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67" w:rsidRPr="00F23318" w:rsidRDefault="00FF4667" w:rsidP="00F23318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  <w:r w:rsidRPr="00F23318">
        <w:rPr>
          <w:b/>
          <w:sz w:val="28"/>
          <w:szCs w:val="28"/>
        </w:rPr>
        <w:t>Мероприятия, реализованные в</w:t>
      </w:r>
      <w:r w:rsidRPr="00F23318">
        <w:rPr>
          <w:b/>
          <w:sz w:val="28"/>
          <w:szCs w:val="28"/>
        </w:rPr>
        <w:t xml:space="preserve"> рамках муниципальной подпрограммы «Организация транспортного обслуживания муниципального образования </w:t>
      </w:r>
      <w:r w:rsidRPr="00F23318">
        <w:rPr>
          <w:b/>
          <w:sz w:val="28"/>
          <w:szCs w:val="28"/>
        </w:rPr>
        <w:t xml:space="preserve">город Новороссийск на 2020-2024 </w:t>
      </w:r>
      <w:r w:rsidRPr="00F23318">
        <w:rPr>
          <w:b/>
          <w:sz w:val="28"/>
          <w:szCs w:val="28"/>
        </w:rPr>
        <w:t>годы»</w:t>
      </w:r>
    </w:p>
    <w:p w:rsidR="00FF4667" w:rsidRDefault="00FF4667" w:rsidP="00F23318">
      <w:pPr>
        <w:widowControl/>
        <w:autoSpaceDE/>
        <w:adjustRightInd/>
        <w:ind w:firstLine="709"/>
        <w:jc w:val="center"/>
        <w:rPr>
          <w:sz w:val="28"/>
          <w:szCs w:val="28"/>
        </w:rPr>
      </w:pP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подпрограммы «Организация транспортного обслуживания муниципального образования город Новороссийск на 2020-2024 годы» реализованы следующие мероприятия.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за счет средств местного бюджета приобретено 5 автобусов.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2023-2024 запланирована</w:t>
      </w:r>
      <w:bookmarkStart w:id="0" w:name="_GoBack"/>
      <w:bookmarkEnd w:id="0"/>
      <w:r>
        <w:rPr>
          <w:sz w:val="28"/>
          <w:szCs w:val="28"/>
        </w:rPr>
        <w:t xml:space="preserve"> покупка 15 троллейбусов за счет краевого и местного бюджета. Срок поставки - апрель 2024.  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разработан и получил положительное заключение Государственной экспертизы проект «Реконструкции пр. Дзержинского, от                   ул. Южная до ул. Мурата </w:t>
      </w:r>
      <w:proofErr w:type="spellStart"/>
      <w:r>
        <w:rPr>
          <w:sz w:val="28"/>
          <w:szCs w:val="28"/>
        </w:rPr>
        <w:t>Ахеджака</w:t>
      </w:r>
      <w:proofErr w:type="spellEnd"/>
      <w:r>
        <w:rPr>
          <w:sz w:val="28"/>
          <w:szCs w:val="28"/>
        </w:rPr>
        <w:t xml:space="preserve">», с устройством кольцевого пересечения и выездом на ул. </w:t>
      </w:r>
      <w:proofErr w:type="spellStart"/>
      <w:r>
        <w:rPr>
          <w:sz w:val="28"/>
          <w:szCs w:val="28"/>
        </w:rPr>
        <w:t>Котанова</w:t>
      </w:r>
      <w:proofErr w:type="spellEnd"/>
      <w:r>
        <w:rPr>
          <w:sz w:val="28"/>
          <w:szCs w:val="28"/>
        </w:rPr>
        <w:t xml:space="preserve">, с установкой светофорных объектов на пересечении ул. Южная/пр. Дзержинского, что позволит обеспечить безопасность и увеличить пропускную способность на данном участке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прошел отбор в Министерстве транспорта Краснодарского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краевого бюджета в рамках государственной программы «Развитие сети автомобильных дорог Краснодарского края», реализация проекта запланирована в 2024-2025 годах. Выделено финансирование в размере 577 млн. руб. Начало работ в 2024 году, сдача объекта в 2025 году.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2023 года проведен отбор, получено краевое финансирование в рамках Государственной программы «Развитие сети автомобильных дорог Краснодарского края» в размере 468 млн. руб. на реализацию проекта «Реконструкция участка автомобильной дороги на пересечении 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шоссе/ул. Горького/ул.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>». Реализация и сдача проекта в 2024 году. В рамках проекта планируется реконструкция пересечения, установка светофорных объектов, обустройство тротуаров, что позволит обеспечить безопасность дорожного движения и увеличит пропускную способность участка.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«БКД» в 2023 году выполнены работы по приведению в нормативное состояние улично-дорожной сети на 22 улицах общей протяженностью 13,8 км, на общую сумму 306 млн. руб. В ходе реализации данного проекта увеличена доля дорог, соответствующих нормативным требованиям до 88%, произведена установка новых средств организации дорожного движения, выполнен ремонт тротуаров, обновлена дорожная разметка.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впервые на текущее содержание автомобильных дорог города 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были выделены дополнительные лимиты бюджетных средств из краевого бюджета в размере 100 млн. руб., что позволило увеличить выполнение работ по текущему содержанию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 и особое внимание уделить обращениям граждан. Общий объем средств на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ямочный ремонт дорожного полотна и </w:t>
      </w:r>
      <w:r>
        <w:rPr>
          <w:sz w:val="28"/>
          <w:szCs w:val="28"/>
        </w:rPr>
        <w:lastRenderedPageBreak/>
        <w:t xml:space="preserve">ремонт тротуаров составил 166,8 млн. руб. За счет выделенных средств выполнены работы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60 улиц общей протяженностью          17,9 км, ямочный ремонт 70 улиц площадью 6850 м2.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работы по ремонту и обустройству тротуаров на 16 улицах.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>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ул. Шевченко от ул. Толстого до ул. </w:t>
      </w:r>
      <w:proofErr w:type="spellStart"/>
      <w:r>
        <w:rPr>
          <w:sz w:val="28"/>
          <w:szCs w:val="28"/>
        </w:rPr>
        <w:t>Цедрика</w:t>
      </w:r>
      <w:proofErr w:type="spellEnd"/>
      <w:r>
        <w:rPr>
          <w:sz w:val="28"/>
          <w:szCs w:val="28"/>
        </w:rPr>
        <w:t>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ул. Шаумяна от ул. Кирова до ул. Красная;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ул. Элеваторная;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ул. Рассветная, район СОШ № 4;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ул. Свободы;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ул. Степная от д. 53 до ул. Широкая;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ул. Красноармейская;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ул. Центральная, с. </w:t>
      </w:r>
      <w:proofErr w:type="spellStart"/>
      <w:r>
        <w:rPr>
          <w:sz w:val="28"/>
          <w:szCs w:val="28"/>
        </w:rPr>
        <w:t>Цемдолина</w:t>
      </w:r>
      <w:proofErr w:type="spellEnd"/>
      <w:r>
        <w:rPr>
          <w:sz w:val="28"/>
          <w:szCs w:val="28"/>
        </w:rPr>
        <w:t>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ул. Фабричная, с. </w:t>
      </w:r>
      <w:proofErr w:type="spellStart"/>
      <w:r>
        <w:rPr>
          <w:sz w:val="28"/>
          <w:szCs w:val="28"/>
        </w:rPr>
        <w:t>Цемдолина</w:t>
      </w:r>
      <w:proofErr w:type="spellEnd"/>
      <w:r>
        <w:rPr>
          <w:sz w:val="28"/>
          <w:szCs w:val="28"/>
        </w:rPr>
        <w:t>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ул. Спортивная, с. </w:t>
      </w:r>
      <w:proofErr w:type="spellStart"/>
      <w:r>
        <w:rPr>
          <w:sz w:val="28"/>
          <w:szCs w:val="28"/>
        </w:rPr>
        <w:t>Цемдолина</w:t>
      </w:r>
      <w:proofErr w:type="spellEnd"/>
      <w:r>
        <w:rPr>
          <w:sz w:val="28"/>
          <w:szCs w:val="28"/>
        </w:rPr>
        <w:t>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ул. </w:t>
      </w:r>
      <w:proofErr w:type="spellStart"/>
      <w:r>
        <w:rPr>
          <w:sz w:val="28"/>
          <w:szCs w:val="28"/>
        </w:rPr>
        <w:t>Кольцовская</w:t>
      </w:r>
      <w:proofErr w:type="spellEnd"/>
      <w:r>
        <w:rPr>
          <w:sz w:val="28"/>
          <w:szCs w:val="28"/>
        </w:rPr>
        <w:t xml:space="preserve"> от д. 48 до ул. Некрасовская;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ул. Ленина в с. Гайдук;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ул. Ленина (от ул. </w:t>
      </w:r>
      <w:proofErr w:type="spellStart"/>
      <w:r>
        <w:rPr>
          <w:sz w:val="28"/>
          <w:szCs w:val="28"/>
        </w:rPr>
        <w:t>Котанова</w:t>
      </w:r>
      <w:proofErr w:type="spellEnd"/>
      <w:r>
        <w:rPr>
          <w:sz w:val="28"/>
          <w:szCs w:val="28"/>
        </w:rPr>
        <w:t xml:space="preserve"> до ул. Морская), с. Мысхако;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 ул. Горького/ул. Октябрьская, с. Абрау-Дюрсо;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ул. Школьная (четная сторона), с. Мысхако.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жителей парковочными местами вблизи социальных объектов в 2023 году за счет бюджетных средств выполнены работы по обустройству парковок в районе 6 объектов площадью 5 538 м2: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Сухумское шоссе, 70;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ул. Жемчужная;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ул. Мурата </w:t>
      </w:r>
      <w:proofErr w:type="spellStart"/>
      <w:r>
        <w:rPr>
          <w:sz w:val="28"/>
          <w:szCs w:val="28"/>
        </w:rPr>
        <w:t>Ахеджака</w:t>
      </w:r>
      <w:proofErr w:type="spellEnd"/>
      <w:r>
        <w:rPr>
          <w:sz w:val="28"/>
          <w:szCs w:val="28"/>
        </w:rPr>
        <w:t>, школа № 11;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ул. Пионерская, гимназия № 6;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ул. Карамзина, 23;</w:t>
      </w:r>
    </w:p>
    <w:p w:rsidR="00FF4667" w:rsidRDefault="00FF4667" w:rsidP="00FF466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ул. Сакко и Ванцетти, район «Больницы Моряков».</w:t>
      </w:r>
    </w:p>
    <w:p w:rsidR="00FF4667" w:rsidRDefault="00FF4667" w:rsidP="00FF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2023 году в рамках муниципального контракта выполнены работы по обновлению дорожной разметки на улицах города площадью                   35 000 м2. Выполнена установка и замена 980 дорожных знаков.</w:t>
      </w:r>
    </w:p>
    <w:p w:rsidR="00FF4667" w:rsidRDefault="00FF4667" w:rsidP="00FF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повышения   комфорта   ожидания   общественного   </w:t>
      </w:r>
      <w:proofErr w:type="gramStart"/>
      <w:r>
        <w:rPr>
          <w:sz w:val="28"/>
          <w:szCs w:val="28"/>
        </w:rPr>
        <w:t>транспорта  в</w:t>
      </w:r>
      <w:proofErr w:type="gramEnd"/>
    </w:p>
    <w:p w:rsidR="00FF4667" w:rsidRDefault="00FF4667" w:rsidP="00FF4667">
      <w:pPr>
        <w:jc w:val="both"/>
      </w:pPr>
      <w:r>
        <w:rPr>
          <w:sz w:val="28"/>
          <w:szCs w:val="28"/>
        </w:rPr>
        <w:t>рамках мероприятий по содержанию улично-дорожной сети в 2023 году выполнены работы по обустройству 3 остановочных площадок общественного транспорта, замене 11 павильонов и ремонту 140 имеющихся остановочных павильонов.</w:t>
      </w:r>
      <w:r>
        <w:t xml:space="preserve"> </w:t>
      </w:r>
    </w:p>
    <w:p w:rsidR="00FF4667" w:rsidRDefault="00FF4667" w:rsidP="00FF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уровня безопасности дорожного движения, в том числе пешеходов, в 2023 году выполнено строительство 14 новых светофорных объектов, с целью исключения перехода проезжей части в неустановленных местах установлено разделительное ограждение по </w:t>
      </w:r>
      <w:proofErr w:type="spellStart"/>
      <w:r>
        <w:rPr>
          <w:sz w:val="28"/>
          <w:szCs w:val="28"/>
        </w:rPr>
        <w:t>Анапскому</w:t>
      </w:r>
      <w:proofErr w:type="spellEnd"/>
      <w:r>
        <w:rPr>
          <w:sz w:val="28"/>
          <w:szCs w:val="28"/>
        </w:rPr>
        <w:t xml:space="preserve"> шоссе, выполнена установка 16 Г-образных консольных опор с дублированием дорожных знаков «Пешеходный переход» над проезжей частью, для привлечения внимания водителей к пешеходам на 8 пешеходных </w:t>
      </w:r>
      <w:r>
        <w:rPr>
          <w:sz w:val="28"/>
          <w:szCs w:val="28"/>
        </w:rPr>
        <w:lastRenderedPageBreak/>
        <w:t>переходах выполнена установка светофоров Т-7, выполнено обустройство 11 новых пешеходных переходов, а также обустроено 18 искусственных неровностей с целью искусственного снижения скоростного режима на опасных участках.</w:t>
      </w:r>
    </w:p>
    <w:p w:rsidR="00FF4667" w:rsidRDefault="00FF4667" w:rsidP="00FF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маршрутам движения «Дом – Школа – Дом».</w:t>
      </w:r>
    </w:p>
    <w:p w:rsidR="00FF4667" w:rsidRDefault="00FF4667" w:rsidP="00FF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Вблизи школ №20, 32, 15, 20, 40, гимназии № 40 и №4 выполнена установка 8-ми светофоров типа Т-7, 3-х вызывных светофоров, 2-х транспортно-пешеходных светофоров, обустроены новые тротуары либо выполнен ремонт существующих, обустроены новые искусственные неровности, установлены пешеходные ограждения.</w:t>
      </w:r>
    </w:p>
    <w:p w:rsidR="00D33B89" w:rsidRDefault="00D33B89"/>
    <w:sectPr w:rsidR="00D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67"/>
    <w:rsid w:val="00345B1F"/>
    <w:rsid w:val="00D33B89"/>
    <w:rsid w:val="00F23318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1EE4-67B5-4B19-898E-51771367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И.А.</dc:creator>
  <cp:keywords/>
  <dc:description/>
  <cp:lastModifiedBy>Быковская И.А.</cp:lastModifiedBy>
  <cp:revision>2</cp:revision>
  <dcterms:created xsi:type="dcterms:W3CDTF">2024-01-12T14:22:00Z</dcterms:created>
  <dcterms:modified xsi:type="dcterms:W3CDTF">2024-01-12T14:24:00Z</dcterms:modified>
</cp:coreProperties>
</file>