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rPr>
          <w:b w:val="false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РЕШЕНИЕ</w:t>
      </w:r>
    </w:p>
    <w:p>
      <w:pPr>
        <w:pStyle w:val="Normal"/>
        <w:jc w:val="center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Style28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ГОРОДСКОЙ ДУМЫ МУНИЦИПАЛЬНОГО ОБРАЗОВАНИЯ </w:t>
      </w:r>
    </w:p>
    <w:p>
      <w:pPr>
        <w:pStyle w:val="Style28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ГОРОД  НОВОРОССИЙСК</w:t>
      </w:r>
    </w:p>
    <w:p>
      <w:pPr>
        <w:pStyle w:val="Style28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Style28"/>
        <w:jc w:val="left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      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от_________________   </w:t>
        <w:tab/>
        <w:t xml:space="preserve">                                                         №___________</w:t>
      </w:r>
    </w:p>
    <w:p>
      <w:pPr>
        <w:pStyle w:val="Style28"/>
        <w:jc w:val="left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Style28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г. Новороссийск</w:t>
      </w:r>
    </w:p>
    <w:p>
      <w:pPr>
        <w:pStyle w:val="Normal"/>
        <w:tabs>
          <w:tab w:val="clear" w:pos="709"/>
          <w:tab w:val="left" w:pos="7499" w:leader="none"/>
        </w:tabs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widowControl/>
        <w:ind w:hanging="0"/>
        <w:jc w:val="center"/>
        <w:rPr>
          <w:rFonts w:ascii="Arial" w:hAnsi="Arial" w:eastAsia="Times New Roman" w:cs="Times New Roman"/>
          <w:color w:val="auto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val="ru-RU" w:eastAsia="ru-RU" w:bidi="ar-SA"/>
        </w:rPr>
        <w:t xml:space="preserve">О внесении изменений в решение городской Думы муниципального образования город Новороссийск от 20 ноября 2012 года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 </w:t>
      </w:r>
    </w:p>
    <w:p>
      <w:pPr>
        <w:pStyle w:val="Normal"/>
        <w:tabs>
          <w:tab w:val="clear" w:pos="709"/>
          <w:tab w:val="left" w:pos="7499" w:leader="none"/>
        </w:tabs>
        <w:ind w:hanging="0"/>
        <w:rPr>
          <w:rFonts w:ascii="Arial" w:hAnsi="Arial" w:eastAsia="Times New Roman" w:cs="Times New Roman"/>
          <w:b/>
          <w:b/>
          <w:bCs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09"/>
          <w:tab w:val="left" w:pos="7499" w:leader="none"/>
        </w:tabs>
        <w:ind w:hanging="0"/>
        <w:rPr>
          <w:rFonts w:ascii="Arial" w:hAnsi="Arial" w:eastAsia="Times New Roman" w:cs="Times New Roman"/>
          <w:b/>
          <w:b/>
          <w:bCs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09"/>
          <w:tab w:val="left" w:pos="735" w:leader="none"/>
        </w:tabs>
        <w:ind w:right="-23" w:firstLine="709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В целях приведения Положения об управлении культуры  администрации муниципального образования город Новороссийск в соответствие с действующим законодательством Российской Федерации, руководствуясь Федеральным </w:t>
      </w:r>
      <w:hyperlink r:id="rId2">
        <w:r>
          <w:rPr>
            <w:rFonts w:eastAsia="Times New Roman" w:cs="Times New Roman"/>
            <w:color w:val="auto"/>
            <w:kern w:val="0"/>
            <w:sz w:val="24"/>
            <w:szCs w:val="24"/>
            <w:lang w:val="ru-RU" w:eastAsia="ru-RU" w:bidi="ar-SA"/>
          </w:rPr>
          <w:t>законом</w:t>
        </w:r>
      </w:hyperlink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от 6 октября 2003 года                         № 131-ФЗ     «Об общих принципах организации местного самоуправления в Российской Федерации», </w:t>
      </w:r>
      <w:hyperlink r:id="rId3">
        <w:r>
          <w:rPr>
            <w:rFonts w:eastAsia="Times New Roman" w:cs="Times New Roman"/>
            <w:color w:val="auto"/>
            <w:kern w:val="0"/>
            <w:sz w:val="24"/>
            <w:szCs w:val="24"/>
            <w:lang w:val="ru-RU" w:eastAsia="ru-RU" w:bidi="ar-SA"/>
          </w:rPr>
          <w:t>Уставом</w:t>
        </w:r>
      </w:hyperlink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муниципального образования город Новороссийск, городская Дума муниципального образования город Новороссийск</w:t>
      </w:r>
      <w:hyperlink r:id="rId4">
        <w:r>
          <w:rPr>
            <w:rFonts w:eastAsia="Times New Roman" w:cs="Times New Roman"/>
            <w:color w:val="auto"/>
            <w:kern w:val="0"/>
            <w:sz w:val="24"/>
            <w:szCs w:val="24"/>
            <w:lang w:val="ru-RU" w:eastAsia="ru-RU" w:bidi="ar-SA"/>
          </w:rPr>
          <w:t xml:space="preserve"> р е ш и л а:</w:t>
        </w:r>
      </w:hyperlink>
    </w:p>
    <w:p>
      <w:pPr>
        <w:pStyle w:val="Normal"/>
        <w:tabs>
          <w:tab w:val="clear" w:pos="709"/>
          <w:tab w:val="left" w:pos="540" w:leader="none"/>
        </w:tabs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23" w:firstLine="709"/>
        <w:rPr/>
      </w:pPr>
      <w:hyperlink r:id="rId5">
        <w:r>
          <w:rPr>
            <w:rFonts w:eastAsia="Times New Roman" w:cs="Times New Roman"/>
            <w:color w:val="auto"/>
            <w:kern w:val="0"/>
            <w:sz w:val="24"/>
            <w:szCs w:val="24"/>
            <w:lang w:val="ru-RU" w:eastAsia="ru-RU" w:bidi="ar-SA"/>
          </w:rPr>
          <w:t>1. Внести изменения в решение городской Думы муниципального образования город Новороссийск 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них», изложив Приложение № 4 «Положение об управлении культуры администрации муниципального образования город Новороссийск» в новой редакции (прилагается).</w:t>
        </w:r>
      </w:hyperlink>
    </w:p>
    <w:p>
      <w:pPr>
        <w:pStyle w:val="Normal"/>
        <w:ind w:right="-23" w:firstLine="709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2.</w:t>
      </w:r>
      <w:hyperlink r:id="rId6">
        <w:r>
          <w:rPr>
            <w:rFonts w:eastAsia="Times New Roman" w:cs="Times New Roman"/>
            <w:color w:val="auto"/>
            <w:kern w:val="0"/>
            <w:sz w:val="24"/>
            <w:szCs w:val="24"/>
            <w:lang w:val="ru-RU" w:eastAsia="ru-RU" w:bidi="ar-SA"/>
          </w:rPr>
          <w:t xml:space="preserve"> Поручить начальнику управления культуры администрации муниципального образования город Новороссийск (Матвейчук) зарегистрировать Положение об управлении культуры администрации муниципального образования город Новороссийск в установленном законом порядке.</w:t>
        </w:r>
      </w:hyperlink>
    </w:p>
    <w:p>
      <w:pPr>
        <w:pStyle w:val="Style23"/>
        <w:tabs>
          <w:tab w:val="clear" w:pos="709"/>
          <w:tab w:val="left" w:pos="1276" w:leader="none"/>
        </w:tabs>
        <w:spacing w:before="0" w:after="0"/>
        <w:ind w:right="-23" w:firstLine="709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3</w:t>
      </w:r>
      <w:hyperlink r:id="rId7">
        <w:r>
          <w:rPr>
            <w:rFonts w:eastAsia="Times New Roman" w:cs="Times New Roman"/>
            <w:color w:val="auto"/>
            <w:kern w:val="0"/>
            <w:sz w:val="24"/>
            <w:szCs w:val="24"/>
            <w:lang w:val="ru-RU" w:eastAsia="ru-RU" w:bidi="ar-SA"/>
          </w:rPr>
          <w:t>.</w:t>
        </w:r>
        <w:r>
          <w:rPr>
            <w:rFonts w:eastAsia="Times New Roman" w:cs="Times New Roman"/>
            <w:color w:val="000000"/>
            <w:kern w:val="0"/>
            <w:sz w:val="24"/>
            <w:szCs w:val="24"/>
            <w:highlight w:val="white"/>
            <w:lang w:val="ru-RU" w:eastAsia="ru-RU" w:bidi="ar-SA"/>
          </w:rPr>
          <w:t xml:space="preserve">  Отделу </w:t>
        </w:r>
        <w:r>
          <w:rPr>
            <w:rFonts w:eastAsia="Times New Roman" w:cs="Times New Roman"/>
            <w:color w:val="auto"/>
            <w:kern w:val="0"/>
            <w:sz w:val="24"/>
            <w:szCs w:val="24"/>
            <w:lang w:val="ru-RU" w:eastAsia="ru-RU" w:bidi="ar-SA"/>
          </w:rPr>
          <w:t>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>
      <w:pPr>
        <w:pStyle w:val="Normal"/>
        <w:ind w:firstLine="709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4</w:t>
      </w:r>
      <w:hyperlink r:id="rId8">
        <w:r>
          <w:rPr>
            <w:rFonts w:eastAsia="Times New Roman" w:cs="Times New Roman"/>
            <w:color w:val="auto"/>
            <w:kern w:val="0"/>
            <w:sz w:val="24"/>
            <w:szCs w:val="24"/>
            <w:lang w:val="ru-RU" w:eastAsia="ru-RU" w:bidi="ar-SA"/>
          </w:rPr>
          <w:t xml:space="preserve">. Контроль за выполнением настоящего решения возложить на председателя постоянного комитета городской Думы по социальной политике Г.И. Алейникову и заместителя главы муниципального образования город Новороссийск Н.В. Майорову. </w:t>
        </w:r>
      </w:hyperlink>
    </w:p>
    <w:p>
      <w:pPr>
        <w:pStyle w:val="Style23"/>
        <w:tabs>
          <w:tab w:val="clear" w:pos="709"/>
          <w:tab w:val="left" w:pos="1276" w:leader="none"/>
        </w:tabs>
        <w:spacing w:before="0" w:after="0"/>
        <w:ind w:right="-23" w:firstLine="851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5</w:t>
      </w:r>
      <w:hyperlink r:id="rId9">
        <w:r>
          <w:rPr>
            <w:rFonts w:eastAsia="Times New Roman" w:cs="Times New Roman"/>
            <w:color w:val="auto"/>
            <w:kern w:val="0"/>
            <w:sz w:val="24"/>
            <w:szCs w:val="24"/>
            <w:lang w:val="ru-RU" w:eastAsia="ru-RU" w:bidi="ar-SA"/>
          </w:rPr>
          <w:t>.</w:t>
          <w:tab/>
          <w:t>Настоящее решение вступает в силу со дня его официального опубликования.</w:t>
        </w:r>
      </w:hyperlink>
    </w:p>
    <w:p>
      <w:pPr>
        <w:pStyle w:val="Normal"/>
        <w:ind w:right="-23" w:hanging="0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23" w:hanging="0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23" w:hanging="0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23" w:hanging="0"/>
        <w:rPr/>
      </w:pPr>
      <w:hyperlink r:id="rId10">
        <w:r>
          <w:rPr>
            <w:rFonts w:eastAsia="Times New Roman" w:cs="Times New Roman"/>
            <w:color w:val="auto"/>
            <w:kern w:val="0"/>
            <w:sz w:val="24"/>
            <w:szCs w:val="24"/>
            <w:lang w:val="ru-RU" w:eastAsia="ru-RU" w:bidi="ar-SA"/>
          </w:rPr>
          <w:t>Глава муниципального</w:t>
          <w:tab/>
          <w:tab/>
          <w:tab/>
          <w:tab/>
          <w:t xml:space="preserve">          Председатель городской Думы</w:t>
        </w:r>
      </w:hyperlink>
    </w:p>
    <w:p>
      <w:pPr>
        <w:pStyle w:val="Normal"/>
        <w:ind w:right="-23" w:hanging="0"/>
        <w:rPr/>
      </w:pPr>
      <w:hyperlink r:id="rId11">
        <w:r>
          <w:rPr>
            <w:rFonts w:eastAsia="Times New Roman" w:cs="Times New Roman"/>
            <w:color w:val="auto"/>
            <w:kern w:val="0"/>
            <w:sz w:val="24"/>
            <w:szCs w:val="24"/>
            <w:lang w:val="ru-RU" w:eastAsia="ru-RU" w:bidi="ar-SA"/>
          </w:rPr>
          <w:t>образования город Новороссийск</w:t>
        </w:r>
      </w:hyperlink>
    </w:p>
    <w:p>
      <w:pPr>
        <w:pStyle w:val="Normal"/>
        <w:ind w:right="-23" w:firstLine="720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23" w:hanging="0"/>
        <w:rPr/>
      </w:pPr>
      <w:hyperlink r:id="rId12">
        <w:r>
          <w:rPr>
            <w:rFonts w:eastAsia="Times New Roman" w:cs="Times New Roman"/>
            <w:color w:val="auto"/>
            <w:kern w:val="0"/>
            <w:sz w:val="24"/>
            <w:szCs w:val="24"/>
            <w:lang w:val="ru-RU" w:eastAsia="ru-RU" w:bidi="ar-SA"/>
          </w:rPr>
          <w:t>______________ И.А. Дяченко</w:t>
          <w:tab/>
          <w:tab/>
          <w:t xml:space="preserve">          ______________ А.В. Шаталов</w:t>
        </w:r>
      </w:hyperlink>
    </w:p>
    <w:p>
      <w:pPr>
        <w:pStyle w:val="Normal"/>
        <w:ind w:right="-23" w:firstLine="720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Style23"/>
        <w:ind w:hanging="0"/>
        <w:jc w:val="left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 xml:space="preserve">Приложение </w:t>
      </w:r>
    </w:p>
    <w:p>
      <w:pPr>
        <w:pStyle w:val="Style23"/>
        <w:spacing w:before="0" w:after="0"/>
        <w:ind w:right="40" w:hanging="0"/>
        <w:jc w:val="left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к решению городской Думы </w:t>
      </w:r>
    </w:p>
    <w:p>
      <w:pPr>
        <w:pStyle w:val="Style23"/>
        <w:spacing w:before="0" w:after="0"/>
        <w:ind w:right="40" w:hanging="0"/>
        <w:jc w:val="left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муниципального образования город Новороссийск </w:t>
      </w:r>
    </w:p>
    <w:p>
      <w:pPr>
        <w:pStyle w:val="Style23"/>
        <w:ind w:right="40" w:hanging="0"/>
        <w:jc w:val="left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от _____________№________</w:t>
      </w:r>
    </w:p>
    <w:p>
      <w:pPr>
        <w:pStyle w:val="Style33"/>
        <w:ind w:left="5670" w:right="0" w:hanging="0"/>
        <w:jc w:val="left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Style33"/>
        <w:ind w:right="0" w:hanging="0"/>
        <w:jc w:val="left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>Приложение № 4</w:t>
      </w:r>
    </w:p>
    <w:p>
      <w:pPr>
        <w:pStyle w:val="Style33"/>
        <w:ind w:right="0" w:hanging="0"/>
        <w:jc w:val="left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>к решению городской Думы</w:t>
      </w:r>
    </w:p>
    <w:p>
      <w:pPr>
        <w:pStyle w:val="Style33"/>
        <w:ind w:right="0" w:hanging="0"/>
        <w:jc w:val="left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>муниципального образования</w:t>
      </w:r>
    </w:p>
    <w:p>
      <w:pPr>
        <w:pStyle w:val="Style33"/>
        <w:ind w:right="0" w:hanging="0"/>
        <w:jc w:val="left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>город Новороссийск</w:t>
      </w:r>
    </w:p>
    <w:p>
      <w:pPr>
        <w:pStyle w:val="Style33"/>
        <w:ind w:right="0" w:hanging="0"/>
        <w:jc w:val="left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kern w:val="0"/>
          <w:sz w:val="24"/>
          <w:szCs w:val="24"/>
          <w:lang w:val="ru-RU" w:eastAsia="ru-RU" w:bidi="ar-SA"/>
        </w:rPr>
        <w:t>от 20 ноября 2012 года № 256</w:t>
      </w:r>
    </w:p>
    <w:p>
      <w:pPr>
        <w:pStyle w:val="Style23"/>
        <w:ind w:left="0" w:right="40" w:hanging="0"/>
        <w:jc w:val="left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14"/>
        <w:shd w:fill="FFFFFF"/>
        <w:spacing w:lineRule="auto" w:line="240" w:before="0" w:after="0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  <w:bookmarkStart w:id="0" w:name="bookmark0"/>
      <w:bookmarkStart w:id="1" w:name="bookmark0"/>
      <w:bookmarkEnd w:id="1"/>
    </w:p>
    <w:p>
      <w:pPr>
        <w:pStyle w:val="14"/>
        <w:shd w:fill="FFFFFF"/>
        <w:spacing w:lineRule="auto" w:line="240" w:before="0" w:after="0"/>
        <w:jc w:val="center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ПОЛОЖЕНИЕ</w:t>
      </w:r>
    </w:p>
    <w:p>
      <w:pPr>
        <w:pStyle w:val="14"/>
        <w:shd w:fill="FFFFFF"/>
        <w:spacing w:lineRule="auto" w:line="240" w:before="0" w:after="0"/>
        <w:jc w:val="center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об управлении культуры </w:t>
      </w:r>
    </w:p>
    <w:p>
      <w:pPr>
        <w:pStyle w:val="14"/>
        <w:shd w:fill="FFFFFF"/>
        <w:spacing w:lineRule="auto" w:line="240" w:before="0" w:after="0"/>
        <w:jc w:val="center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администрации муниципального образования город Новороссийск</w:t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ConsPlusTitle"/>
        <w:jc w:val="center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b w:val="false"/>
          <w:color w:val="auto"/>
          <w:spacing w:val="7"/>
          <w:kern w:val="0"/>
          <w:sz w:val="24"/>
          <w:szCs w:val="24"/>
          <w:lang w:val="ru-RU" w:eastAsia="ru-RU" w:bidi="ar-SA"/>
        </w:rPr>
        <w:t>1. Общие положения</w:t>
      </w:r>
    </w:p>
    <w:p>
      <w:pPr>
        <w:pStyle w:val="ConsPlusNormal"/>
        <w:jc w:val="both"/>
        <w:rPr>
          <w:rFonts w:ascii="Arial" w:hAnsi="Arial" w:eastAsia="Times New Roman" w:cs="Times New Roman"/>
          <w:color w:val="auto"/>
          <w:spacing w:val="7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</w:r>
    </w:p>
    <w:p>
      <w:pPr>
        <w:pStyle w:val="ConsPlusNormal"/>
        <w:tabs>
          <w:tab w:val="clear" w:pos="709"/>
          <w:tab w:val="left" w:pos="735" w:leader="none"/>
        </w:tabs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1.1. Управление культуры администрации муниципального образования город Новороссийск (далее - Управление) является отраслевым (функциональным) органом администрации муниципального образования город Новороссийск (далее - администрация города). Управление действует на основании  Устава муниципального образования город Новороссийск и настоящего Положения.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Полное наименование - Управление культуры администрации муниципального образования город Новороссийск.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Сокращенное наименование - Управление культуры                           г. Новороссийска.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1.2. В своей деятельности Управление руководствуется     Конституцией Российской Федерации, Федеральным законом                   от 6 октября 2003 года № 131-ФЗ «Об общих принципах организации местного самоуправления в Российской Федерации», нормативными правовыми актами Российской Федерации и Краснодарского края, муниципальными правовыми актами муниципального образования город Новороссийск, Уставом муниципального образования город Новороссийск, а также настоящим Положением.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1.3. Управление является юридическим лицом, может от своего имени приобретать и осуществлять имущественные права, нести обязанности, быть истцом и ответчиком в суде, имеет самостоятельный баланс, лицевые счета в финансовом управлении администрации муниципального образования город Новороссийск, печать со своим наименованием, штампы и бланки с полным наименованием Управления и другие документы.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1.4. Имущество Управления является муниципальной собственностью муниципального образования город Новороссийск и находится на праве оперативного управления.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1.5. Финансирование Управления осуществляется в соответствии со сметой доходов и расходов в пределах средств, предусмотренных в бюджете муниципального образования город Новороссийск.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1.6. Местонахождение Управления: 353900, Краснодарский край, город Новороссийск, улица Советов, 44.</w:t>
      </w:r>
    </w:p>
    <w:p>
      <w:pPr>
        <w:pStyle w:val="ConsPlusNormal"/>
        <w:spacing w:before="0" w:after="0"/>
        <w:contextualSpacing/>
        <w:jc w:val="both"/>
        <w:rPr>
          <w:rFonts w:ascii="Arial" w:hAnsi="Arial" w:eastAsia="Times New Roman" w:cs="Times New Roman"/>
          <w:color w:val="auto"/>
          <w:spacing w:val="7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</w:r>
    </w:p>
    <w:p>
      <w:pPr>
        <w:pStyle w:val="ConsPlusTitle"/>
        <w:spacing w:before="0" w:after="0"/>
        <w:contextualSpacing/>
        <w:jc w:val="center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b w:val="false"/>
          <w:color w:val="auto"/>
          <w:spacing w:val="7"/>
          <w:kern w:val="0"/>
          <w:sz w:val="24"/>
          <w:szCs w:val="24"/>
          <w:lang w:val="ru-RU" w:eastAsia="ru-RU" w:bidi="ar-SA"/>
        </w:rPr>
        <w:t>2. Основные задачи Управления</w:t>
      </w:r>
    </w:p>
    <w:p>
      <w:pPr>
        <w:pStyle w:val="ConsPlusNormal"/>
        <w:spacing w:before="0" w:after="0"/>
        <w:contextualSpacing/>
        <w:jc w:val="both"/>
        <w:rPr>
          <w:rFonts w:ascii="Arial" w:hAnsi="Arial" w:eastAsia="Times New Roman" w:cs="Times New Roman"/>
          <w:color w:val="auto"/>
          <w:spacing w:val="7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2.1. Основными задачами Управления являются: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2.1.1. Создание условий для организации досуга и обеспечения жителей услугами организаций культуры на территории муниципального образования город Новороссийск.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2.1.2. Организация библиотечного обслуживания населения, комплектование и обеспечение  сохранности библиотечных фондов библиотек муниципального образования город Новороссийск.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2.1.3. Организация предоставления дополнительного (предпрофессионального) образования в области  искусств.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2.1.4.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город Новороссийск,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город Новороссийск.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2.1.5.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 город Новороссийск.</w:t>
      </w:r>
    </w:p>
    <w:p>
      <w:pPr>
        <w:pStyle w:val="ConsPlusNormal"/>
        <w:spacing w:before="0" w:after="0"/>
        <w:contextualSpacing/>
        <w:jc w:val="both"/>
        <w:rPr>
          <w:rFonts w:ascii="Arial" w:hAnsi="Arial" w:eastAsia="Times New Roman" w:cs="Times New Roman"/>
          <w:color w:val="auto"/>
          <w:spacing w:val="7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</w:r>
    </w:p>
    <w:p>
      <w:pPr>
        <w:pStyle w:val="ConsPlusTitle"/>
        <w:spacing w:before="0" w:after="0"/>
        <w:contextualSpacing/>
        <w:jc w:val="center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b w:val="false"/>
          <w:color w:val="auto"/>
          <w:spacing w:val="7"/>
          <w:kern w:val="0"/>
          <w:sz w:val="24"/>
          <w:szCs w:val="24"/>
          <w:lang w:val="ru-RU" w:eastAsia="ru-RU" w:bidi="ar-SA"/>
        </w:rPr>
        <w:t>3. Функции Управления</w:t>
      </w:r>
    </w:p>
    <w:p>
      <w:pPr>
        <w:pStyle w:val="ConsPlusNormal"/>
        <w:spacing w:before="0" w:after="0"/>
        <w:contextualSpacing/>
        <w:jc w:val="both"/>
        <w:rPr>
          <w:rFonts w:ascii="Arial" w:hAnsi="Arial" w:eastAsia="Times New Roman" w:cs="Times New Roman"/>
          <w:b/>
          <w:b/>
          <w:bCs/>
          <w:color w:val="auto"/>
          <w:spacing w:val="7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b/>
          <w:bCs/>
          <w:color w:val="auto"/>
          <w:spacing w:val="7"/>
          <w:kern w:val="0"/>
          <w:sz w:val="24"/>
          <w:szCs w:val="24"/>
          <w:lang w:val="ru-RU" w:eastAsia="ru-RU" w:bidi="ar-SA"/>
        </w:rPr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 В соответствии с возложенными задачами Управление выполняет следующие функции: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 Управление является функциональным органом, на который возложены полномочия по координации и регулированию деятельности в сфере культуры в отношении подведомственных муниципальных учреждений в части: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3.1.1.1. Выполнения функций и полномочий учредителя подведомственных муниципальных учреждений по подготовке документации о создании, реорганизации, изменении типа и ликвидации подведомственных муниципальных учреждений, в порядке, установленном администрацией муниципального образования город Новороссийск;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3.1.1.2. Утверждения уставов подведомственных муниципальных учреждений, а также внесения в них изменений, в порядке, установленном администрацией муниципального образования город Новороссийск;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3.1.1.3. Назначения руководителей подведомственных муниципальных учреждений и прекращения их полномочий, заключения и прекращения трудовых договоров с руководителями подведомственных муниципальных учреждений, внесения изменений в трудовые договора.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3.1.1.4. Формирования и утверждения муниципальных заданий подведомственным учреждениям на оказание муниципальных услуг (выполнение работ) юридическим и физическим лицам в соответствии с предусмотренными уставами подведомственных муниципальных учреждений основными видами деятельности, в порядке, установленном администрацией муниципального образования город Новороссийск;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3.1.1.5. Определения перечня особо ценного движимого имущества, закрепленного за подведомственными муниципальными учреждениями учредителем или приобретенного подведомственными муниципальными учреждениями за счет средств, выделенных им учредителем на приобретение такого имущества (далее - особо ценное движимое имущество), в порядке, установленном администрацией муниципального образования город Новороссийск;</w:t>
      </w:r>
    </w:p>
    <w:p>
      <w:pPr>
        <w:pStyle w:val="ConsPlusNormal"/>
        <w:spacing w:before="0" w:after="0"/>
        <w:ind w:left="0" w:right="0" w:firstLine="540"/>
        <w:contextualSpacing/>
        <w:jc w:val="both"/>
        <w:rPr/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 xml:space="preserve">3.1.1.6. Предварительного согласования совершения подведомственными муниципальными учреждениями крупных сделок, соответствующих критериям, установленным в </w:t>
      </w:r>
      <w:hyperlink r:id="rId13">
        <w:r>
          <w:rPr>
            <w:rFonts w:eastAsia="Times New Roman" w:cs="Times New Roman" w:ascii="Arial" w:hAnsi="Arial"/>
            <w:color w:val="auto"/>
            <w:spacing w:val="7"/>
            <w:kern w:val="0"/>
            <w:sz w:val="24"/>
            <w:szCs w:val="24"/>
            <w:u w:val="none"/>
            <w:lang w:val="ru-RU" w:eastAsia="ru-RU" w:bidi="ar-SA"/>
          </w:rPr>
          <w:t>пункте 13 статьи 9.2</w:t>
        </w:r>
      </w:hyperlink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 xml:space="preserve"> Федерального закона «О некоммерческих организациях», в порядке, установленном администрацией муниципального образования город Новороссийск;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3.1.1.7. Принятия решений об одобрении сделок с участием подведомственных муниципальных учреждений, в совершении которых имеется заинтересованность, определяемая в соответствии с критериями, установленными  в статье 27 Федерального закона «О некоммерческих организациях», в соответствии с порядком, установленном постановлением администрации, в порядке, установленном администрацией муниципального образования город Новороссийск;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3.1.1.8. Установления порядка определения платы для физических и юридических лиц за услуги (работы), относящиеся к основным видам деятельности подведомственных муниципальных учреждений, оказываемых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в порядке, установленном администрацией муниципального образования город Новороссийск;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3.1.1.9. Определения порядка составления и утверждения отчетов о результатах деятельности подведомственных муниципальных учреждений и об использовании закрепленного за ними муниципального имущества в соответствии с общими требованиями, установленными Министерством финансов Российской Федерации, в порядке, установленном администрацией муниципального образования город Новороссийск;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3.1.1.10. Согласования с учетом требований, распоряжения особо ценным движимым имуществом, закрепленным за подведомственными муниципальными учреждениями учредителем либо приобретенным подведомственными муниципальными учреждениями за счет средств, выделенных его учредителем на приобретение такого имущества;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3.1.1.11. Согласования с учетом требований, распоряжения недвижимым имуществом подведомственных муниципальных учреждений, в том числе передачу его в аренду;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3.1.1.12. Согласования внесения подведомственными муниципальными учреждениями в случаях и порядке, которые предусмотрены федеральными законами,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ими такого имущества иным образом в качестве их учредителей или участников;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3.1.1.13. Принятия решения о внесении подведомственными муниципальными учреждениями в случаях и порядке, которые предусмотрены федеральными законами, денежных средств (если иное не установлено условиями их предоставления) в уставный (складочный) капитал хозяйственных обществ или передачу ими такого имущества иным образом в качестве их учредителей или участников по согласованию с управлением экономического развития администрации</w:t>
      </w: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highlight w:val="yellow"/>
          <w:lang w:val="ru-RU" w:eastAsia="ru-RU" w:bidi="ar-SA"/>
        </w:rPr>
        <w:t xml:space="preserve"> </w:t>
      </w: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>муниципального образования город Новороссийск;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3.1.1.14. Согласования в случаях, предусмотренных федеральными законами, передачи некоммерческим организациям в качестве их учредителей или участников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подведомственными муниципальными учреждениями собственником или приобретенного подведомственными муниципальными учреждениями за счет средств, выделенных им собственником на приобретение такого имущества, а также недвижимого имущества, в соответствии с порядком, установленным постановлением администрации муниципального образования город Новороссийск;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3.1.1.15. Осуществления контроля за финансовым обеспечением выполнения муниципального задания;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>3.1.1.16. Определения порядка составления и утверждения планов финансово-хозяйственной деятельности подведомственных муниципальных бюджетных и автономных учреждений в соответствии с требованиями, установленными Министерством финансов Российской Федерации в соответствии с порядком, установленным постановлением администрации муниципального образования город Новороссийск; определения порядка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3.1.1.17. Осуществления контроля за деятельностью подведомственных муниципальных учреждений в соответствии с законодательством Российской Федерации;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3.1.1.18. Представления на рассмотрение наблюдательного совета подведомственных муниципальных автономных учреждений предложений: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3.1.1.18.1. О внесении изменений в устав муниципального автономного учреждения;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3.1.1.18.2. О создании или ликвидации филиалов муниципальных автономных учреждений, открытии или закрытии его представительств;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3.1.1.18.3. О реорганизации или ликвидации муниципальных автономных учреждений;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3.1.1.18.4. Об изъятии имущества, закрепленного за муниципальным автономным учреждением на праве оперативного управления.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3.1.1.19. Определения предельно допустимого значения просроченной кредиторской задолженности подведомственного учреждения, превышение которого влечет расторжение трудового договора с руководителем подведомственного учреждения по инициативе работодателя в соответствии с Трудовым кодексом  Российской Федерации, в соответствии с порядком, установленным администрацией муниципального образования город Новороссийск.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3.1.2. Осуществляет полномочия получателя средств местного бюджета (бюджета муниципального образования город Новороссийск) и главного распорядителя средств местного бюджета (бюджета муниципального образования город Новороссийск) в отношении всех подведомственных муниципальных учреждений, находящихся в ведении Управления.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3.1.3. Разрабатывает и реализует муниципальные целевые программы, участвует в федеральных, краевых целевых программах и федеральных проектах в сфере культуры.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3.1.4. Разрабатывает и представляет в установленном порядке предложения по строительству, реконструкции, капитальному и текущему ремонту зданий подведомственных муниципальных учреждений культуры и муниципальных образовательных учреждений дополнительного (предпрофессионального) образования детей.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3.1.5. Контролирует комплектование и состояние библиотечных фондов, специализацию деятельности библиотек в соответствии с читательским спросом и интересами различных слоев населения.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3.1.6. Организует культурное обслуживание различных категорий населения.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3.1.7. Изучает, анализирует и организует работу по предоставлению населению различных услуг социально-культурного, просветительского и развлекательного характера муниципальными учреждениями, находящимися в ведении Управления.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3.1.8. Осуществляет деятельность, направленную на популяризацию объектов культурного наследия (памятников истории и культуры), находящихся в собственности муниципального образования город Новороссийск.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3.1.9. Обеспечивает выполнение программ и мероприятий администрации муниципального образования город Новороссийск по осуществлению культурных связей с другими муниципальными образованиями Краснодарского края, иных субъектов Российской Федерации, ближнего и дальнего зарубежья.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3.1.10. Содействует внедрению инновационных программ в организации учебного процесса в муниципальных образовательных учреждениях дополнительного (предпрофессионального) образования детей.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3.1.11. Организует и проводит мероприятия в области культуры и искусства (фестивали, театрализованные праздники, конкурсы, смотры художественных коллективов и исполнителей и др.) на территории муниципального образования город Новороссийск.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3.1.12. Осуществляет сотрудничество с творческими союзами, общественными организациями, объединениями, ассоциациями, фондами.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3.1.13. Обеспечивает выполнение Управлением и подведомственными муниципальными учреждениями мероприятий по вопросам гражданской обороны, пожарной безопасности, мобилизационной подготовки, предупреждения и ликвидации чрезвычайных ситуаций; принятие мер по профилактике терроризма, создание безопасных условий труда и соблюдение требований охраны труда.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3.1.14. Оказывает содействие в подготовке, повышении квалификации и переподготовке работников отрасли на основе изучения, прогнозирования тенденций развития муниципального образования город Новороссийск и спроса населения на услуги в сфере культуры и искусства.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3.1.15. Участвует в формировании бюджета по отрасли «Культура».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3.1.16. Участвует в работе комитетов и комиссий, а также заседаниях городской Думы муниципального образования город Новороссийск по вопросам, входящим в компетенцию Управления.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3.1.17. Определяет перечень мероприятий, направленных на  развитие подведомственных муниципальных учреждений.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3.1.18. Проводит мониторинг в сфере культуры с целью совершенствования работы подведомственных муниципальных учреждений отрасли «Культура», прогнозирует и развивает сети муниципальных учреждений культуры, учреждений дополнительного образования детей в сфере культуры, подведомственных Управлению.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3.1.19. Представляет интересы муниципального образования город Новороссийск по вопросам культуры, искусства и кинематографии на федеральном, краевом и международном уровне.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>3.1.20. Осуществляет работу по содействию развитию конкуренции и взаимодействию с федеральными и региональными органами власти Краснодарского края, а также с управлением экономического развития по реализации Национального плана развития конкуренции.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>3.1.21. Осуществляет предусмотренные законодательством Российской Федерации, Краснодарского края и нормативными правовыми актами муниципального образования город Новороссийск мероприятия по противодействию коррупции в деятельности Управления и подведомственных муниципальных учреждений.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>3.1.22. Осуществляет иные функции в соответствии с действующим законодательством.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spacing w:val="7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</w:r>
    </w:p>
    <w:p>
      <w:pPr>
        <w:pStyle w:val="ConsPlusTitle"/>
        <w:spacing w:before="0" w:after="0"/>
        <w:contextualSpacing/>
        <w:jc w:val="center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b w:val="false"/>
          <w:color w:val="auto"/>
          <w:spacing w:val="7"/>
          <w:kern w:val="0"/>
          <w:sz w:val="24"/>
          <w:szCs w:val="24"/>
          <w:lang w:val="ru-RU" w:eastAsia="ru-RU" w:bidi="ar-SA"/>
        </w:rPr>
        <w:t>4. Права Управления</w:t>
      </w:r>
    </w:p>
    <w:p>
      <w:pPr>
        <w:pStyle w:val="ConsPlusNormal"/>
        <w:spacing w:before="0" w:after="0"/>
        <w:contextualSpacing/>
        <w:jc w:val="both"/>
        <w:rPr>
          <w:rFonts w:ascii="Arial" w:hAnsi="Arial" w:eastAsia="Times New Roman" w:cs="Times New Roman"/>
          <w:color w:val="auto"/>
          <w:spacing w:val="7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4.1. Управление во исполнение возложенных на него задач и функций имеет право: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4.1.1. Вносить главе муниципального образования город Новороссийск предложения по вопросам, отнесенным к компетенции Управления.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4.1.2. Разрабатывать и вносить на рассмотрение главы муниципального образования город Новороссийск проекты муниципальных правовых актов.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4.1.3. Вносить главе муниципального образования город Новороссийск представления по созданию, реорганизации и ликвидации подведомственных муниципальных учреждений.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4.1.4. Заключать муниципальные контракты, договоры и соглашения с физическими и юридическими лицами по вопросам, отнесенным к компетенции Управления.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4.1.5. Запрашивать и получать в установленном порядке информацию, документы и материалы от руководителей отраслевых, функциональных и территориальных органов администрации муниципального образования город Новороссийск, руководителей организаций, предприятий, учреждений, находящихся на территории муниципального образования город Новороссийск, необходимые для осуществления деятельности Управления.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4.1.6. Привлекать по согласованию с руководителями отраслевых, функциональных и территориальных органов администрации муниципального образования город Новороссийск их специалистов для решения вопросов, входящих в компетенцию Управления.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4.1.7. Принимать участие в работе комиссий, рабочих групп, других совещательных органов при главе муниципального образования город Новороссийск в соответствии со своей компетенцией.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4.1.8. Создавать экспертные и рабочие группы для решения вопросов развития культурно-досуговой и образовательной деятельности муниципального образования город Новороссийск.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4.1.9. Проводить конференции, семинары, совещания, участвовать в мероприятиях федерального, регионального, межрегионального и международного значения по вопросам культуры.</w:t>
      </w:r>
    </w:p>
    <w:p>
      <w:pPr>
        <w:pStyle w:val="ConsPlusNormal"/>
        <w:spacing w:before="0" w:after="0"/>
        <w:contextualSpacing/>
        <w:jc w:val="both"/>
        <w:rPr>
          <w:rFonts w:ascii="Arial" w:hAnsi="Arial" w:eastAsia="Times New Roman" w:cs="Times New Roman"/>
          <w:color w:val="auto"/>
          <w:spacing w:val="7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</w:r>
    </w:p>
    <w:p>
      <w:pPr>
        <w:pStyle w:val="ConsPlusTitle"/>
        <w:spacing w:before="0" w:after="0"/>
        <w:contextualSpacing/>
        <w:jc w:val="center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b w:val="false"/>
          <w:color w:val="auto"/>
          <w:spacing w:val="7"/>
          <w:kern w:val="0"/>
          <w:sz w:val="24"/>
          <w:szCs w:val="24"/>
          <w:lang w:val="ru-RU" w:eastAsia="ru-RU" w:bidi="ar-SA"/>
        </w:rPr>
        <w:t>5. Структура и организация деятельности Управления</w:t>
      </w:r>
    </w:p>
    <w:p>
      <w:pPr>
        <w:pStyle w:val="ConsPlusNormal"/>
        <w:spacing w:before="0" w:after="0"/>
        <w:contextualSpacing/>
        <w:jc w:val="both"/>
        <w:rPr>
          <w:rFonts w:ascii="Arial" w:hAnsi="Arial" w:eastAsia="Times New Roman" w:cs="Times New Roman"/>
          <w:color w:val="auto"/>
          <w:spacing w:val="7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5.1. Структура и штатное расписание Управления утверждается постановлением администрации муниципального образования город Новороссийск.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5.2. Руководство деятельностью Управления осуществляет начальник, который назначается и освобождается от должности главой муниципального образования город Новороссийск в установленном порядке. Начальник несет персональную ответственность за выполнение возложенных на Управление функций.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 Начальник Управления: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5.3.1. Руководит деятельностью Управления;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5.3.2. Действует без доверенности  от имени Управления;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5.3.3. Распределяет обязанности между заместителем начальника Управления и работниками Управления; издает в пределах своей компетенции приказы, дает указания по вопросам, связанным с организацией деятельности Управления, подлежащие обязательному выполнению работниками Управления, организует и контролирует их исполнение;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5.3.4. Представляет Управление во всех органах государственной власти, органах местного самоуправления, во всех учреждениях, организациях и предприятиях;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5.3.5. Представляет в установленном порядке на утверждение Положение об Управлении и штатное расписание Управления;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5.3.6. Осуществляет прием на работу и увольнение работников Управления, поощрение и премирование работников, применяет к ним меры дисциплинарного взыскания;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5.3.7. Утверждает должностные инструкции работников Управления;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5.3.8. Принимает решение о командировании работников Управления в пределах Российской Федерации, согласовывает их выезд в служебные зарубежные командировки;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5.3.9. Представляет работников Управления при проведении аттестации и квалификационных экзаменов, готовит на них служебные характеристики в соответствии с Положением о муниципальной службе в муниципальном образовании город Новороссийск;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5.3.10. Осуществляет контроль за исполнением работниками Управления их должностных обязанностей, правил внутреннего трудового распорядка;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5.3.11. Обеспечивает безопасные условия труда  и охрану труда, выполнение мероприятий ГО и ЧС;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5.3.12. Представляет работников подведомственных муниципальных учреждений, находящихся в ведении Управления, к награждению;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5.3.13. В соответствии с Федеральными законами  «Об обороне», «О воинской обязанности и военной службе»  и другими нормативными правовыми актами организует воинский учет работников Управления, пребывающих в запасе и подлежащих призыву на военную службу;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5.3.14. Выдает доверенности  от имени Управления;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5.3.15. Совершает сделки от имени Управления, в том числе заключает  трудовые договоры;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5.3.16. Ведет личный прием граждан, рассматривает их обращения;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5.3.17. Ведет служебную переписку с отраслевыми, функциональными и территориальными органами администрации муниципального образования город Новороссийск, по поручению главы муниципального образования город Новороссийск и (или) заместителя главы муниципального образования город Новороссийск, координирующего работу по социальным вопросам, подписывает ответы на обращения граждан и организаций;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5.3.18. Распоряжается в соответствии с действующим законодательством Российской Федерации имуществом и средствами, закрепленными за Управлением;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5.3.19. Выполняет иные функции, необходимые для обеспечения деятельности Управления.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>5.4. В отсутствие начальника Управления его обязанности исполняет его заместитель.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spacing w:val="7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</w:r>
    </w:p>
    <w:p>
      <w:pPr>
        <w:pStyle w:val="ConsPlusTitle"/>
        <w:spacing w:before="0" w:after="0"/>
        <w:contextualSpacing/>
        <w:jc w:val="center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b w:val="false"/>
          <w:color w:val="auto"/>
          <w:spacing w:val="7"/>
          <w:kern w:val="0"/>
          <w:sz w:val="24"/>
          <w:szCs w:val="24"/>
          <w:lang w:val="ru-RU" w:eastAsia="ru-RU" w:bidi="ar-SA"/>
        </w:rPr>
        <w:t>6. Прекращение деятельности Управления</w:t>
      </w:r>
    </w:p>
    <w:p>
      <w:pPr>
        <w:pStyle w:val="ConsPlusNormal"/>
        <w:spacing w:before="0" w:after="0"/>
        <w:contextualSpacing/>
        <w:jc w:val="both"/>
        <w:rPr>
          <w:rFonts w:ascii="Arial" w:hAnsi="Arial" w:eastAsia="Times New Roman" w:cs="Times New Roman"/>
          <w:color w:val="auto"/>
          <w:spacing w:val="7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6.1. Прекращение деятельности (реорганизация или ликвидация) Управления осуществляется на основании решения городской Думы Новороссийска по представлению главы муниципального образования город Новороссийск в соответствии с действующим законодательством Российской Федерации.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6.2. Прекращение деятельности Управления культуры производится с соблюдением процедур, предусмотренных действующим законодательством.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6.3. При реорганизации Управления все документы (управленческие, финансово-хозяйственные, по личному составу и др.) передаются в соответствии с установленным порядком его правопреемнику.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ab/>
        <w:t>6.4. При ликвидации Управления документы постоянного хранения и документы по личному составу передаются на архивное хранение в управление архива администрации муниципального образования город Новороссийск. Передача и упорядочение документов осуществляются силами и за счет средств Управления.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Arial" w:hAnsi="Arial"/>
          <w:color w:val="auto"/>
          <w:spacing w:val="7"/>
          <w:kern w:val="0"/>
          <w:sz w:val="24"/>
          <w:szCs w:val="24"/>
          <w:lang w:val="ru-RU" w:eastAsia="ru-RU" w:bidi="ar-SA"/>
        </w:rPr>
        <w:t>6.5. При реорганизации или ликвидации Управление обязано обеспечить сохранность сведений, содержащих государственную тайну, и их носителей путем разработки и осуществления системы мер режима секретности, защиты информации, противодействий технической разведке, охраны и пожарной безопасности.</w:t>
      </w:r>
    </w:p>
    <w:p>
      <w:pPr>
        <w:pStyle w:val="Normal"/>
        <w:spacing w:before="0" w:after="0"/>
        <w:ind w:hanging="0"/>
        <w:contextualSpacing/>
        <w:rPr>
          <w:rFonts w:ascii="Arial" w:hAnsi="Arial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before="0" w:after="0"/>
        <w:ind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hanging="0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>
      <w:pPr>
        <w:pStyle w:val="Normal"/>
        <w:spacing w:before="0" w:after="0"/>
        <w:ind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Н.В. Майорова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ind w:hanging="0"/>
        <w:rPr>
          <w:rFonts w:ascii="Times New Roman" w:hAnsi="Times New Roman"/>
          <w:sz w:val="28"/>
        </w:rPr>
      </w:pPr>
      <w:r>
        <w:rPr/>
      </w:r>
    </w:p>
    <w:sectPr>
      <w:headerReference w:type="default" r:id="rId14"/>
      <w:type w:val="nextPage"/>
      <w:pgSz w:w="11906" w:h="16838"/>
      <w:pgMar w:left="1985" w:right="567" w:header="720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25096659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7a8c"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97a8c"/>
    <w:pPr>
      <w:spacing w:before="108" w:after="108"/>
      <w:ind w:hanging="0"/>
      <w:jc w:val="center"/>
      <w:outlineLvl w:val="0"/>
    </w:pPr>
    <w:rPr>
      <w:b/>
      <w:bCs/>
      <w:color w:val="000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97a8c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Style13" w:customStyle="1">
    <w:name w:val="Заголовок Знак"/>
    <w:basedOn w:val="DefaultParagraphFont"/>
    <w:link w:val="a3"/>
    <w:qFormat/>
    <w:rsid w:val="00e97a8c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Style14" w:customStyle="1">
    <w:name w:val="Подзаголовок Знак"/>
    <w:basedOn w:val="DefaultParagraphFont"/>
    <w:link w:val="a5"/>
    <w:qFormat/>
    <w:rsid w:val="00e97a8c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e97a8c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9e7d41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585a8d"/>
    <w:rPr>
      <w:rFonts w:ascii="Arial" w:hAnsi="Arial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585a8d"/>
    <w:rPr>
      <w:rFonts w:ascii="Arial" w:hAnsi="Arial" w:eastAsia="Times New Roman" w:cs="Times New Roman"/>
      <w:sz w:val="20"/>
      <w:szCs w:val="20"/>
      <w:lang w:eastAsia="ru-RU"/>
    </w:rPr>
  </w:style>
  <w:style w:type="character" w:styleId="Style18">
    <w:name w:val="Интернет-ссылка"/>
    <w:basedOn w:val="DefaultParagraphFont"/>
    <w:uiPriority w:val="99"/>
    <w:semiHidden/>
    <w:unhideWhenUsed/>
    <w:rsid w:val="008005d5"/>
    <w:rPr>
      <w:color w:val="0000FF"/>
      <w:u w:val="single"/>
    </w:rPr>
  </w:style>
  <w:style w:type="character" w:styleId="Style19" w:customStyle="1">
    <w:name w:val="Основной текст Знак"/>
    <w:basedOn w:val="DefaultParagraphFont"/>
    <w:link w:val="af0"/>
    <w:uiPriority w:val="99"/>
    <w:semiHidden/>
    <w:qFormat/>
    <w:rsid w:val="00b27ec2"/>
    <w:rPr>
      <w:rFonts w:ascii="Arial" w:hAnsi="Arial" w:eastAsia="Times New Roman" w:cs="Times New Roman"/>
      <w:sz w:val="20"/>
      <w:szCs w:val="20"/>
      <w:lang w:eastAsia="ru-RU"/>
    </w:rPr>
  </w:style>
  <w:style w:type="character" w:styleId="Blk">
    <w:name w:val="blk"/>
    <w:qFormat/>
    <w:rPr/>
  </w:style>
  <w:style w:type="character" w:styleId="413pt">
    <w:name w:val="Основной текст (4) + 13 pt"/>
    <w:qFormat/>
    <w:rPr>
      <w:rFonts w:ascii="Times New Roman" w:hAnsi="Times New Roman" w:eastAsia="Times New Roman"/>
      <w:i/>
      <w:iCs/>
      <w:spacing w:val="1"/>
      <w:sz w:val="24"/>
      <w:szCs w:val="24"/>
    </w:rPr>
  </w:style>
  <w:style w:type="character" w:styleId="Style20">
    <w:name w:val="Основной текст + Полужирный"/>
    <w:qFormat/>
    <w:rPr>
      <w:rFonts w:ascii="Times New Roman" w:hAnsi="Times New Roman" w:eastAsia="Times New Roman"/>
      <w:b/>
      <w:bCs/>
      <w:spacing w:val="7"/>
      <w:sz w:val="24"/>
      <w:szCs w:val="24"/>
    </w:rPr>
  </w:style>
  <w:style w:type="character" w:styleId="12">
    <w:name w:val="Заголовок №1_"/>
    <w:qFormat/>
    <w:rPr>
      <w:spacing w:val="7"/>
      <w:sz w:val="24"/>
      <w:shd w:fill="FFFFFF" w:val="clear"/>
    </w:rPr>
  </w:style>
  <w:style w:type="character" w:styleId="13">
    <w:name w:val="Основной шрифт абзаца1"/>
    <w:qFormat/>
    <w:rPr/>
  </w:style>
  <w:style w:type="character" w:styleId="WW8Num8z0">
    <w:name w:val="WW8Num8z0"/>
    <w:qFormat/>
    <w:rPr>
      <w:rFonts w:eastAsia="Times New Roman"/>
    </w:rPr>
  </w:style>
  <w:style w:type="character" w:styleId="WW8Num7z0">
    <w:name w:val="WW8Num7z0"/>
    <w:qFormat/>
    <w:rPr/>
  </w:style>
  <w:style w:type="character" w:styleId="WW8Num6z1">
    <w:name w:val="WW8Num6z1"/>
    <w:qFormat/>
    <w:rPr>
      <w:rFonts w:eastAsia="Times New Roman"/>
    </w:rPr>
  </w:style>
  <w:style w:type="character" w:styleId="WW8Num6z0">
    <w:name w:val="WW8Num6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8"/>
      <w:szCs w:val="28"/>
      <w:u w:val="none"/>
    </w:rPr>
  </w:style>
  <w:style w:type="character" w:styleId="WW8Num5z1">
    <w:name w:val="WW8Num5z1"/>
    <w:qFormat/>
    <w:rPr>
      <w:rFonts w:eastAsia="Times New Roman"/>
    </w:rPr>
  </w:style>
  <w:style w:type="character" w:styleId="WW8Num5z0">
    <w:name w:val="WW8Num5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8"/>
      <w:szCs w:val="28"/>
      <w:u w:val="none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1">
    <w:name w:val="WW8Num3z1"/>
    <w:qFormat/>
    <w:rPr>
      <w:rFonts w:eastAsia="Times New Roman"/>
    </w:rPr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8"/>
      <w:szCs w:val="28"/>
      <w:u w:val="none"/>
    </w:rPr>
  </w:style>
  <w:style w:type="character" w:styleId="WW8Num2z1">
    <w:name w:val="WW8Num2z1"/>
    <w:qFormat/>
    <w:rPr>
      <w:rFonts w:eastAsia="Times New Roman"/>
      <w:szCs w:val="28"/>
    </w:rPr>
  </w:style>
  <w:style w:type="character" w:styleId="WW8Num2z0">
    <w:name w:val="WW8Num2z0"/>
    <w:qFormat/>
    <w:rPr>
      <w:rFonts w:eastAsia="Times New Roman"/>
      <w:bCs w:val="false"/>
      <w:szCs w:val="28"/>
    </w:rPr>
  </w:style>
  <w:style w:type="character" w:styleId="WW8Num1z1">
    <w:name w:val="WW8Num1z1"/>
    <w:qFormat/>
    <w:rPr>
      <w:rFonts w:eastAsia="Times New Roman"/>
    </w:rPr>
  </w:style>
  <w:style w:type="character" w:styleId="WW8Num1z0">
    <w:name w:val="WW8Num1z0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8"/>
      <w:szCs w:val="28"/>
      <w:u w:val="none"/>
    </w:rPr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link w:val="af1"/>
    <w:uiPriority w:val="99"/>
    <w:semiHidden/>
    <w:unhideWhenUsed/>
    <w:rsid w:val="00b27ec2"/>
    <w:pPr>
      <w:spacing w:before="0" w:after="12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>
    <w:name w:val="Title"/>
    <w:basedOn w:val="Normal"/>
    <w:link w:val="a4"/>
    <w:qFormat/>
    <w:rsid w:val="00e97a8c"/>
    <w:pPr>
      <w:widowControl/>
      <w:ind w:hanging="0"/>
      <w:jc w:val="center"/>
    </w:pPr>
    <w:rPr>
      <w:rFonts w:ascii="Times New Roman" w:hAnsi="Times New Roman"/>
      <w:b/>
      <w:bCs/>
      <w:sz w:val="32"/>
      <w:szCs w:val="24"/>
    </w:rPr>
  </w:style>
  <w:style w:type="paragraph" w:styleId="Style28">
    <w:name w:val="Subtitle"/>
    <w:basedOn w:val="Normal"/>
    <w:link w:val="a6"/>
    <w:qFormat/>
    <w:rsid w:val="00e97a8c"/>
    <w:pPr>
      <w:widowControl/>
      <w:ind w:hanging="0"/>
      <w:jc w:val="center"/>
    </w:pPr>
    <w:rPr>
      <w:rFonts w:ascii="Times New Roman" w:hAnsi="Times New Roman"/>
      <w:b/>
      <w:bCs/>
      <w:sz w:val="28"/>
      <w:szCs w:val="24"/>
    </w:rPr>
  </w:style>
  <w:style w:type="paragraph" w:styleId="BodyTextIndent2">
    <w:name w:val="Body Text Indent 2"/>
    <w:basedOn w:val="Normal"/>
    <w:link w:val="20"/>
    <w:qFormat/>
    <w:rsid w:val="00e97a8c"/>
    <w:pPr>
      <w:widowControl/>
      <w:spacing w:lineRule="auto" w:line="480" w:before="0" w:after="120"/>
      <w:ind w:left="283" w:hanging="0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e7d4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2f"/>
    <w:pPr>
      <w:spacing w:before="0" w:after="0"/>
      <w:ind w:left="720" w:firstLine="720"/>
      <w:contextualSpacing/>
    </w:pPr>
    <w:rPr/>
  </w:style>
  <w:style w:type="paragraph" w:styleId="NoSpacing">
    <w:name w:val="No Spacing"/>
    <w:uiPriority w:val="1"/>
    <w:qFormat/>
    <w:rsid w:val="0008153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val="ru-RU" w:eastAsia="ru-RU" w:bidi="ar-SA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c"/>
    <w:uiPriority w:val="99"/>
    <w:unhideWhenUsed/>
    <w:rsid w:val="00585a8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e"/>
    <w:uiPriority w:val="99"/>
    <w:unhideWhenUsed/>
    <w:rsid w:val="00585a8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1e70c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ru-RU" w:eastAsia="hi-I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20"/>
      <w:szCs w:val="24"/>
      <w:lang w:val="ru-RU" w:eastAsia="hi-IN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20"/>
      <w:szCs w:val="24"/>
      <w:lang w:val="ru-RU" w:eastAsia="hi-IN" w:bidi="ar-SA"/>
    </w:rPr>
  </w:style>
  <w:style w:type="paragraph" w:styleId="ConsPlusDocList">
    <w:name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Liberation Serif" w:cs="Liberation Serif"/>
      <w:color w:val="auto"/>
      <w:kern w:val="2"/>
      <w:sz w:val="18"/>
      <w:szCs w:val="24"/>
      <w:lang w:val="ru-RU" w:eastAsia="hi-IN" w:bidi="ar-SA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Liberation Serif" w:cs="Liberation Serif"/>
      <w:color w:val="auto"/>
      <w:kern w:val="2"/>
      <w:sz w:val="24"/>
      <w:szCs w:val="24"/>
      <w:lang w:val="ru-RU" w:eastAsia="hi-IN" w:bidi="ar-SA"/>
    </w:rPr>
  </w:style>
  <w:style w:type="paragraph" w:styleId="ConsPlusJurTerm">
    <w:name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ru-RU" w:eastAsia="hi-IN" w:bidi="ar-SA"/>
    </w:rPr>
  </w:style>
  <w:style w:type="paragraph" w:styleId="ConsPlusTextList">
    <w:name w:val="ConsPlusTextList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ru-RU" w:eastAsia="hi-IN" w:bidi="ar-SA"/>
    </w:rPr>
  </w:style>
  <w:style w:type="paragraph" w:styleId="Style32">
    <w:name w:val="Абзац списка"/>
    <w:basedOn w:val="Normal"/>
    <w:qFormat/>
    <w:pPr>
      <w:ind w:left="708" w:firstLine="720"/>
    </w:pPr>
    <w:rPr/>
  </w:style>
  <w:style w:type="paragraph" w:styleId="Style3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ar-SA" w:bidi="ar-SA"/>
    </w:rPr>
  </w:style>
  <w:style w:type="paragraph" w:styleId="Pboth">
    <w:name w:val="pboth"/>
    <w:basedOn w:val="Normal"/>
    <w:qFormat/>
    <w:pPr>
      <w:spacing w:before="280" w:after="280"/>
    </w:pPr>
    <w:rPr>
      <w:rFonts w:eastAsia="Arial Unicode MS"/>
      <w:lang w:eastAsia="ar-SA"/>
    </w:rPr>
  </w:style>
  <w:style w:type="paragraph" w:styleId="14">
    <w:name w:val="Заголовок №1"/>
    <w:basedOn w:val="Normal"/>
    <w:qFormat/>
    <w:pPr>
      <w:shd w:fill="FFFFFF"/>
      <w:spacing w:lineRule="exact" w:line="307" w:before="0" w:after="600"/>
    </w:pPr>
    <w:rPr>
      <w:spacing w:val="7"/>
    </w:rPr>
  </w:style>
  <w:style w:type="paragraph" w:styleId="Style34">
    <w:name w:val="Стиль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ar-SA" w:bidi="ar-SA"/>
    </w:rPr>
  </w:style>
  <w:style w:type="paragraph" w:styleId="15">
    <w:name w:val="Указатель1"/>
    <w:basedOn w:val="Normal"/>
    <w:qFormat/>
    <w:pPr/>
    <w:rPr>
      <w:lang w:eastAsia="ar-SA"/>
    </w:rPr>
  </w:style>
  <w:style w:type="paragraph" w:styleId="Style35">
    <w:name w:val="Название объекта"/>
    <w:basedOn w:val="Normal"/>
    <w:qFormat/>
    <w:pPr>
      <w:spacing w:before="120" w:after="120"/>
    </w:pPr>
    <w:rPr>
      <w:i/>
      <w:iCs/>
      <w:lang w:eastAsia="ar-SA"/>
    </w:rPr>
  </w:style>
  <w:style w:type="paragraph" w:styleId="16">
    <w:name w:val="Заголовок1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ZB&amp;n=357117&amp;date=10.06.2021" TargetMode="External"/><Relationship Id="rId3" Type="http://schemas.openxmlformats.org/officeDocument/2006/relationships/hyperlink" Target="https://login.consultant.ru/link/?req=doc&amp;base=RLBR177&amp;n=186556&amp;date=10.06.2021&amp;dst=100029&amp;fld=134" TargetMode="External"/><Relationship Id="rId4" Type="http://schemas.openxmlformats.org/officeDocument/2006/relationships/hyperlink" Target="https://login.consultant.ru/link/?req=doc&amp;base=RLBR177&amp;n=186556&amp;date=10.06.2021&amp;dst=100029&amp;fld=134" TargetMode="External"/><Relationship Id="rId5" Type="http://schemas.openxmlformats.org/officeDocument/2006/relationships/hyperlink" Target="https://login.consultant.ru/link/?req=doc&amp;base=RLBR177&amp;n=186556&amp;date=10.06.2021&amp;dst=100029&amp;fld=134" TargetMode="External"/><Relationship Id="rId6" Type="http://schemas.openxmlformats.org/officeDocument/2006/relationships/hyperlink" Target="https://login.consultant.ru/link/?req=doc&amp;base=RLBR177&amp;n=186556&amp;date=10.06.2021&amp;dst=100029&amp;fld=134" TargetMode="External"/><Relationship Id="rId7" Type="http://schemas.openxmlformats.org/officeDocument/2006/relationships/hyperlink" Target="https://login.consultant.ru/link/?req=doc&amp;base=RLBR177&amp;n=186556&amp;date=10.06.2021&amp;dst=100029&amp;fld=134" TargetMode="External"/><Relationship Id="rId8" Type="http://schemas.openxmlformats.org/officeDocument/2006/relationships/hyperlink" Target="https://login.consultant.ru/link/?req=doc&amp;base=RLBR177&amp;n=186556&amp;date=10.06.2021&amp;dst=100029&amp;fld=134" TargetMode="External"/><Relationship Id="rId9" Type="http://schemas.openxmlformats.org/officeDocument/2006/relationships/hyperlink" Target="https://login.consultant.ru/link/?req=doc&amp;base=RLBR177&amp;n=186556&amp;date=10.06.2021&amp;dst=100029&amp;fld=134" TargetMode="Externa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11" Type="http://schemas.openxmlformats.org/officeDocument/2006/relationships/hyperlink" Target="https://login.consultant.ru/link/?req=doc&amp;base=RLBR177&amp;n=186556&amp;date=10.06.2021&amp;dst=100029&amp;fld=134" TargetMode="External"/><Relationship Id="rId12" Type="http://schemas.openxmlformats.org/officeDocument/2006/relationships/hyperlink" Target="https://login.consultant.ru/link/?req=doc&amp;base=RLBR177&amp;n=186556&amp;date=10.06.2021&amp;dst=100029&amp;fld=134" TargetMode="External"/><Relationship Id="rId13" Type="http://schemas.openxmlformats.org/officeDocument/2006/relationships/hyperlink" Target="https://login.consultant.ru/link/?req=doc&amp;base=RZB&amp;n=372866&amp;date=09.06.2021&amp;dst=247&amp;fld=134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9EC0-C4A4-4008-B539-965AE2BF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LibreOffice/6.4.7.2$Linux_X86_64 LibreOffice_project/40$Build-2</Application>
  <Pages>9</Pages>
  <Words>2542</Words>
  <Characters>21083</Characters>
  <CharactersWithSpaces>23833</CharactersWithSpaces>
  <Paragraphs>135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517</dc:creator>
  <dc:description/>
  <dc:language>ru-RU</dc:language>
  <cp:lastModifiedBy/>
  <dcterms:modified xsi:type="dcterms:W3CDTF">2021-09-14T12:46:58Z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