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97" w:rsidRPr="00F77866" w:rsidRDefault="00000A97" w:rsidP="00351A4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00A97" w:rsidRDefault="00000A97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A97" w:rsidRDefault="00000A97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866" w:rsidRDefault="00F77866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866" w:rsidRDefault="00F77866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79EE" w:rsidRDefault="005579EE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D7AD0" w:rsidRDefault="000D7AD0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F5E73" w:rsidRDefault="00AF5E73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77866" w:rsidRPr="00483439" w:rsidRDefault="009205BA" w:rsidP="00EE3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</w:t>
      </w:r>
      <w:r w:rsidR="002F6943">
        <w:rPr>
          <w:rFonts w:ascii="Times New Roman" w:hAnsi="Times New Roman"/>
          <w:b/>
          <w:sz w:val="28"/>
          <w:szCs w:val="28"/>
        </w:rPr>
        <w:t xml:space="preserve"> Новороссийск от </w:t>
      </w:r>
      <w:r w:rsidR="004A413C">
        <w:rPr>
          <w:rFonts w:ascii="Times New Roman" w:hAnsi="Times New Roman"/>
          <w:b/>
          <w:sz w:val="28"/>
          <w:szCs w:val="28"/>
        </w:rPr>
        <w:t>20 января 2020 года № 222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программы «Поддержка малого и среднего предпринимательства</w:t>
      </w:r>
      <w:r w:rsidR="004A413C">
        <w:rPr>
          <w:rFonts w:ascii="Times New Roman" w:hAnsi="Times New Roman"/>
          <w:b/>
          <w:sz w:val="28"/>
          <w:szCs w:val="28"/>
        </w:rPr>
        <w:t xml:space="preserve"> и индивидуальной предпринимательской инициативы</w:t>
      </w:r>
      <w:r>
        <w:rPr>
          <w:rFonts w:ascii="Times New Roman" w:hAnsi="Times New Roman"/>
          <w:b/>
          <w:sz w:val="28"/>
          <w:szCs w:val="28"/>
        </w:rPr>
        <w:t xml:space="preserve"> в муниципальном образовании город Новороссийс</w:t>
      </w:r>
      <w:r w:rsidR="000C6DB0">
        <w:rPr>
          <w:rFonts w:ascii="Times New Roman" w:hAnsi="Times New Roman"/>
          <w:b/>
          <w:sz w:val="28"/>
          <w:szCs w:val="28"/>
        </w:rPr>
        <w:t>к на 20</w:t>
      </w:r>
      <w:r w:rsidR="004A413C">
        <w:rPr>
          <w:rFonts w:ascii="Times New Roman" w:hAnsi="Times New Roman"/>
          <w:b/>
          <w:sz w:val="28"/>
          <w:szCs w:val="28"/>
        </w:rPr>
        <w:t>20</w:t>
      </w:r>
      <w:r w:rsidR="000C6DB0">
        <w:rPr>
          <w:rFonts w:ascii="Times New Roman" w:hAnsi="Times New Roman"/>
          <w:b/>
          <w:sz w:val="28"/>
          <w:szCs w:val="28"/>
        </w:rPr>
        <w:t>-20</w:t>
      </w:r>
      <w:r w:rsidR="004A413C">
        <w:rPr>
          <w:rFonts w:ascii="Times New Roman" w:hAnsi="Times New Roman"/>
          <w:b/>
          <w:sz w:val="28"/>
          <w:szCs w:val="28"/>
        </w:rPr>
        <w:t>24</w:t>
      </w:r>
      <w:r w:rsidR="000C6DB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83439" w:rsidRDefault="00483439" w:rsidP="00CD1B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3439" w:rsidRDefault="00581B04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1B04">
        <w:rPr>
          <w:rFonts w:ascii="Times New Roman" w:hAnsi="Times New Roman"/>
          <w:sz w:val="28"/>
          <w:szCs w:val="28"/>
        </w:rPr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 на территории Краснодарского края, в соответствии с Федеральным законом от 29 декабря 2006 года № 264-ФЗ «О развитии сельского хозяйства», Федеральным законом от 24 июля 2007 года № 209-ФЗ </w:t>
      </w:r>
      <w:r w:rsidR="009A651B">
        <w:rPr>
          <w:rFonts w:ascii="Times New Roman" w:hAnsi="Times New Roman"/>
          <w:sz w:val="28"/>
          <w:szCs w:val="28"/>
        </w:rPr>
        <w:t>«</w:t>
      </w:r>
      <w:r w:rsidRPr="00581B04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A651B">
        <w:rPr>
          <w:rFonts w:ascii="Times New Roman" w:hAnsi="Times New Roman"/>
          <w:sz w:val="28"/>
          <w:szCs w:val="28"/>
        </w:rPr>
        <w:t>»</w:t>
      </w:r>
      <w:r w:rsidRPr="00581B04">
        <w:rPr>
          <w:rFonts w:ascii="Times New Roman" w:hAnsi="Times New Roman"/>
          <w:sz w:val="28"/>
          <w:szCs w:val="28"/>
        </w:rPr>
        <w:t xml:space="preserve">, Законом Краснодарского края от 4 апреля 2008 года № 1448-КЗ </w:t>
      </w:r>
      <w:r w:rsidR="009A651B">
        <w:rPr>
          <w:rFonts w:ascii="Times New Roman" w:hAnsi="Times New Roman"/>
          <w:sz w:val="28"/>
          <w:szCs w:val="28"/>
        </w:rPr>
        <w:t>«</w:t>
      </w:r>
      <w:r w:rsidRPr="00581B04">
        <w:rPr>
          <w:rFonts w:ascii="Times New Roman" w:hAnsi="Times New Roman"/>
          <w:sz w:val="28"/>
          <w:szCs w:val="28"/>
        </w:rPr>
        <w:t>О развитии малого и среднего предпринимательства в Краснодарском крае</w:t>
      </w:r>
      <w:r w:rsidR="009A651B">
        <w:rPr>
          <w:rFonts w:ascii="Times New Roman" w:hAnsi="Times New Roman"/>
          <w:sz w:val="28"/>
          <w:szCs w:val="28"/>
        </w:rPr>
        <w:t>»</w:t>
      </w:r>
      <w:r w:rsidRPr="00581B04">
        <w:rPr>
          <w:rFonts w:ascii="Times New Roman" w:hAnsi="Times New Roman"/>
          <w:sz w:val="28"/>
          <w:szCs w:val="28"/>
        </w:rPr>
        <w:t xml:space="preserve">, Законом Краснодарского края от 28 января 2009 года № 1690-КЗ «О развитии сельского хозяйства в Краснодарском крае», в целях реализации государственной политики в области поддержки и развития субъектов малого и среднего предпринимательства и малых форм хозяйствования, руководствуясь статьей 34 Устава муниципального образования город Новороссийск, </w:t>
      </w:r>
      <w:r w:rsidR="0038530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81B04">
        <w:rPr>
          <w:rFonts w:ascii="Times New Roman" w:hAnsi="Times New Roman"/>
          <w:sz w:val="28"/>
          <w:szCs w:val="28"/>
        </w:rPr>
        <w:t>п о с т а н о в л я ю:</w:t>
      </w:r>
    </w:p>
    <w:p w:rsidR="00AA75F9" w:rsidRDefault="00AA75F9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1B04" w:rsidRPr="00483439" w:rsidRDefault="00AA75F9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муниципального образования</w:t>
      </w:r>
      <w:r w:rsidR="009A651B">
        <w:rPr>
          <w:rFonts w:ascii="Times New Roman" w:hAnsi="Times New Roman"/>
          <w:sz w:val="28"/>
          <w:szCs w:val="28"/>
        </w:rPr>
        <w:t xml:space="preserve"> город Новороссийск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4A413C" w:rsidRPr="004A413C">
        <w:rPr>
          <w:rFonts w:ascii="Times New Roman" w:hAnsi="Times New Roman"/>
          <w:sz w:val="28"/>
          <w:szCs w:val="28"/>
        </w:rPr>
        <w:t>от 20 января 2020 года № 222 «Об утверждении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 w:rsidR="00CB197D">
        <w:rPr>
          <w:rFonts w:ascii="Times New Roman" w:hAnsi="Times New Roman"/>
          <w:sz w:val="28"/>
          <w:szCs w:val="28"/>
        </w:rPr>
        <w:t xml:space="preserve">, признав пункты </w:t>
      </w:r>
      <w:r w:rsidR="006746F8">
        <w:rPr>
          <w:rFonts w:ascii="Times New Roman" w:hAnsi="Times New Roman"/>
          <w:sz w:val="28"/>
          <w:szCs w:val="28"/>
        </w:rPr>
        <w:t xml:space="preserve">1, </w:t>
      </w:r>
      <w:r w:rsidR="00CB197D">
        <w:rPr>
          <w:rFonts w:ascii="Times New Roman" w:hAnsi="Times New Roman"/>
          <w:sz w:val="28"/>
          <w:szCs w:val="28"/>
        </w:rPr>
        <w:t>2,</w:t>
      </w:r>
      <w:r w:rsidR="00D7674C">
        <w:rPr>
          <w:rFonts w:ascii="Times New Roman" w:hAnsi="Times New Roman"/>
          <w:sz w:val="28"/>
          <w:szCs w:val="28"/>
        </w:rPr>
        <w:t xml:space="preserve"> </w:t>
      </w:r>
      <w:r w:rsidR="00226ECE">
        <w:rPr>
          <w:rFonts w:ascii="Times New Roman" w:hAnsi="Times New Roman"/>
          <w:sz w:val="28"/>
          <w:szCs w:val="28"/>
        </w:rPr>
        <w:t>3, 4, 5, 6, 7, 8,</w:t>
      </w:r>
      <w:r w:rsidR="00173BFC">
        <w:rPr>
          <w:rFonts w:ascii="Times New Roman" w:hAnsi="Times New Roman"/>
          <w:sz w:val="28"/>
          <w:szCs w:val="28"/>
        </w:rPr>
        <w:t xml:space="preserve"> </w:t>
      </w:r>
      <w:r w:rsidR="00CB197D">
        <w:rPr>
          <w:rFonts w:ascii="Times New Roman" w:hAnsi="Times New Roman"/>
          <w:sz w:val="28"/>
          <w:szCs w:val="28"/>
        </w:rPr>
        <w:t>утратившими силу.</w:t>
      </w:r>
    </w:p>
    <w:p w:rsidR="00483439" w:rsidRDefault="00AA75F9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3439" w:rsidRPr="00483439">
        <w:rPr>
          <w:rFonts w:ascii="Times New Roman" w:hAnsi="Times New Roman"/>
          <w:sz w:val="28"/>
          <w:szCs w:val="28"/>
        </w:rPr>
        <w:t xml:space="preserve">. Утвердить </w:t>
      </w:r>
      <w:hyperlink w:anchor="P53" w:history="1">
        <w:r w:rsidR="00483439" w:rsidRPr="00B60536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паспорт</w:t>
        </w:r>
      </w:hyperlink>
      <w:r w:rsidR="00483439" w:rsidRPr="00B60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439" w:rsidRPr="0048343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A413C" w:rsidRPr="004A413C">
        <w:rPr>
          <w:rFonts w:ascii="Times New Roman" w:hAnsi="Times New Roman"/>
          <w:sz w:val="28"/>
          <w:szCs w:val="28"/>
        </w:rPr>
        <w:t>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 w:rsidR="00483439" w:rsidRPr="00483439">
        <w:rPr>
          <w:rFonts w:ascii="Times New Roman" w:hAnsi="Times New Roman"/>
          <w:sz w:val="28"/>
          <w:szCs w:val="28"/>
        </w:rPr>
        <w:t xml:space="preserve"> в новой редакции (приложение </w:t>
      </w:r>
      <w:r w:rsidR="00483439">
        <w:rPr>
          <w:rFonts w:ascii="Times New Roman" w:hAnsi="Times New Roman"/>
          <w:sz w:val="28"/>
          <w:szCs w:val="28"/>
        </w:rPr>
        <w:t>№</w:t>
      </w:r>
      <w:r w:rsidR="00483439" w:rsidRPr="00483439">
        <w:rPr>
          <w:rFonts w:ascii="Times New Roman" w:hAnsi="Times New Roman"/>
          <w:sz w:val="28"/>
          <w:szCs w:val="28"/>
        </w:rPr>
        <w:t xml:space="preserve"> 1).</w:t>
      </w:r>
    </w:p>
    <w:p w:rsidR="006746F8" w:rsidRPr="00483439" w:rsidRDefault="006746F8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3439">
        <w:rPr>
          <w:rFonts w:ascii="Times New Roman" w:hAnsi="Times New Roman"/>
          <w:sz w:val="28"/>
          <w:szCs w:val="28"/>
        </w:rPr>
        <w:t xml:space="preserve">Утвердить </w:t>
      </w:r>
      <w:hyperlink w:anchor="P53" w:history="1">
        <w:r w:rsidRPr="00B60536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паспорт</w:t>
        </w:r>
      </w:hyperlink>
      <w:r w:rsidRPr="00B60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439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483439">
        <w:rPr>
          <w:rFonts w:ascii="Times New Roman" w:hAnsi="Times New Roman"/>
          <w:sz w:val="28"/>
          <w:szCs w:val="28"/>
        </w:rPr>
        <w:t xml:space="preserve">программы </w:t>
      </w:r>
      <w:r w:rsidR="004A413C" w:rsidRPr="004A413C">
        <w:rPr>
          <w:rFonts w:ascii="Times New Roman" w:hAnsi="Times New Roman"/>
          <w:sz w:val="28"/>
          <w:szCs w:val="28"/>
        </w:rPr>
        <w:t xml:space="preserve">«Развитие кредитно-финансовых механизмов поддержки субъектов малого и среднего </w:t>
      </w:r>
      <w:r w:rsidR="004A413C" w:rsidRPr="004A413C">
        <w:rPr>
          <w:rFonts w:ascii="Times New Roman" w:hAnsi="Times New Roman"/>
          <w:sz w:val="28"/>
          <w:szCs w:val="28"/>
        </w:rPr>
        <w:lastRenderedPageBreak/>
        <w:t>предпринимательства, малых форм хозяйствования в агропромышленном комплексе»</w:t>
      </w:r>
      <w:r w:rsidRPr="00483439">
        <w:rPr>
          <w:rFonts w:ascii="Times New Roman" w:hAnsi="Times New Roman"/>
          <w:sz w:val="28"/>
          <w:szCs w:val="28"/>
        </w:rPr>
        <w:t xml:space="preserve"> в новой редакции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483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83439">
        <w:rPr>
          <w:rFonts w:ascii="Times New Roman" w:hAnsi="Times New Roman"/>
          <w:sz w:val="28"/>
          <w:szCs w:val="28"/>
        </w:rPr>
        <w:t>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4. Утвердить паспорт муниципальной подпрограммы № 2 </w:t>
      </w:r>
      <w:r w:rsidR="004A413C" w:rsidRPr="004A413C">
        <w:rPr>
          <w:rFonts w:ascii="Times New Roman" w:hAnsi="Times New Roman"/>
          <w:sz w:val="28"/>
          <w:szCs w:val="28"/>
        </w:rPr>
        <w:t>«Развитие инфраструктуры поддержки малого и среднего предпринимательства»</w:t>
      </w:r>
      <w:r w:rsidRPr="00226ECE">
        <w:rPr>
          <w:rFonts w:ascii="Times New Roman" w:hAnsi="Times New Roman"/>
          <w:sz w:val="28"/>
          <w:szCs w:val="28"/>
        </w:rPr>
        <w:t xml:space="preserve"> </w:t>
      </w:r>
      <w:r w:rsidR="004A413C">
        <w:rPr>
          <w:rFonts w:ascii="Times New Roman" w:hAnsi="Times New Roman"/>
          <w:sz w:val="28"/>
          <w:szCs w:val="28"/>
        </w:rPr>
        <w:t xml:space="preserve">в новой редакции </w:t>
      </w:r>
      <w:r w:rsidRPr="00226ECE">
        <w:rPr>
          <w:rFonts w:ascii="Times New Roman" w:hAnsi="Times New Roman"/>
          <w:sz w:val="28"/>
          <w:szCs w:val="28"/>
        </w:rPr>
        <w:t>(приложение № 3).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5. Утвердить паспорт </w:t>
      </w:r>
      <w:r w:rsidR="00D7674C">
        <w:rPr>
          <w:rFonts w:ascii="Times New Roman" w:hAnsi="Times New Roman"/>
          <w:sz w:val="28"/>
          <w:szCs w:val="28"/>
        </w:rPr>
        <w:t xml:space="preserve">муниципальной подпрограммы № 3 </w:t>
      </w:r>
      <w:r w:rsidR="004A413C" w:rsidRPr="004A413C">
        <w:rPr>
          <w:rFonts w:ascii="Times New Roman" w:hAnsi="Times New Roman"/>
          <w:sz w:val="28"/>
          <w:szCs w:val="28"/>
        </w:rPr>
        <w:t>«Совершенствование внешней среды для развития малого и среднего предпринимательства»</w:t>
      </w:r>
      <w:r w:rsidR="004A413C">
        <w:rPr>
          <w:rFonts w:ascii="Times New Roman" w:hAnsi="Times New Roman"/>
          <w:sz w:val="28"/>
          <w:szCs w:val="28"/>
        </w:rPr>
        <w:t xml:space="preserve"> </w:t>
      </w:r>
      <w:r w:rsidRPr="00226ECE">
        <w:rPr>
          <w:rFonts w:ascii="Times New Roman" w:hAnsi="Times New Roman"/>
          <w:sz w:val="28"/>
          <w:szCs w:val="28"/>
        </w:rPr>
        <w:t>в новой редакции (приложение № 4).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6. Утвердить паспорт </w:t>
      </w:r>
      <w:r w:rsidR="00D7674C">
        <w:rPr>
          <w:rFonts w:ascii="Times New Roman" w:hAnsi="Times New Roman"/>
          <w:sz w:val="28"/>
          <w:szCs w:val="28"/>
        </w:rPr>
        <w:t xml:space="preserve">муниципальной подпрограммы № 4 </w:t>
      </w:r>
      <w:r w:rsidR="004A413C" w:rsidRPr="004A413C">
        <w:rPr>
          <w:rFonts w:ascii="Times New Roman" w:hAnsi="Times New Roman"/>
          <w:sz w:val="28"/>
          <w:szCs w:val="28"/>
        </w:rPr>
        <w:t>«Имущественная поддержка субъектов малого и среднего предпринимательства»</w:t>
      </w:r>
      <w:r w:rsidRPr="00226ECE">
        <w:rPr>
          <w:rFonts w:ascii="Times New Roman" w:hAnsi="Times New Roman"/>
          <w:sz w:val="28"/>
          <w:szCs w:val="28"/>
        </w:rPr>
        <w:t xml:space="preserve"> в новой редакции (приложение № 5).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7. </w:t>
      </w:r>
      <w:r w:rsidR="004A413C" w:rsidRPr="004A413C">
        <w:rPr>
          <w:rFonts w:ascii="Times New Roman" w:hAnsi="Times New Roman"/>
          <w:sz w:val="28"/>
          <w:szCs w:val="28"/>
        </w:rPr>
        <w:t>Утвердить цели, задачи и целевые показатели программы в новой редакции</w:t>
      </w:r>
      <w:r w:rsidRPr="00226ECE">
        <w:rPr>
          <w:rFonts w:ascii="Times New Roman" w:hAnsi="Times New Roman"/>
          <w:sz w:val="28"/>
          <w:szCs w:val="28"/>
        </w:rPr>
        <w:t xml:space="preserve"> (приложение № 6).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>8. Утвердить обоснование ресурсного обесп</w:t>
      </w:r>
      <w:r w:rsidR="00D7674C">
        <w:rPr>
          <w:rFonts w:ascii="Times New Roman" w:hAnsi="Times New Roman"/>
          <w:sz w:val="28"/>
          <w:szCs w:val="28"/>
        </w:rPr>
        <w:t xml:space="preserve">ечения </w:t>
      </w:r>
      <w:r w:rsidR="004A413C" w:rsidRPr="004A413C">
        <w:rPr>
          <w:rFonts w:ascii="Times New Roman" w:hAnsi="Times New Roman"/>
          <w:sz w:val="28"/>
          <w:szCs w:val="28"/>
        </w:rPr>
        <w:t>муниципальной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 w:rsidRPr="00226ECE">
        <w:rPr>
          <w:rFonts w:ascii="Times New Roman" w:hAnsi="Times New Roman"/>
          <w:sz w:val="28"/>
          <w:szCs w:val="28"/>
        </w:rPr>
        <w:t xml:space="preserve"> в новой редакции (приложение № </w:t>
      </w:r>
      <w:r w:rsidR="004A413C">
        <w:rPr>
          <w:rFonts w:ascii="Times New Roman" w:hAnsi="Times New Roman"/>
          <w:sz w:val="28"/>
          <w:szCs w:val="28"/>
        </w:rPr>
        <w:t>7</w:t>
      </w:r>
      <w:r w:rsidRPr="00226ECE">
        <w:rPr>
          <w:rFonts w:ascii="Times New Roman" w:hAnsi="Times New Roman"/>
          <w:sz w:val="28"/>
          <w:szCs w:val="28"/>
        </w:rPr>
        <w:t>).</w:t>
      </w:r>
    </w:p>
    <w:p w:rsidR="00226ECE" w:rsidRDefault="004A413C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6ECE" w:rsidRPr="00226ECE">
        <w:rPr>
          <w:rFonts w:ascii="Times New Roman" w:hAnsi="Times New Roman"/>
          <w:sz w:val="28"/>
          <w:szCs w:val="28"/>
        </w:rPr>
        <w:t xml:space="preserve">. Утвердить перечень основных мероприятий муниципальной программы в новой редакции (приложение № </w:t>
      </w:r>
      <w:r>
        <w:rPr>
          <w:rFonts w:ascii="Times New Roman" w:hAnsi="Times New Roman"/>
          <w:sz w:val="28"/>
          <w:szCs w:val="28"/>
        </w:rPr>
        <w:t>8</w:t>
      </w:r>
      <w:r w:rsidR="00226ECE" w:rsidRPr="00226ECE">
        <w:rPr>
          <w:rFonts w:ascii="Times New Roman" w:hAnsi="Times New Roman"/>
          <w:sz w:val="28"/>
          <w:szCs w:val="28"/>
        </w:rPr>
        <w:t>).</w:t>
      </w:r>
    </w:p>
    <w:p w:rsidR="00D43C13" w:rsidRDefault="00D43C13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Постановление администрации муниципального образования город Новороссийск № </w:t>
      </w:r>
      <w:r w:rsidR="004A2D29">
        <w:rPr>
          <w:rFonts w:ascii="Times New Roman" w:hAnsi="Times New Roman"/>
          <w:sz w:val="28"/>
          <w:szCs w:val="28"/>
        </w:rPr>
        <w:t>5140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4A2D2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4A2D29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2020 года «</w:t>
      </w:r>
      <w:r w:rsidRPr="00D43C1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20 января 2020 года № 222 «Об утверждении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93ACF" w:rsidRDefault="00314A2A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26ECE" w:rsidRPr="00226ECE">
        <w:rPr>
          <w:rFonts w:ascii="Times New Roman" w:hAnsi="Times New Roman"/>
          <w:sz w:val="28"/>
          <w:szCs w:val="28"/>
        </w:rPr>
        <w:t>.</w:t>
      </w:r>
      <w:r w:rsidR="00241B17">
        <w:rPr>
          <w:rFonts w:ascii="Times New Roman" w:hAnsi="Times New Roman"/>
          <w:sz w:val="28"/>
          <w:szCs w:val="28"/>
        </w:rPr>
        <w:t xml:space="preserve"> </w:t>
      </w:r>
      <w:r w:rsidR="00593ACF" w:rsidRPr="00593ACF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на официальном сайте администрации муниципального образования город Новороссийск.</w:t>
      </w:r>
    </w:p>
    <w:p w:rsidR="00D7674C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>1</w:t>
      </w:r>
      <w:r w:rsidR="00314A2A">
        <w:rPr>
          <w:rFonts w:ascii="Times New Roman" w:hAnsi="Times New Roman"/>
          <w:sz w:val="28"/>
          <w:szCs w:val="28"/>
        </w:rPr>
        <w:t>2</w:t>
      </w:r>
      <w:r w:rsidR="00BB08CD">
        <w:rPr>
          <w:rFonts w:ascii="Times New Roman" w:hAnsi="Times New Roman"/>
          <w:sz w:val="28"/>
          <w:szCs w:val="28"/>
        </w:rPr>
        <w:t xml:space="preserve">. </w:t>
      </w:r>
      <w:r w:rsidR="00D7674C" w:rsidRPr="00483439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Цыбань В.В.</w:t>
      </w:r>
    </w:p>
    <w:p w:rsidR="00483439" w:rsidRPr="00483439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>1</w:t>
      </w:r>
      <w:r w:rsidR="00314A2A">
        <w:rPr>
          <w:rFonts w:ascii="Times New Roman" w:hAnsi="Times New Roman"/>
          <w:sz w:val="28"/>
          <w:szCs w:val="28"/>
        </w:rPr>
        <w:t>3</w:t>
      </w:r>
      <w:r w:rsidR="00241B17">
        <w:rPr>
          <w:rFonts w:ascii="Times New Roman" w:hAnsi="Times New Roman"/>
          <w:sz w:val="28"/>
          <w:szCs w:val="28"/>
        </w:rPr>
        <w:t xml:space="preserve">. </w:t>
      </w:r>
      <w:r w:rsidR="00D7674C" w:rsidRPr="0048343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F277A" w:rsidRDefault="004F277A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674C" w:rsidRDefault="00D7674C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3439" w:rsidRDefault="00483439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439">
        <w:rPr>
          <w:rFonts w:ascii="Times New Roman" w:hAnsi="Times New Roman"/>
          <w:sz w:val="28"/>
          <w:szCs w:val="28"/>
        </w:rPr>
        <w:t xml:space="preserve">Глава </w:t>
      </w:r>
    </w:p>
    <w:p w:rsidR="00483439" w:rsidRDefault="00483439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43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834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.А.</w:t>
      </w:r>
      <w:r w:rsidR="00600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Дяченко</w:t>
      </w: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Pr="00961A10" w:rsidRDefault="00961A10" w:rsidP="00961A10">
      <w:pPr>
        <w:spacing w:after="0" w:line="240" w:lineRule="auto"/>
        <w:ind w:firstLine="467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№ 1</w:t>
      </w:r>
    </w:p>
    <w:p w:rsidR="00961A10" w:rsidRPr="00961A10" w:rsidRDefault="00961A10" w:rsidP="00961A10">
      <w:pPr>
        <w:spacing w:after="0" w:line="240" w:lineRule="auto"/>
        <w:ind w:firstLine="467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УТВЕРЖДЕН</w:t>
      </w:r>
    </w:p>
    <w:p w:rsidR="00961A10" w:rsidRPr="00961A10" w:rsidRDefault="00961A10" w:rsidP="00961A10">
      <w:pPr>
        <w:spacing w:after="0" w:line="240" w:lineRule="auto"/>
        <w:ind w:firstLine="467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постановлением</w:t>
      </w:r>
    </w:p>
    <w:p w:rsidR="00961A10" w:rsidRPr="00961A10" w:rsidRDefault="00961A10" w:rsidP="00961A10">
      <w:pPr>
        <w:spacing w:after="0" w:line="240" w:lineRule="auto"/>
        <w:ind w:firstLine="467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администрации муниципального</w:t>
      </w:r>
    </w:p>
    <w:p w:rsidR="00961A10" w:rsidRPr="00961A10" w:rsidRDefault="00961A10" w:rsidP="00961A10">
      <w:pPr>
        <w:spacing w:after="0" w:line="240" w:lineRule="auto"/>
        <w:ind w:firstLine="467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образования город Новороссийск</w:t>
      </w:r>
    </w:p>
    <w:p w:rsidR="00961A10" w:rsidRPr="00961A10" w:rsidRDefault="00961A10" w:rsidP="00961A10">
      <w:pPr>
        <w:spacing w:after="0" w:line="240" w:lineRule="auto"/>
        <w:ind w:firstLine="467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от _____________ №___________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ПАСПОРТ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961A10" w:rsidRPr="00961A10" w:rsidTr="00F3568E">
        <w:tc>
          <w:tcPr>
            <w:tcW w:w="3397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961A1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948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Новороссийск;</w:t>
            </w:r>
          </w:p>
        </w:tc>
      </w:tr>
      <w:tr w:rsidR="00961A10" w:rsidRPr="00961A10" w:rsidTr="00F3568E">
        <w:tc>
          <w:tcPr>
            <w:tcW w:w="3397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948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 xml:space="preserve">Управление торговли и потребительского рынка </w:t>
            </w:r>
            <w:r w:rsidRPr="00961A1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61A10" w:rsidRPr="00961A10" w:rsidTr="00F3568E">
        <w:tc>
          <w:tcPr>
            <w:tcW w:w="3397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Отдел сельского хозяйства администрации муниципального образования город Новороссийск;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Управление торговли и потребительского рынка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 муниципального образования город Новороссийск;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lastRenderedPageBreak/>
              <w:t>Субъекты малых форм хозяйствования в агропромышленном комплексе;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A10" w:rsidRPr="00961A10" w:rsidTr="00F3568E">
        <w:trPr>
          <w:trHeight w:val="2640"/>
        </w:trPr>
        <w:tc>
          <w:tcPr>
            <w:tcW w:w="3397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  <w:r w:rsidRPr="00961A1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«Развитие кредитно-финансовых механизмов поддержки субъектов малого и среднего предпринимательства, малых форм хозяйствования в агропромышленном комплексе»;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 xml:space="preserve"> «Развитие инфраструктуры поддержки субъектов малого и среднего предпринимательства»;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«Совершенствование внешней среды для развития малого и среднего предпринимательства»;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 xml:space="preserve"> «Имущественная поддержка субъектов малого и среднего предпринимательства».</w:t>
            </w:r>
          </w:p>
        </w:tc>
      </w:tr>
      <w:tr w:rsidR="00961A10" w:rsidRPr="00961A10" w:rsidTr="00F3568E">
        <w:trPr>
          <w:trHeight w:val="2505"/>
        </w:trPr>
        <w:tc>
          <w:tcPr>
            <w:tcW w:w="3397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Проекты в составе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«Малое и среднее предпринимательство и поддержка индивидуальной предпринимательской инициативы» муниципального образования город Новороссийск Краснодарского края;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«Кооперация и экспорт в муниципальном образовании город Новороссийск».</w:t>
            </w:r>
          </w:p>
        </w:tc>
      </w:tr>
      <w:tr w:rsidR="00961A10" w:rsidRPr="00961A10" w:rsidTr="00F3568E">
        <w:tc>
          <w:tcPr>
            <w:tcW w:w="3397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Ведомственные программы</w:t>
            </w:r>
          </w:p>
        </w:tc>
        <w:tc>
          <w:tcPr>
            <w:tcW w:w="5948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961A10" w:rsidRPr="00961A10" w:rsidTr="00F3568E">
        <w:tc>
          <w:tcPr>
            <w:tcW w:w="3397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Цель муниципальной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48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Обеспечение устойчивого экономического развития малого и среднего предпринимательства и малых форм хозяйствования в агропромышленном комплексе</w:t>
            </w:r>
            <w:r w:rsidRPr="00961A1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61A10" w:rsidRPr="00961A10" w:rsidTr="00F3568E">
        <w:tc>
          <w:tcPr>
            <w:tcW w:w="3397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48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Распространение передового российского опыта в сфере развития малого и среднего предпринимательства;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lastRenderedPageBreak/>
              <w:t>– увеличение количества субъектов малого и среднего предпринимательства, малых форм хозяйствования в агропромышленном комплексе;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– увеличение объемов инвестиций в основной капитал субъектов малого и среднего предпринимательства;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– увеличение численности населения, занятого в малом и среднем предпринимательстве;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– развитие инфраструктуры поддержки малого и среднего предпринимательства;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– упрощение доступа субъектов малого и среднего предпринимательства к использованию объектов муниципального имущества;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– упрощение доступа субъектов малого и среднего предпринимательства к кредитным ресурсам;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A10" w:rsidRPr="00961A10" w:rsidTr="00F3568E">
        <w:tc>
          <w:tcPr>
            <w:tcW w:w="3397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Перечень целевых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 xml:space="preserve">Количество субъектов малого и среднего предпринимательства в расчете на 10 000 человек населения муниципального района, городского округа; 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 малых и средних предприятий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Реализация муниципального проекта «Малое и среднее предпринимательство и поддержка индивидуальной предпринимательской инициативы в муниципальном образовании город Новороссийск»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A10" w:rsidRPr="00961A10" w:rsidTr="00F3568E">
        <w:tc>
          <w:tcPr>
            <w:tcW w:w="3397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 xml:space="preserve">2020-2024 годы 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Реализация Программы не предусматривает отдельных этапов</w:t>
            </w:r>
          </w:p>
        </w:tc>
      </w:tr>
      <w:tr w:rsidR="00961A10" w:rsidRPr="00961A10" w:rsidTr="00F3568E">
        <w:tc>
          <w:tcPr>
            <w:tcW w:w="3397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 xml:space="preserve">Итого по программе: 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2020 год – 10 406,6 тыс. руб.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2021 год – 16 315,9 тыс. руб.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2022 год – 16 315,9 тыс. руб.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2023 год – 15 000,0 тыс. руб.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2024 год – 15 000,0 тыс. руб.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2020 год – 8 211,6 тыс. руб. средства местного бюджета;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2 195,0 тыс. руб. средства краевого бюджета.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2021 год – 15 000,0 тыс. руб. средства местного бюджета;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1 315,9 тыс. руб. средства краевого бюджета.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2022 год – 15 000,0 тыс. руб. средства местного бюджета;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1 315,9 тыс. руб. средства краевого бюджета.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2023 год – 15 000,0 тыс. руб. средства местного бюджета;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 тыс. руб. средства краевого бюджета.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2024 год – 15 000,0 тыс. руб. средства местного бюджета;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 тыс. руб. средства краевого бюджета.</w:t>
            </w:r>
          </w:p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A10" w:rsidRPr="00961A10" w:rsidTr="00F3568E">
        <w:tc>
          <w:tcPr>
            <w:tcW w:w="3397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961A10" w:rsidRPr="00961A10" w:rsidRDefault="00961A10" w:rsidP="00961A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</w:t>
            </w:r>
          </w:p>
        </w:tc>
      </w:tr>
    </w:tbl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Настоящая муниципальная программа определяет систему мер, направленных на достижение целей государственной политики в области развития малого и среднего предпринимательства на территории </w:t>
      </w: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муниципального образования город Новороссийск, в том числе социального предпринимательства, производства, цифровых технологий, сельского хозяйства, реализованных в рамках Национального проекта «Поддержка малого и среднего предпринимательства и индивидуальной предпринимательской инициативы».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Нормативной правовой базой для разработки программы является Федеральный закон от 24.07.2007 № 209-ФЗ «О развитии малого и среднего предпринимательства в Российской Федерации», Законом Краснодарского края от 04.04.2008 года № 1448-КЗ «О развитии малого и среднего предпринимательства в Краснодарском крае», Федеральным законом от 29.12.2006 года № 264-ФЗ «О развитии сельского хозяйства», Законом Краснодарского края от 28.01.2009 года № 1690-КЗ «О развитии сельского хозяйства в Краснодарском крае».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В муниципальном образовании город Новороссийск свою деятельность в сфере малого и среднего бизнеса осуществляют более 45 тысяч человек. По предварительной оценке 2019 года количество действующих малых предприятий (юридических лиц) составит 16635 единиц.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Оборот субъектов малого и среднего предпринимательства за 2018 год составил около 153 115,5 млн. руб., по предварительной оценке за 2019 год составит 160 158,8 млн. руб.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Достаточно высока инвестиционная активность предпринимательства муниципального образования. Объем инвестиции в основной капитал субъектов малого и среднего предпринимательства в 2018 году составил 3 625,1 млн. рублей, что составило рост к 2017 году 107 %. По предварительной оценке в 2019 году составит 3 878,8 млн. руб.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Развитие малого и среднего предпринимательства в муниципальном образовании город Новороссийск в течение последних лет характеризуется преобладанием позитивных тенденций. За 2017-2018 годы число субъектов малого и среднего предпринимательства увеличилось более чем на 20%. И это результат не только того, что население становится более экономически активным, но и тех мер поддержки малого и среднего предпринимательства, которые проводят городские власти.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Муниципальное образование город Новороссийск занимает лидирующие позиции по основным экономическим показателям развития малого и среднего предпринимательства в Краснодарском крае: количеству субъектов малого предпринимательства, численности работающих, обороту и объему реализации продукции. Кроме того, город Новороссийск - это муниципальное образование, в котором представлены все основные отрасли </w:t>
      </w: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экономики: промышленность, строительство, транспорт, сельское хозяйство, торговля и сфера услуг. Малое и среднее предпринимательство составляет 84,8 % от общего количества хозяйствующих субъектов города.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Высокие темпы роста в развитии малого бизнеса на территории муниципального образования город Новороссийск достигнуты благодаря эффективному выполнению мероприятий муниципальной программы поддержки и развития малого предпринимательства в городе Новороссийске. Вместе с тем, следует отметить, что реальный экономический потенциал не исчерпан, еще надо решить немало проблем, имеющихся в малом и среднем бизнесе.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 xml:space="preserve">Вместе с тем уровень развития в регионе малого и среднего бизнеса, связанного с материальным производством и другими неторговыми отраслями, невысок. В сфере торговли занято более 80 % от общего количества субъектов предпринимательства. Производственные издержки при организации торгового процесса значительно ниже, чем в промышленности, поэтому формирование бизнеса в этой сфере требует относительно небольших средств и остается более привлекательным. 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 xml:space="preserve">Существует проблема дефицита собственных средств, необходимых для развития бизнеса. Возникает потребность привлечения заемных и иных источников финансирования. 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Основными проблемами, которые препятствуют переходу предпринимательства муниципального образования на более качественный уровень развития является: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- дефицит персонала требуемой квалификации на рынке труда. Недостаточные навыки эффективного ведения бизнеса, опыта управления, юридических и экономических знаний у руководителей малых и средних предприятий;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-  сложность в привлечении финансовых (инвестиционных) ресурсов для ведения предпринимательской деятельности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предпринимательства. Особенно актуальна эта проблема для инновационного бизнеса, что существенно снижает восприимчивость малого бизнеса к модернизационным процессам;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 и высокими ставками коммерческой арендной платы;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- низкие темпы модернизации действующих производств и внедрения новых, в том числе инновационных технологий. Необходимость привлечения заемных источников финансирования в силу отсутствия собственных средств создает сложности в приобретении производственного оборудования, высокотехнологичного оборудования субъектами малого и среднего предпринимательства;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- недостаточное развитие интеграционных отношений малых и средних предприятий с крупным бизнесом.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- недостаточная конкурентоспособность продукции малых предприятий в условиях растущего давления со стороны импортных товаров.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Указанные проблемы в значительной мере взаимосвязаны и обуславливают друг друга. Поэтому необходим комплексный подход к их решению как на региональном, так и на муниципальном уровнях.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В Краснодарском крае сформирована база системной государственной поддержки малого и среднего бизнеса. На территории региона представлены элементы разной направленности – финансовые, имущественные, информационные, консультационные и другие.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Решение обозначенных проблем требует совершенствования существующих механизмов поддержки субъектов малого и среднего предпринимательства, в том числе инновационно и социально активных. Наиболее эффективным является предоставление бизнесу различного рода субсидий на погашение издержек, связанных с осуществлением предпринимательской деятельности, предоставление грантов для начинающих предпринимателей.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Увеличения численности субъектов малого и среднего предпринимательства, повышения занятости населения в сфере малого и среднего предпринимательства, роста объемов продукции, произведенной предприятиями малого и среднего предпринимательства во всех отраслях экономики муниципального образования город Новороссийск можно достичь только путем активизации механизмов поддержки малого и среднего предпринимательства, в связи с чем возникает необходимость принятия муниципальной целевой программы поддержки и развития субъектов малого и среднего предпринимательства в муниципальном образовании город Новороссийск с обязательным финансированием части затрат.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2. Цели, задачи и целевые показатели, сроки и этапы реализации муниципальной программы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Основной целью муниципальной программы является обеспечение устойчивого экономического развития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Задачи муниципальной программы определяются ее конечной целью: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- распространение передового российского опыта в сфере развития малого и среднего предпринимательства;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- увеличение количества субъектов малого и среднего предпринимательства;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- увеличение объемов инвестиций в основной капитал субъектов малого и среднего предпринимательства;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- увеличение численности населения, занятого в малом и среднем предпринимательстве;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- развитие инфраструктуры поддержки малого и среднего предпринимательства;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- упрощение доступа субъектов малого и среднего предпринимательства к использованию объектов муниципального имущества;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- упрощение доступа субъектов малого и среднего предпринимательства к кредитным ресурсам;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По-прежнему одним из самых динамично развивающихся секторов экономики является малый и средний бизнес, который обеспечивает трудовой занятостью большую часть населения города. Значительное влияние малое и среднее предпринимательство оказывает на формирование налогового потенциала города.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Сравнительный анализ основных показателей малого и среднего предпринимательства за последние годы указывает на стабильно положительную динамику, однако, в городе сохраняется актуальность формирования благоприятной среды для его развития.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проблем, препятствующих развитию малого и среднего предпринимательства в городе.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этом развитие малого и среднего предпринимательства рассматривается как один из факторов экономического роста, являющийся </w:t>
      </w: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главным регулятором занятости экономически активного населения и оказывающим положительное влияние на рост денежных доходов населения и его социально-психологическое состояние.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города.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долгосрочными приоритетами экономического развития, а также с учетом текущего состояния экономики города определены цели и задачи Программы.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Основными ожидаемыми результатами реализации Программы являются: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- создание экономических, правовых и организационных условий для развития предпринимательской деятельности на территории города Новороссийска;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- обеспечение равных и благоприятных условий для развития субъектов малого и среднего предпринимательства.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Целевые индикаторы: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1. Количество субъектов малого и среднего предпринимательства в расчете на 10 000 человек населения муниципального района, городского округа;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3. Объем инвестиций в основной капитал малых и средних предприятий.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4. Реализация муниципального проекта «Малое и среднее предпринимательство и поддержка индивидуальной предпринимательской инициативы в муниципальном образовании город Новороссийск».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Выстроенная в рамках настоящей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решением конкретных задач.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Общий срок реализации настоящей Программы рассчитан на период 2020 - 2024 годы.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Реализация Программы не предусматривает разделения на этапы.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 учетом происходящих в экономике процессов мероприятия могут быть скорректированы в установленном порядке.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3. Перечень и краткое описание подпрограмм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Для достижения заявленной цели и решения поставленных задач в рамках настоящей Программы предусмотрена реализация четырех подпрограмм: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3.1. Подпрограмма № 1. «Развитие кредитно-финансовых механизмов поддержки субъектов малого и среднего предпринимательства, малых форм хозяйствования в агропромышленном комплексе».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3.2. Подпрограмма № 2. «Развитие инфраструктуры поддержки малого и среднего предпринимательства».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3.3. Подпрограммы № 3. «Совершенствование внешней среды для развития малого и среднего предпринимательства».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3.4. Подпрограмма № 4. «Имущественная поддержка субъектов малого и среднего предпринимательства»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решению поставленных задач и достижению конечных результатов настоящей Программы.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Каждая из подпрограмм имеет собственную систему целевых ориентиров, согласующихся с задачами настоящей Программы и подкрепленных конкретными комплексами мероприятий, реализуемых в рамках системы мероприятий Программы.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4. Обоснование ресурсного обеспечения муниципальной программы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Главным распорядителем бюджетных средств является отдел по взаимодействию с малым и средним бизнесом и отдел сельского хозяйства администрации муниципального образования город Новороссийск.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Объемы финансирования мероприятий Программы могут быть скорректированы в процессе реализации мероприятий, исходя из возможности бюджета на очередной финансовый год и фактических затрат.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Объем бюджетных ассигнований на 2020 - 2024 годы представлен в соответствии с решением Городской Думы муниципального образования город Новороссийск.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 Методика оценки эффективности реализации муниципальной программы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5.1. Общие положения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5.1.1. 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ежегодно. Результаты оценки эффективности реализации муниципальной программы представляются ее координатором в управление по муниципальным программам и проектам – проектный офис администрации муниципального образования город Новороссийск до 20 февраля.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5.1.2. Оценка эффективности реализации муниципальной программы осуществляется в два этапа.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5.1.2.1. На первом этапе осуществляется оценка эффективности реализации каждой из подпрограмм, отдельных мероприятий, включенных в муниципальную программу, и включает: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оценку степени реализации мероприятий подпрограмм, отдельных мероприятий и достижения ожидаемых непосредственных результатов их реализации;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оценку степени соответствия запланированному уровню расходов;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оценку эффективности использования средств местного бюджета (бюджета муниципального образования город Новороссийск) (далее - местный бюджет);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оценку степени достижения целей и решения задач подпрограмм, отдельных мероприятий, входящих в муниципальную программу (далее - оценка степени реализации подпрограммы, отдельного мероприятия).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5.2. Оценка степени реализации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мероприятий подпрограмм, отдельных мероприятий и достижения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ожидаемых непосредственных результатов их реализации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5.2.1. Степень реализации мероприятий оценивается для каждой подпрограммы, основного мероприятия как доля мероприятий, выполненных в полном объеме, по следующей формуле: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СРм = Мв / М, где: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СРм - степень реализации мероприятий;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М - общее количество мероприятий, запланированных к реализации в отчетном году.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5.2.2. Мероприятие может считаться выполненным в полном объеме при достижении следующих результатов: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5.2.2.2. 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5.3. Оценка степени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соответствия запланированному уровню расходов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5.3.1. Степень соответствия запланированному уровню расходов оценивается для каждой подпрограммы, отдельного мероприятия, как отношение фактически произведенных в отчетном году расходов на их реализацию к плановым значениям, по следующей формуле: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ССуз = Зф / Зп, где: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ССуз - степень соответствия запланированному уровню расходов;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Зф - фактические расходы на реализацию подпрограммы, отдельного мероприятия в отчетном году;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Зп - объемы бюджетных ассигнований, предусмотренные на реализацию соответствующей подпрограммы, программы,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5.3.2.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5.4. Оценка эффективности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использования средств местного бюджета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5.4.1. Эффективность использования бюджетных средств рассчитывается для каждой подпрограммы, отдельного мероприятия, как отношение степени реализации мероприятий к степени соответствия запланированному уровню расходов из средств местного бюджета, по следующей формуле: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Эис = СРм / ССуз, где: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Эис - эффективность использования средств местного бюджета;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СРм - степень реализации мероприятий, финансируемых из средств местного бюджета;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ССуз - степень соответствия запланированному уровню расходов из средств местного бюджета.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5.5. Оценка степени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достижения целей и решения задач подпрограммы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5.5.1. Для оценки степени достижения целей и решения задач (далее - степень реализации) подпрограммы, отдельного мероприятия определяется степень достижения плановых значений каждого целевого показателя, характеризующего цели и задачи подпрограммы, отдельного мероприятия.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5.5.2. Степень достижения планового значения целевого показателя рассчитывается по следующей формуле: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СДп/ппз = ЗПп/пф / ЗПп/пп;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СДп/ппз - степень достижения планового значения целевого показателя подпрограммы, отдельного мероприятия;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ЗПп/пф - значение целевого показателя подпрограммы, отдельного мероприятия, фактически достигнутое на конец отчетного периода;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ЗПп/пп - плановое значение целевого показателя подпрограммы, отдельного мероприятия.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5.5.3. Степень реализации подпрограммы, отдельного мероприятия рассчитывается по формуле: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CPп/п</m:t>
        </m:r>
      </m:oMath>
      <w:r w:rsidRPr="00961A10">
        <w:rPr>
          <w:rFonts w:ascii="Times New Roman" w:eastAsiaTheme="minorEastAsia" w:hAnsi="Times New Roman"/>
          <w:i/>
          <w:sz w:val="28"/>
          <w:szCs w:val="28"/>
          <w:lang w:eastAsia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СДп/ппз/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N</m:t>
            </m:r>
          </m:e>
        </m:nary>
      </m:oMath>
      <w:r w:rsidRPr="00961A10">
        <w:rPr>
          <w:rFonts w:ascii="Times New Roman" w:eastAsiaTheme="minorEastAsia" w:hAnsi="Times New Roman"/>
          <w:i/>
          <w:sz w:val="28"/>
          <w:szCs w:val="28"/>
          <w:lang w:eastAsia="en-US"/>
        </w:rPr>
        <w:t xml:space="preserve">, </w:t>
      </w:r>
      <w:r w:rsidRPr="00961A10">
        <w:rPr>
          <w:rFonts w:ascii="Times New Roman" w:eastAsiaTheme="minorEastAsia" w:hAnsi="Times New Roman"/>
          <w:sz w:val="28"/>
          <w:szCs w:val="28"/>
          <w:lang w:eastAsia="en-US"/>
        </w:rPr>
        <w:t>где</w:t>
      </w:r>
      <w:r w:rsidRPr="00961A10">
        <w:rPr>
          <w:rFonts w:ascii="Times New Roman" w:eastAsiaTheme="minorEastAsia" w:hAnsi="Times New Roman"/>
          <w:i/>
          <w:sz w:val="28"/>
          <w:szCs w:val="28"/>
          <w:lang w:eastAsia="en-US"/>
        </w:rPr>
        <w:t>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СРп/п - степень реализации подпрограммы, отдельного мероприятия;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СДп/ппз - степень достижения планового значения целевого показателя подпрограммы, отдельного мероприятия;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N - число целевых показателей подпрограммы, отдельного мероприятия.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При использовании данной формулы в случаях, если СДп/ппз &gt; 1, значение СДп/ппз принимается равным 1.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При оценке степени реализации подпрограммы, отдельного мероприятия координатором муниципальной программы могут определяться коэффициенты значимости отдельных целевых показателей.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5.6. Оценка эффективности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реализации подпрограммы, отдельного мероприятия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5.6.1. Эффективность реализации подпрограммы, отдельного мероприятия оценивается в зависимости от значений оценки степени реализации подпрограммы, отдельного мероприятия и оценки эффективности использования средств местного бюджета по следующей формуле: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ЭРп/п = СРп/п x Эис, где: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ЭРп/п - эффективность реализации подпрограммы, отдельного мероприятия;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СРп/п - степень реализации подпрограммы, отдельного мероприятия;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Эис - эффективность использования бюджетных средств.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5.6.2. Эффективность реализации подпрограммы, отдельного мероприятия признается высокой в случае, если значение ЭРп/п составляет не менее 0,9.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Эффективность реализации подпрограммы, отдельного мероприятия признается средней в случае, если значение ЭРп/п составляет не менее 0,8.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Эффективность реализации подпрограммы, отдельного мероприятия признается удовлетворительной в случае, если значение ЭРп/п составляет не менее 0,7.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В остальных случаях эффективность реализации подпрограммы, отдельного мероприятия признается неудовлетворительной.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5.7. Оценка степени достижения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целей и решения задач муниципальной программы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СДмппз = ЗПмпф / ЗПмпп, где: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ЗПмпп - плановое значение целевого показателя, характеризующего цели и задачи муниципальной программы.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5.7.3. Степень реализации муниципальной программы рассчитывается по формуле: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CPмп</m:t>
        </m:r>
      </m:oMath>
      <w:r w:rsidRPr="00961A10">
        <w:rPr>
          <w:rFonts w:ascii="Times New Roman" w:eastAsiaTheme="minorEastAsia" w:hAnsi="Times New Roman"/>
          <w:i/>
          <w:sz w:val="28"/>
          <w:szCs w:val="28"/>
          <w:lang w:eastAsia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м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СДмппз/М</m:t>
            </m:r>
          </m:e>
        </m:nary>
      </m:oMath>
      <w:r w:rsidRPr="00961A10">
        <w:rPr>
          <w:rFonts w:ascii="Times New Roman" w:eastAsiaTheme="minorEastAsia" w:hAnsi="Times New Roman"/>
          <w:i/>
          <w:sz w:val="28"/>
          <w:szCs w:val="28"/>
          <w:lang w:eastAsia="en-US"/>
        </w:rPr>
        <w:t xml:space="preserve">, </w:t>
      </w:r>
      <w:r w:rsidRPr="00961A10">
        <w:rPr>
          <w:rFonts w:ascii="Times New Roman" w:eastAsiaTheme="minorEastAsia" w:hAnsi="Times New Roman"/>
          <w:sz w:val="28"/>
          <w:szCs w:val="28"/>
          <w:lang w:eastAsia="en-US"/>
        </w:rPr>
        <w:t>где</w:t>
      </w:r>
      <w:r w:rsidRPr="00961A10">
        <w:rPr>
          <w:rFonts w:ascii="Times New Roman" w:eastAsiaTheme="minorEastAsia" w:hAnsi="Times New Roman"/>
          <w:i/>
          <w:sz w:val="28"/>
          <w:szCs w:val="28"/>
          <w:lang w:eastAsia="en-US"/>
        </w:rPr>
        <w:t>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СРмп - степень реализации муниципальной программы;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СДмппз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М - число целевых показателей, характеризующих цели и задачи муниципальной программы.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При использовании данной формулы в случаях, если СДмппз &gt; 1, значение СДмппз принимается равным 1.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CPп/п</m:t>
        </m:r>
      </m:oMath>
      <w:r w:rsidRPr="00961A10">
        <w:rPr>
          <w:rFonts w:ascii="Times New Roman" w:eastAsiaTheme="minorEastAsia" w:hAnsi="Times New Roman"/>
          <w:i/>
          <w:sz w:val="28"/>
          <w:szCs w:val="28"/>
          <w:lang w:eastAsia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СДмппз*ki,</m:t>
            </m:r>
          </m:e>
        </m:nary>
      </m:oMath>
      <w:r w:rsidRPr="00961A10">
        <w:rPr>
          <w:rFonts w:ascii="Times New Roman" w:eastAsiaTheme="minorEastAsia" w:hAnsi="Times New Roman"/>
          <w:i/>
          <w:sz w:val="28"/>
          <w:szCs w:val="28"/>
          <w:lang w:eastAsia="en-US"/>
        </w:rPr>
        <w:t xml:space="preserve"> </w:t>
      </w:r>
      <w:r w:rsidRPr="00961A10">
        <w:rPr>
          <w:rFonts w:ascii="Times New Roman" w:eastAsiaTheme="minorEastAsia" w:hAnsi="Times New Roman"/>
          <w:sz w:val="28"/>
          <w:szCs w:val="28"/>
          <w:lang w:eastAsia="en-US"/>
        </w:rPr>
        <w:t>где</w:t>
      </w:r>
      <w:r w:rsidRPr="00961A10">
        <w:rPr>
          <w:rFonts w:ascii="Times New Roman" w:eastAsiaTheme="minorEastAsia" w:hAnsi="Times New Roman"/>
          <w:i/>
          <w:sz w:val="28"/>
          <w:szCs w:val="28"/>
          <w:lang w:eastAsia="en-US"/>
        </w:rPr>
        <w:t>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ki - удельный вес, отражающий значимость показателя.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5.8. Оценка эффективности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реализации муниципальной программы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реализации, входящих в нее подпрограмм, отдельных мероприятий по следующей формуле: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ЭРмп=0,5*СРмп+0,5*∑ЭРп/п*</w:t>
      </w:r>
      <w:r w:rsidRPr="00961A10">
        <w:rPr>
          <w:rFonts w:ascii="Times New Roman" w:eastAsiaTheme="minorHAnsi" w:hAnsi="Times New Roman"/>
          <w:sz w:val="28"/>
          <w:szCs w:val="28"/>
          <w:lang w:val="en-US" w:eastAsia="en-US"/>
        </w:rPr>
        <w:t>Kj</w:t>
      </w: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, где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 xml:space="preserve"> ЭРмп - эффективность реализации муниципальной программы;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СРмп - степень реализации муниципальной программы;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ЭРп/п - эффективность реализации подпрограммы, отдельного мероприятия;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kj - коэффициент значимости подпрограммы, отдельного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kj = Фj / Ф, где: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Фj - объем фактических расходов из местного бюджета (кассового исполнения) на реализацию j-й подпрограммы, отдельного мероприятия в отчетном году;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5.8.2. Эффективность реализации муниципальной программы признается высокой в случае, если значение ЭРмп составляет не менее 0,90.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Эффективность реализации муниципальной программы признается средней в случае, если значение ЭРмп составляет не менее 0,80.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В остальных случаях эффективность реализации муниципальной программы признается неудовлетворительной.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6. Механизм реализации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программы и контроль за ее выполнением</w:t>
      </w:r>
    </w:p>
    <w:p w:rsidR="00961A10" w:rsidRPr="00961A10" w:rsidRDefault="00961A10" w:rsidP="00961A10">
      <w:pPr>
        <w:spacing w:after="0"/>
        <w:ind w:firstLine="85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6.1. Муниципальная поддержка в рамках настоящей Муниципальной программы предоставляется субъектам малого и среднего предпринимательства, отвечающим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и: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6.1.1. Не находящимся в стадии реорганизации, ликвидации или банкротства;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6.1.2. 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6.2. Инфраструктурой поддержки субъектов малого и среднего предпринимательства муниципального образования город Новороссийск признается система коммерческих и некоммерческих организаций, отвечающих условиям статьи 15 Федерального закона от 24 июля 2007 года № 209-ФЗ «О развитии малого и среднего предпринимательства в Российской Федерации» и соответствующих следующим требованиям: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6.2.1. 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6.2.2. Организации не находятся в стадии приостановления деятельности, реорганизации, ликвидации или банкротства.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 xml:space="preserve">6.3. Инфраструктура поддержки субъектов малого и среднего предпринимательства включает в себя в соответствии со статьей 15 Федерального закона от 24 июля 2007 года № 209-ФЗ «О развитии малого и среднего предпринимательства в Российской Федерации» также центры и </w:t>
      </w: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коворкинг-центры, инновационно-технологические центры, бизнес-инкубаторы, торгово-промышленные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микрофинансовые организации и иные организации.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6.4. Предоставление поддержки организациям инфраструктуры осуществляется в соответствии с действующим законодательством и Программой. Реализация мероприятий, по которым предусмотрено финансирование, осуществляется на основании постановления администрации муниципального образования город Новороссийск № 1300 от 11 марта 2020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 на обеспечение деятельности «Единого бизнес-центра «Море» в рамках реализации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6.5. Контроль за ходом реализации муниципальной программы осуществляет Отдел по взаимодействию с малым и средним бизнесом администрации муниципального образования город Новороссийск.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6.6. Текущее управление муниципальной программой осуществляет координатор муниципальной программы - Отдел по взаимодействию с малым и средним бизнесом администрации муниципального образования город Новороссийск, который: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организует реализацию муниципальной программы, координацию целевых программ, разработчиков ведомственных целевых программ, включенных в муниципальную программу и исполнителей мероприятий муниципальной программы;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несет ответственность за достижение целевых показателей муниципальной программы;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разрабатывает формы отчетности для координаторов подпрограмм, разработчиков ведомственных целевых программ, включенных в муниципальную подпрограмму,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для их представления;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проводит мониторинг реализации муниципальной программы и готовит отчеты о ходе её реализации на основании отчетов координаторов подпрограмм, разработчиков ведомственных целевых программ, включенных в муниципальную программу, исполнителей мероприятий муниципальной программы;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проводит оценку эффективности муниципальной программы;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готовит ежегодный доклад о ходе реализации муниципальной программы и оценки эффективности ее реализации (далее – доклад о ходе реализации муниципальной программой);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размещает информацию о ходе реализации и достигнутых результатах показателей на официальном сайте администрации муниципального образования город Новороссийск и городской Думы Новороссийска;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мониторинг реализации муниципальной программы по формам отчетов в соответствии с приложениями 10, 11, 12 к постановление администрации муниципального образования город Новороссийск от 30.12.2019 № 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 Информация по приложению № 10 «Отчет об исполнении финансирования муниципальной программы муниципального образования город Новороссийск» предоставляется координатором муниципальной программы ежемесячно с нарастающим итогом за год в управление по муниципальным проектам и программам – проектный офис администрации муниципального образования город Новороссийск не позднее 10 числа месяца, следующего за отчетным, на бумажном и электронном носителях. Информация по приложению № 11 «Отчет о достижении целевых показателей муниципальной программы муниципального образования город Новороссийск» предоставляется координатором муниципальной программы ежемесячно с нарастающим итогом за год в управление по муниципальным проектам и программам – проектный офис администрации муниципального </w:t>
      </w: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образования город Новороссийск не позднее 10 числа месяца, следующего за отчетным кварталом, на бумажном и электронном носителях. Информация по приложению № 12 «Отчет о выполнении мероприятий муниципальной программы муниципального образования город Новороссийск» представляется координатором муниципальной программы ежемесячно нарастающим итогом за год в управление по муниципальным проектам и программам – проектный офис не позднее 10 числа месяца, следующего за отчетным месяцем, на бумажном и электронном носителях;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направляет в управление по муниципальным проектам и программам ежегодно, до 20 февраля года, следующего за отчетным доклад о ходе реализации муниципальной программы на бумажном и электронном носителях;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осуществляет иные полномочия, установленные муниципальной программой.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6.7. Координатор подпрограммы: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обеспечивают реализацию подпрограммы;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несет ответственность за достижение целевых показателей муниципальной подпрограммы;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разработчики ведомственных целевых программ, включенных в муниципальную программу, и исполнители мероприятий муниципальной программы в пределах своей компетенции ежегодно до 20 января года, следующего за отчетным предоставляют в адрес координатора муниципальной программы информацию, необходимую для формирования доклада о ходе реализации муниципальной программы.</w:t>
      </w: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Заместитель главы</w:t>
      </w:r>
    </w:p>
    <w:p w:rsidR="00961A10" w:rsidRPr="00961A10" w:rsidRDefault="00961A10" w:rsidP="00961A10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                                                          В.В. Цыбань</w:t>
      </w:r>
    </w:p>
    <w:p w:rsidR="00961A10" w:rsidRPr="00961A10" w:rsidRDefault="00961A10" w:rsidP="00961A10">
      <w:pPr>
        <w:spacing w:after="0"/>
        <w:rPr>
          <w:rFonts w:asciiTheme="minorHAnsi" w:eastAsiaTheme="minorHAnsi" w:hAnsiTheme="minorHAnsi" w:cstheme="minorBidi"/>
          <w:lang w:eastAsia="en-US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Pr="00325509" w:rsidRDefault="00961A10" w:rsidP="00961A10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961A10" w:rsidRPr="00325509" w:rsidRDefault="00961A10" w:rsidP="00961A10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61A10" w:rsidRPr="00325509" w:rsidRDefault="00961A10" w:rsidP="00961A10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постановлением</w:t>
      </w:r>
    </w:p>
    <w:p w:rsidR="00961A10" w:rsidRPr="00325509" w:rsidRDefault="00961A10" w:rsidP="00961A10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961A10" w:rsidRPr="00325509" w:rsidRDefault="00961A10" w:rsidP="00961A10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961A10" w:rsidRPr="00325509" w:rsidRDefault="00961A10" w:rsidP="00961A10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______________№___________</w:t>
      </w:r>
    </w:p>
    <w:p w:rsidR="00961A10" w:rsidRPr="00325509" w:rsidRDefault="00961A10" w:rsidP="00961A10">
      <w:pPr>
        <w:spacing w:after="0"/>
        <w:rPr>
          <w:rFonts w:ascii="Times New Roman" w:hAnsi="Times New Roman"/>
          <w:sz w:val="28"/>
          <w:szCs w:val="28"/>
        </w:rPr>
      </w:pPr>
    </w:p>
    <w:p w:rsidR="00961A10" w:rsidRPr="00392740" w:rsidRDefault="00961A10" w:rsidP="00961A1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P352"/>
      <w:bookmarkEnd w:id="0"/>
      <w:r w:rsidRPr="00392740">
        <w:rPr>
          <w:rFonts w:ascii="Times New Roman" w:hAnsi="Times New Roman"/>
          <w:sz w:val="28"/>
          <w:szCs w:val="28"/>
        </w:rPr>
        <w:t>ПАСПОРТ</w:t>
      </w:r>
    </w:p>
    <w:p w:rsidR="00961A10" w:rsidRPr="00325509" w:rsidRDefault="00961A10" w:rsidP="00961A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подпрограммы № 1 «</w:t>
      </w:r>
      <w:r w:rsidRPr="00E2425D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кредитно-</w:t>
      </w:r>
      <w:r w:rsidRPr="00E2425D">
        <w:rPr>
          <w:rFonts w:ascii="Times New Roman" w:hAnsi="Times New Roman"/>
          <w:sz w:val="28"/>
          <w:szCs w:val="28"/>
        </w:rPr>
        <w:t xml:space="preserve">финансовых механизмов поддержки субъектов малого и среднего </w:t>
      </w:r>
      <w:r>
        <w:rPr>
          <w:rFonts w:ascii="Times New Roman" w:hAnsi="Times New Roman"/>
          <w:sz w:val="28"/>
          <w:szCs w:val="28"/>
        </w:rPr>
        <w:t>предпринимательства,</w:t>
      </w:r>
      <w:r w:rsidRPr="00E2425D">
        <w:rPr>
          <w:rFonts w:ascii="Times New Roman" w:hAnsi="Times New Roman"/>
          <w:sz w:val="28"/>
          <w:szCs w:val="28"/>
        </w:rPr>
        <w:t xml:space="preserve"> малых форм хозяйствования в агропромышленном комплексе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61A10" w:rsidRPr="00325509" w:rsidTr="00F3568E">
        <w:tc>
          <w:tcPr>
            <w:tcW w:w="2268" w:type="dxa"/>
          </w:tcPr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03" w:type="dxa"/>
          </w:tcPr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961A10" w:rsidRPr="00325509" w:rsidTr="00F3568E">
        <w:tc>
          <w:tcPr>
            <w:tcW w:w="2268" w:type="dxa"/>
          </w:tcPr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3" w:type="dxa"/>
          </w:tcPr>
          <w:p w:rsidR="00961A10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472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Новороссийск;</w:t>
            </w:r>
          </w:p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сельского хозяйства администрации муниципального образования город Новороссийск;</w:t>
            </w:r>
          </w:p>
          <w:p w:rsidR="00961A10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1A10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Крестьянские (фермерские) хозяйства;</w:t>
            </w:r>
          </w:p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Малые формы хозяйствования</w:t>
            </w:r>
          </w:p>
        </w:tc>
      </w:tr>
      <w:tr w:rsidR="00961A10" w:rsidRPr="00325509" w:rsidTr="00F3568E">
        <w:tc>
          <w:tcPr>
            <w:tcW w:w="2268" w:type="dxa"/>
          </w:tcPr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03" w:type="dxa"/>
          </w:tcPr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B4D">
              <w:rPr>
                <w:rFonts w:ascii="Times New Roman" w:hAnsi="Times New Roman"/>
                <w:sz w:val="28"/>
                <w:szCs w:val="28"/>
              </w:rPr>
              <w:t>Повышение финансовой стабильности для вновь открытых и уже существующих предприятий, малых форм хозяйствования</w:t>
            </w:r>
          </w:p>
        </w:tc>
      </w:tr>
      <w:tr w:rsidR="00961A10" w:rsidRPr="00325509" w:rsidTr="00F3568E">
        <w:tc>
          <w:tcPr>
            <w:tcW w:w="2268" w:type="dxa"/>
          </w:tcPr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803" w:type="dxa"/>
          </w:tcPr>
          <w:p w:rsidR="00961A10" w:rsidRPr="00976042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76042">
              <w:rPr>
                <w:rFonts w:ascii="Times New Roman" w:hAnsi="Times New Roman" w:cs="Times New Roman"/>
                <w:sz w:val="28"/>
                <w:szCs w:val="26"/>
              </w:rPr>
              <w:t>Расширение доступа субъектов малого и среднего предпринимательства к финансовым ресурсам, развитие микрофинансирования;</w:t>
            </w:r>
          </w:p>
          <w:p w:rsidR="00961A10" w:rsidRPr="00976042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76042">
              <w:rPr>
                <w:rFonts w:ascii="Times New Roman" w:hAnsi="Times New Roman" w:cs="Times New Roman"/>
                <w:sz w:val="28"/>
                <w:szCs w:val="26"/>
              </w:rPr>
              <w:t>Поддержка и дальнейшее развитие сельскохозяйственной деятельности малых форм хозяйствования;</w:t>
            </w:r>
          </w:p>
          <w:p w:rsidR="00961A10" w:rsidRPr="00976042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76042">
              <w:rPr>
                <w:rFonts w:ascii="Times New Roman" w:hAnsi="Times New Roman" w:cs="Times New Roman"/>
                <w:sz w:val="28"/>
                <w:szCs w:val="26"/>
              </w:rPr>
              <w:t>Создание новых предприятий;</w:t>
            </w:r>
          </w:p>
          <w:p w:rsidR="00961A10" w:rsidRPr="00976042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76042">
              <w:rPr>
                <w:rFonts w:ascii="Times New Roman" w:hAnsi="Times New Roman" w:cs="Times New Roman"/>
                <w:sz w:val="28"/>
                <w:szCs w:val="26"/>
              </w:rPr>
              <w:t>Создание новых рабочих мест;</w:t>
            </w:r>
          </w:p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A10" w:rsidRPr="00325509" w:rsidTr="00F3568E">
        <w:tc>
          <w:tcPr>
            <w:tcW w:w="2268" w:type="dxa"/>
          </w:tcPr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803" w:type="dxa"/>
          </w:tcPr>
          <w:p w:rsidR="00961A10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B4D">
              <w:rPr>
                <w:rFonts w:ascii="Times New Roman" w:hAnsi="Times New Roman"/>
                <w:sz w:val="28"/>
                <w:szCs w:val="28"/>
              </w:rPr>
              <w:t>Доля малых форм хозяйствования в агропромышленном комплексе - получателей государственной поддержки от количества обратившихся</w:t>
            </w:r>
          </w:p>
          <w:p w:rsidR="00961A10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4660">
              <w:rPr>
                <w:rFonts w:ascii="Times New Roman" w:hAnsi="Times New Roman"/>
                <w:sz w:val="28"/>
                <w:szCs w:val="28"/>
              </w:rPr>
              <w:t>Реализация проекта «Кооперация и экспорт в муниципальном образовании город Новороссийск»</w:t>
            </w:r>
          </w:p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субъектов малого и среднего предпринимательства, получивших микрозайм в «Фонде микрофинансирования Краснодарского края» от количества обратившихся в «Фонд микрофинансирования Краснодарского края» </w:t>
            </w:r>
          </w:p>
        </w:tc>
      </w:tr>
      <w:tr w:rsidR="00961A10" w:rsidRPr="00325509" w:rsidTr="00F3568E">
        <w:tc>
          <w:tcPr>
            <w:tcW w:w="2268" w:type="dxa"/>
          </w:tcPr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3" w:type="dxa"/>
          </w:tcPr>
          <w:p w:rsidR="00961A10" w:rsidRPr="002C01E2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1E2">
              <w:rPr>
                <w:rFonts w:ascii="Times New Roman" w:hAnsi="Times New Roman"/>
                <w:sz w:val="28"/>
                <w:szCs w:val="28"/>
              </w:rPr>
              <w:t xml:space="preserve">2020-2024 годы </w:t>
            </w:r>
          </w:p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</w:t>
            </w:r>
            <w:r w:rsidRPr="002C01E2">
              <w:rPr>
                <w:rFonts w:ascii="Times New Roman" w:hAnsi="Times New Roman"/>
                <w:sz w:val="28"/>
                <w:szCs w:val="28"/>
              </w:rPr>
              <w:t>программы не предусматривает отдельных этапов</w:t>
            </w:r>
          </w:p>
        </w:tc>
      </w:tr>
      <w:tr w:rsidR="00961A10" w:rsidRPr="00325509" w:rsidTr="00F3568E">
        <w:tc>
          <w:tcPr>
            <w:tcW w:w="2268" w:type="dxa"/>
          </w:tcPr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803" w:type="dxa"/>
          </w:tcPr>
          <w:p w:rsidR="00961A10" w:rsidRPr="008907E5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07E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1 350,0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 xml:space="preserve"> тыс. руб. средства местного бюджета;</w:t>
            </w:r>
          </w:p>
          <w:p w:rsidR="00961A10" w:rsidRPr="008907E5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2 195,0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бюджета;</w:t>
            </w:r>
          </w:p>
          <w:p w:rsidR="00961A10" w:rsidRPr="008907E5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E5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684">
              <w:rPr>
                <w:rFonts w:ascii="Times New Roman" w:hAnsi="Times New Roman"/>
                <w:sz w:val="28"/>
                <w:szCs w:val="28"/>
              </w:rPr>
              <w:t>14 315,9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961A10" w:rsidRPr="00E2425D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1 315,9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бюджета; </w:t>
            </w:r>
            <w:r w:rsidRPr="008907E5">
              <w:rPr>
                <w:rFonts w:ascii="Times New Roman" w:hAnsi="Times New Roman"/>
                <w:sz w:val="28"/>
                <w:szCs w:val="28"/>
              </w:rPr>
              <w:br/>
              <w:t xml:space="preserve">2022 год – </w:t>
            </w:r>
            <w:r w:rsidRPr="00D01684">
              <w:rPr>
                <w:rFonts w:ascii="Times New Roman" w:hAnsi="Times New Roman"/>
                <w:sz w:val="28"/>
                <w:szCs w:val="28"/>
              </w:rPr>
              <w:t>14 315,9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5E">
              <w:rPr>
                <w:rFonts w:ascii="Times New Roman" w:hAnsi="Times New Roman"/>
                <w:sz w:val="28"/>
                <w:szCs w:val="28"/>
              </w:rPr>
              <w:t xml:space="preserve">1 315,9 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>тыс. руб. средства краевого бюджета;</w:t>
            </w:r>
          </w:p>
          <w:p w:rsidR="00961A10" w:rsidRPr="00E2425D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CF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61CF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13 000,0</w:t>
            </w:r>
            <w:r w:rsidRPr="00A42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бюджета;</w:t>
            </w:r>
          </w:p>
          <w:p w:rsidR="00961A10" w:rsidRPr="00E2425D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CF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61CF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13 000,0</w:t>
            </w:r>
            <w:r w:rsidRPr="00A42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961A10" w:rsidRPr="0032550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бюджета;</w:t>
            </w:r>
          </w:p>
        </w:tc>
      </w:tr>
      <w:tr w:rsidR="00961A10" w:rsidRPr="00325509" w:rsidTr="00F3568E">
        <w:tc>
          <w:tcPr>
            <w:tcW w:w="2268" w:type="dxa"/>
          </w:tcPr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803" w:type="dxa"/>
          </w:tcPr>
          <w:p w:rsidR="00961A10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664472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1A10" w:rsidRPr="00325509" w:rsidRDefault="00961A10" w:rsidP="00961A10">
      <w:pPr>
        <w:spacing w:after="0"/>
        <w:rPr>
          <w:rFonts w:ascii="Times New Roman" w:hAnsi="Times New Roman"/>
          <w:sz w:val="28"/>
          <w:szCs w:val="28"/>
        </w:rPr>
      </w:pPr>
    </w:p>
    <w:p w:rsidR="00961A10" w:rsidRPr="00325509" w:rsidRDefault="00961A10" w:rsidP="00961A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 Характеристика</w:t>
      </w:r>
    </w:p>
    <w:p w:rsidR="00961A10" w:rsidRPr="00325509" w:rsidRDefault="00961A10" w:rsidP="00961A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текущего состояния и прогноз развития соответствующей сферы</w:t>
      </w:r>
    </w:p>
    <w:p w:rsidR="00961A10" w:rsidRPr="00325509" w:rsidRDefault="00961A10" w:rsidP="00961A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lastRenderedPageBreak/>
        <w:t>реализации муниципальной подпрограммы</w:t>
      </w:r>
    </w:p>
    <w:p w:rsidR="00961A10" w:rsidRPr="00325509" w:rsidRDefault="00961A10" w:rsidP="00961A10">
      <w:pPr>
        <w:spacing w:after="0"/>
        <w:rPr>
          <w:rFonts w:ascii="Times New Roman" w:hAnsi="Times New Roman"/>
          <w:sz w:val="28"/>
          <w:szCs w:val="28"/>
        </w:rPr>
      </w:pP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1.1. В долгосрочной перспективе развитие малого и среднего предпринимательства обусловлено: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 xml:space="preserve">1.1.1. Необходимостью поддержания субъектов малого и среднего предпринимательства, не обладающих достаточными активами, для получения необходимых </w:t>
      </w:r>
      <w:r>
        <w:rPr>
          <w:rFonts w:ascii="Times New Roman" w:hAnsi="Times New Roman"/>
          <w:sz w:val="28"/>
          <w:szCs w:val="28"/>
        </w:rPr>
        <w:t>финансовых</w:t>
      </w:r>
      <w:r w:rsidRPr="00325509">
        <w:rPr>
          <w:rFonts w:ascii="Times New Roman" w:hAnsi="Times New Roman"/>
          <w:sz w:val="28"/>
          <w:szCs w:val="28"/>
        </w:rPr>
        <w:t xml:space="preserve"> продуктов для развития предприятий.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 Основные проблемы отрасли: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1.2.1. Слабый продуктовый набор и низкие инвестиции в производство;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1.2.2. Низкий объем производства и малые производственные мощности, технологическое отставание;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1.2.3. Отсутствие современного оборудования;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1.2.4. Низкий уровень инвестиционно</w:t>
      </w:r>
      <w:r>
        <w:rPr>
          <w:rFonts w:ascii="Times New Roman" w:hAnsi="Times New Roman"/>
          <w:sz w:val="28"/>
          <w:szCs w:val="28"/>
        </w:rPr>
        <w:t>й привлекательности предприятий;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 Низкий уровень количества предприятий, деятельность которых направлена на социальную сферу.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Подпрограмма направлена на развитие конкуренции в сфере малого и среднего предпринимательства в условиях стабилизации рынка, формирование внутренних источников инновационного развития.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Характеристика основных мероприятий подпрограммы: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(субсидирование) не более 50 % понесенных затрат на строительство теплиц для выращивания овощей, ягод и винограда;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4B2D">
        <w:rPr>
          <w:rFonts w:ascii="Times New Roman" w:hAnsi="Times New Roman"/>
          <w:sz w:val="28"/>
          <w:szCs w:val="28"/>
        </w:rPr>
        <w:t xml:space="preserve">возмещение (субсидирование) не более </w:t>
      </w:r>
      <w:r>
        <w:rPr>
          <w:rFonts w:ascii="Times New Roman" w:hAnsi="Times New Roman"/>
          <w:sz w:val="28"/>
          <w:szCs w:val="28"/>
        </w:rPr>
        <w:t>7</w:t>
      </w:r>
      <w:r w:rsidRPr="000B4B2D">
        <w:rPr>
          <w:rFonts w:ascii="Times New Roman" w:hAnsi="Times New Roman"/>
          <w:sz w:val="28"/>
          <w:szCs w:val="28"/>
        </w:rPr>
        <w:t>0 %</w:t>
      </w:r>
      <w:r>
        <w:rPr>
          <w:rFonts w:ascii="Times New Roman" w:hAnsi="Times New Roman"/>
          <w:sz w:val="28"/>
          <w:szCs w:val="28"/>
        </w:rPr>
        <w:t xml:space="preserve"> понесенных затрат на приобретение поголовья кур, перепелов, уток, индоуток;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B4B2D">
        <w:rPr>
          <w:rFonts w:ascii="Times New Roman" w:hAnsi="Times New Roman"/>
          <w:sz w:val="28"/>
          <w:szCs w:val="28"/>
        </w:rPr>
        <w:t>возмещение (субсидирование) не более 50 %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B2D">
        <w:rPr>
          <w:rFonts w:ascii="Times New Roman" w:hAnsi="Times New Roman"/>
          <w:sz w:val="28"/>
          <w:szCs w:val="28"/>
        </w:rPr>
        <w:t xml:space="preserve">понесенных затрат </w:t>
      </w:r>
      <w:r>
        <w:rPr>
          <w:rFonts w:ascii="Times New Roman" w:hAnsi="Times New Roman"/>
          <w:sz w:val="28"/>
          <w:szCs w:val="28"/>
        </w:rPr>
        <w:t>на производство и приобретение кормов для сельскохозяйственных животных;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B4B2D">
        <w:rPr>
          <w:rFonts w:ascii="Times New Roman" w:hAnsi="Times New Roman"/>
          <w:sz w:val="28"/>
          <w:szCs w:val="28"/>
        </w:rPr>
        <w:t>возмещение (субсидирование) не более 50 %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B2D">
        <w:rPr>
          <w:rFonts w:ascii="Times New Roman" w:hAnsi="Times New Roman"/>
          <w:sz w:val="28"/>
          <w:szCs w:val="28"/>
        </w:rPr>
        <w:t>понесенных затрат</w:t>
      </w:r>
      <w:r>
        <w:rPr>
          <w:rFonts w:ascii="Times New Roman" w:hAnsi="Times New Roman"/>
          <w:sz w:val="28"/>
          <w:szCs w:val="28"/>
        </w:rPr>
        <w:t xml:space="preserve">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продовольствия»;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информирование, консультирование, помощь в сборе документов для получения микрозаймов в «Фонде микрофинансирования Краснодарского края».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325509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2. Цели, задачи и целевые показатели,</w:t>
      </w:r>
    </w:p>
    <w:p w:rsidR="00961A10" w:rsidRPr="00325509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сроки и этапы реализации муниципальной подпрограммы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Целями подпрограммы являются: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3F3B4D">
        <w:rPr>
          <w:rFonts w:ascii="Times New Roman" w:hAnsi="Times New Roman"/>
          <w:sz w:val="28"/>
          <w:szCs w:val="28"/>
        </w:rPr>
        <w:t>овышение финансовой стабильности для вновь открытых и уже существующих предприятий, малых форм хозяйствования</w:t>
      </w:r>
      <w:r>
        <w:rPr>
          <w:rFonts w:ascii="Times New Roman" w:hAnsi="Times New Roman"/>
          <w:sz w:val="28"/>
          <w:szCs w:val="28"/>
        </w:rPr>
        <w:t>.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B4D">
        <w:rPr>
          <w:rFonts w:ascii="Times New Roman" w:hAnsi="Times New Roman"/>
          <w:sz w:val="28"/>
          <w:szCs w:val="28"/>
        </w:rPr>
        <w:t xml:space="preserve"> </w:t>
      </w:r>
      <w:r w:rsidRPr="00325509">
        <w:rPr>
          <w:rFonts w:ascii="Times New Roman" w:hAnsi="Times New Roman"/>
          <w:sz w:val="28"/>
          <w:szCs w:val="28"/>
        </w:rPr>
        <w:t>Основными задачами являются:</w:t>
      </w:r>
    </w:p>
    <w:p w:rsidR="00961A10" w:rsidRPr="00976042" w:rsidRDefault="00961A10" w:rsidP="00961A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р</w:t>
      </w:r>
      <w:r w:rsidRPr="00976042">
        <w:rPr>
          <w:rFonts w:ascii="Times New Roman" w:hAnsi="Times New Roman" w:cs="Times New Roman"/>
          <w:sz w:val="28"/>
          <w:szCs w:val="26"/>
        </w:rPr>
        <w:t>асширение доступа субъектов малого и среднего предпринимательства к финансовым ресурсам, развитие микрофинансирования;</w:t>
      </w:r>
    </w:p>
    <w:p w:rsidR="00961A10" w:rsidRPr="00976042" w:rsidRDefault="00961A10" w:rsidP="00961A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п</w:t>
      </w:r>
      <w:r w:rsidRPr="00976042">
        <w:rPr>
          <w:rFonts w:ascii="Times New Roman" w:hAnsi="Times New Roman" w:cs="Times New Roman"/>
          <w:sz w:val="28"/>
          <w:szCs w:val="26"/>
        </w:rPr>
        <w:t>оддержка и дальнейшее развитие сельскохозяйственной деятельности малых форм хозяйствования;</w:t>
      </w:r>
    </w:p>
    <w:p w:rsidR="00961A10" w:rsidRPr="00976042" w:rsidRDefault="00961A10" w:rsidP="00961A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с</w:t>
      </w:r>
      <w:r w:rsidRPr="00976042">
        <w:rPr>
          <w:rFonts w:ascii="Times New Roman" w:hAnsi="Times New Roman" w:cs="Times New Roman"/>
          <w:sz w:val="28"/>
          <w:szCs w:val="26"/>
        </w:rPr>
        <w:t>оздание новых предприятий;</w:t>
      </w:r>
    </w:p>
    <w:p w:rsidR="00961A10" w:rsidRPr="00976042" w:rsidRDefault="00961A10" w:rsidP="00961A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с</w:t>
      </w:r>
      <w:r w:rsidRPr="00976042">
        <w:rPr>
          <w:rFonts w:ascii="Times New Roman" w:hAnsi="Times New Roman" w:cs="Times New Roman"/>
          <w:sz w:val="28"/>
          <w:szCs w:val="26"/>
        </w:rPr>
        <w:t>оздание новых рабочих мест;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Целевые показатели: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Pr="00065BC3">
        <w:rPr>
          <w:rFonts w:ascii="Times New Roman" w:hAnsi="Times New Roman"/>
          <w:sz w:val="28"/>
          <w:szCs w:val="28"/>
        </w:rPr>
        <w:t xml:space="preserve"> малых форм хозяйствования в агропромышленном комплексе - получателей государственной поддержки от количества обратившихся</w:t>
      </w:r>
      <w:r>
        <w:rPr>
          <w:rFonts w:ascii="Times New Roman" w:hAnsi="Times New Roman"/>
          <w:sz w:val="28"/>
          <w:szCs w:val="28"/>
        </w:rPr>
        <w:t>;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06D9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предпринимательства, получивших микрозайм в «Фонде микрофинансирования Краснодарского края» от количества обратившихся в «Фонд микрофинансирования Краснодарского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Общий срок реализации настоящей подп</w:t>
      </w:r>
      <w:r>
        <w:rPr>
          <w:rFonts w:ascii="Times New Roman" w:hAnsi="Times New Roman"/>
          <w:sz w:val="28"/>
          <w:szCs w:val="28"/>
        </w:rPr>
        <w:t>рограммы рассчитан на период 2020</w:t>
      </w:r>
      <w:r w:rsidRPr="00325509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325509">
        <w:rPr>
          <w:rFonts w:ascii="Times New Roman" w:hAnsi="Times New Roman"/>
          <w:sz w:val="28"/>
          <w:szCs w:val="28"/>
        </w:rPr>
        <w:t xml:space="preserve"> годы.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не </w:t>
      </w:r>
      <w:r w:rsidRPr="00325509">
        <w:rPr>
          <w:rFonts w:ascii="Times New Roman" w:hAnsi="Times New Roman"/>
          <w:sz w:val="28"/>
          <w:szCs w:val="28"/>
        </w:rPr>
        <w:t xml:space="preserve">предусматривает выделение </w:t>
      </w:r>
      <w:r>
        <w:rPr>
          <w:rFonts w:ascii="Times New Roman" w:hAnsi="Times New Roman"/>
          <w:sz w:val="28"/>
          <w:szCs w:val="28"/>
        </w:rPr>
        <w:t>на отдельные этапы.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Методика расчета целевых показателей</w:t>
      </w:r>
    </w:p>
    <w:p w:rsidR="00961A10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61A10" w:rsidRPr="008D723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8D7230">
        <w:rPr>
          <w:rFonts w:ascii="Times New Roman" w:hAnsi="Times New Roman"/>
          <w:sz w:val="28"/>
          <w:szCs w:val="28"/>
        </w:rPr>
        <w:t>Доля малых форм хозяйствования в агропромышленном комплексе - получателей государственной поддержки от количества обратившихся рассчитывается по формуле:</w:t>
      </w:r>
    </w:p>
    <w:p w:rsidR="00961A10" w:rsidRPr="008D723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ДЛПХ=(КП*100%)/КО, где</w:t>
      </w:r>
    </w:p>
    <w:p w:rsidR="00961A10" w:rsidRPr="008D723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8D723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ДЛПХ – доля малых форм хозяйствования, получивших финансовую поддержку;</w:t>
      </w:r>
    </w:p>
    <w:p w:rsidR="00961A10" w:rsidRPr="008D723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КП – количество получивших финансовую поддержку;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КО – количество обратившихся за получением финансовой поддержки.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C6679D">
        <w:rPr>
          <w:rFonts w:ascii="Times New Roman" w:hAnsi="Times New Roman"/>
          <w:sz w:val="28"/>
          <w:szCs w:val="28"/>
        </w:rPr>
        <w:t xml:space="preserve">Доля субъектов малого и среднего предпринимательства, получивших микрозайм в «Фонде микрофинансирования Краснодарского края» от количества обратившихся в «Фонд микрофинансирования </w:t>
      </w:r>
      <w:r w:rsidRPr="00C6679D">
        <w:rPr>
          <w:rFonts w:ascii="Times New Roman" w:hAnsi="Times New Roman"/>
          <w:sz w:val="28"/>
          <w:szCs w:val="28"/>
        </w:rPr>
        <w:lastRenderedPageBreak/>
        <w:t>Краснодарского края»</w:t>
      </w:r>
      <w:r>
        <w:rPr>
          <w:rFonts w:ascii="Times New Roman" w:hAnsi="Times New Roman"/>
          <w:sz w:val="28"/>
          <w:szCs w:val="28"/>
        </w:rPr>
        <w:t xml:space="preserve"> от количества обратившихся Фонд рассчитывается по формуле:</w:t>
      </w:r>
    </w:p>
    <w:p w:rsidR="00961A10" w:rsidRPr="00C6679D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679D">
        <w:rPr>
          <w:rFonts w:ascii="Times New Roman" w:hAnsi="Times New Roman"/>
          <w:sz w:val="28"/>
          <w:szCs w:val="28"/>
        </w:rPr>
        <w:t>ДСМСП=(КП*100%)/КО, где</w:t>
      </w:r>
    </w:p>
    <w:p w:rsidR="00961A10" w:rsidRPr="00C6679D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C6679D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679D">
        <w:rPr>
          <w:rFonts w:ascii="Times New Roman" w:hAnsi="Times New Roman"/>
          <w:sz w:val="28"/>
          <w:szCs w:val="28"/>
        </w:rPr>
        <w:t>ДСМСП – доля субъектов малого и среднего предпринимательства, получивших финансовую поддержку;</w:t>
      </w:r>
    </w:p>
    <w:p w:rsidR="00961A10" w:rsidRPr="00C6679D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679D">
        <w:rPr>
          <w:rFonts w:ascii="Times New Roman" w:hAnsi="Times New Roman"/>
          <w:sz w:val="28"/>
          <w:szCs w:val="28"/>
        </w:rPr>
        <w:t>КП – количество получивших финансовую поддержку</w:t>
      </w:r>
      <w:r>
        <w:rPr>
          <w:rFonts w:ascii="Times New Roman" w:hAnsi="Times New Roman"/>
          <w:sz w:val="28"/>
          <w:szCs w:val="28"/>
        </w:rPr>
        <w:t xml:space="preserve"> в Фонде</w:t>
      </w:r>
      <w:r w:rsidRPr="00C6679D">
        <w:rPr>
          <w:rFonts w:ascii="Times New Roman" w:hAnsi="Times New Roman"/>
          <w:sz w:val="28"/>
          <w:szCs w:val="28"/>
        </w:rPr>
        <w:t>;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679D">
        <w:rPr>
          <w:rFonts w:ascii="Times New Roman" w:hAnsi="Times New Roman"/>
          <w:sz w:val="28"/>
          <w:szCs w:val="28"/>
        </w:rPr>
        <w:t>КО – количество обратившихся за получением финансовой поддержки</w:t>
      </w:r>
      <w:r>
        <w:rPr>
          <w:rFonts w:ascii="Times New Roman" w:hAnsi="Times New Roman"/>
          <w:sz w:val="28"/>
          <w:szCs w:val="28"/>
        </w:rPr>
        <w:t xml:space="preserve"> в Фонд</w:t>
      </w:r>
      <w:r w:rsidRPr="00C6679D">
        <w:rPr>
          <w:rFonts w:ascii="Times New Roman" w:hAnsi="Times New Roman"/>
          <w:sz w:val="28"/>
          <w:szCs w:val="28"/>
        </w:rPr>
        <w:t>.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325509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5509">
        <w:rPr>
          <w:rFonts w:ascii="Times New Roman" w:hAnsi="Times New Roman"/>
          <w:sz w:val="28"/>
          <w:szCs w:val="28"/>
        </w:rPr>
        <w:t>. Обоснование</w:t>
      </w:r>
    </w:p>
    <w:p w:rsidR="00961A10" w:rsidRPr="00325509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ресурсного обеспечения муниципальной подпрограммы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 xml:space="preserve">Предоставление государственной поддержки осуществляется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4810A6">
        <w:rPr>
          <w:rFonts w:ascii="Times New Roman" w:hAnsi="Times New Roman"/>
          <w:sz w:val="28"/>
          <w:szCs w:val="28"/>
        </w:rPr>
        <w:t xml:space="preserve"> Федеральным законом от 24 июля 2007 года № 209-ФЗ «О развитии малого и среднего предпринимательства в Российской Федерации»</w:t>
      </w:r>
      <w:r w:rsidRPr="00325509">
        <w:rPr>
          <w:rFonts w:ascii="Times New Roman" w:hAnsi="Times New Roman"/>
          <w:sz w:val="28"/>
          <w:szCs w:val="28"/>
        </w:rPr>
        <w:t>.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 xml:space="preserve">Порядок предоставления государственной поддержки за счет средств краевого бюджета устанавливается нормативными правовыми актами </w:t>
      </w:r>
      <w:r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  <w:r w:rsidRPr="00325509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B726C9">
          <w:rPr>
            <w:rStyle w:val="ab"/>
            <w:rFonts w:ascii="Times New Roman" w:hAnsi="Times New Roman"/>
            <w:sz w:val="28"/>
            <w:szCs w:val="28"/>
          </w:rPr>
          <w:t>постановлением</w:t>
        </w:r>
      </w:hyperlink>
      <w:r w:rsidRPr="0032550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</w:t>
      </w:r>
      <w:r>
        <w:rPr>
          <w:rFonts w:ascii="Times New Roman" w:hAnsi="Times New Roman"/>
          <w:sz w:val="28"/>
          <w:szCs w:val="28"/>
        </w:rPr>
        <w:t>род Новороссийск от 10.08.2018 № 3224 «О реализации отдельных государственных полномочий по поддержке сельскохозяйственного производства в муниципальном образовании город Новороссийск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и постановлением администрации муниципального образования город Новороссийск от 29.11.2018 № 4886 «Об утверждении порядков предоставления возмещения (субсидирования) за счет средств местного бюджета (бюджета муниципального образования город Новороссийск) части затрат малых форм хозяйствования в агропромышленном комплексе муниципального образования город Новороссийск».</w:t>
      </w:r>
    </w:p>
    <w:p w:rsidR="00961A10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61A10" w:rsidRPr="00325509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 Механизм реализации</w:t>
      </w:r>
    </w:p>
    <w:p w:rsidR="00961A10" w:rsidRPr="00325509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муниципальной подпрограммы и контроль за ее выполнением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Государственная и м</w:t>
      </w:r>
      <w:r w:rsidRPr="00325509">
        <w:rPr>
          <w:rFonts w:ascii="Times New Roman" w:hAnsi="Times New Roman"/>
          <w:sz w:val="28"/>
          <w:szCs w:val="28"/>
        </w:rPr>
        <w:t xml:space="preserve">униципальная поддержка в рамках настоящей муниципальной подпрограммы предоставляется субъектам малого и среднего предпринимательства, отвечающим условиям, установленным </w:t>
      </w:r>
      <w:hyperlink r:id="rId9" w:history="1">
        <w:r w:rsidRPr="00B726C9">
          <w:rPr>
            <w:rStyle w:val="ab"/>
            <w:rFonts w:ascii="Times New Roman" w:hAnsi="Times New Roman"/>
            <w:sz w:val="28"/>
            <w:szCs w:val="28"/>
          </w:rPr>
          <w:t>статьей 4</w:t>
        </w:r>
      </w:hyperlink>
      <w:r w:rsidRPr="00325509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325509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325509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25509">
        <w:rPr>
          <w:rFonts w:ascii="Times New Roman" w:hAnsi="Times New Roman"/>
          <w:sz w:val="28"/>
          <w:szCs w:val="28"/>
        </w:rPr>
        <w:t>и: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.1.1. Не находящимся в стадии реорганизации, ликвидации или банкротства;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.1.2. 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.2. Контроль за ходом реализации Муниципальной подпрограммы осуществляет</w:t>
      </w:r>
      <w:r w:rsidRPr="00697E52">
        <w:t xml:space="preserve"> </w:t>
      </w:r>
      <w:r w:rsidRPr="00697E52">
        <w:rPr>
          <w:rFonts w:ascii="Times New Roman" w:hAnsi="Times New Roman"/>
          <w:sz w:val="28"/>
          <w:szCs w:val="28"/>
        </w:rPr>
        <w:t>Отдел по взаимодействию с малым и средним бизнесом</w:t>
      </w:r>
      <w:r w:rsidRPr="003255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25509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Новороссийск.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.3. Текущее управление муниципальной подпрограммой осуществляет координато</w:t>
      </w:r>
      <w:r>
        <w:rPr>
          <w:rFonts w:ascii="Times New Roman" w:hAnsi="Times New Roman"/>
          <w:sz w:val="28"/>
          <w:szCs w:val="28"/>
        </w:rPr>
        <w:t xml:space="preserve">р муниципальной подпрограммы - Отдел </w:t>
      </w:r>
      <w:r w:rsidRPr="00664472">
        <w:rPr>
          <w:rFonts w:ascii="Times New Roman" w:hAnsi="Times New Roman"/>
          <w:sz w:val="28"/>
          <w:szCs w:val="28"/>
        </w:rPr>
        <w:t>по взаимодействию с малым и средним бизнесом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Новороссийск, который</w:t>
      </w:r>
      <w:r w:rsidRPr="00325509">
        <w:rPr>
          <w:rFonts w:ascii="Times New Roman" w:hAnsi="Times New Roman"/>
          <w:sz w:val="28"/>
          <w:szCs w:val="28"/>
        </w:rPr>
        <w:t>:</w:t>
      </w:r>
    </w:p>
    <w:p w:rsidR="00961A10" w:rsidRPr="00482FC1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82FC1">
        <w:rPr>
          <w:rFonts w:ascii="Times New Roman" w:hAnsi="Times New Roman"/>
          <w:sz w:val="28"/>
          <w:szCs w:val="28"/>
        </w:rPr>
        <w:t>обеспечивают реализацию подпрограммы;</w:t>
      </w:r>
    </w:p>
    <w:p w:rsidR="00961A10" w:rsidRPr="00482FC1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82FC1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подпрограммы;</w:t>
      </w:r>
    </w:p>
    <w:p w:rsidR="00961A10" w:rsidRPr="0032550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82FC1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программы;</w:t>
      </w:r>
    </w:p>
    <w:p w:rsidR="00961A10" w:rsidRDefault="00961A10" w:rsidP="00961A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961A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961A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1A10" w:rsidRPr="00325509" w:rsidRDefault="00961A10" w:rsidP="00961A10">
      <w:pPr>
        <w:spacing w:after="0"/>
        <w:jc w:val="both"/>
      </w:pPr>
      <w:r w:rsidRPr="0032550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В.В. Цыбань</w:t>
      </w: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Pr="00057B12" w:rsidRDefault="00961A10" w:rsidP="00961A10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057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961A10" w:rsidRPr="00057B12" w:rsidRDefault="00961A10" w:rsidP="00961A10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61A10" w:rsidRPr="00057B12" w:rsidRDefault="00961A10" w:rsidP="00961A10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постановлением</w:t>
      </w:r>
    </w:p>
    <w:p w:rsidR="00961A10" w:rsidRPr="00057B12" w:rsidRDefault="00961A10" w:rsidP="00961A10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lastRenderedPageBreak/>
        <w:t>администрации муниципального</w:t>
      </w:r>
    </w:p>
    <w:p w:rsidR="00961A10" w:rsidRPr="00057B12" w:rsidRDefault="00961A10" w:rsidP="00961A10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961A10" w:rsidRPr="00057B12" w:rsidRDefault="00961A10" w:rsidP="00961A10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____________№</w:t>
      </w:r>
      <w:r w:rsidRPr="00057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</w:p>
    <w:p w:rsidR="00961A10" w:rsidRPr="00057B12" w:rsidRDefault="00961A10" w:rsidP="00961A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A10" w:rsidRPr="00057B12" w:rsidRDefault="00961A10" w:rsidP="00961A1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P551"/>
      <w:bookmarkEnd w:id="1"/>
      <w:r w:rsidRPr="00057B12">
        <w:rPr>
          <w:rFonts w:ascii="Times New Roman" w:hAnsi="Times New Roman"/>
          <w:sz w:val="28"/>
          <w:szCs w:val="28"/>
        </w:rPr>
        <w:t>ПАСПОРТ</w:t>
      </w:r>
    </w:p>
    <w:p w:rsidR="00961A10" w:rsidRPr="00057B12" w:rsidRDefault="00961A10" w:rsidP="00961A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подпрограммы № 2 «Развитие инфраструктуры поддержки малого и среднего предпринимательства»</w:t>
      </w:r>
    </w:p>
    <w:p w:rsidR="00961A10" w:rsidRPr="00057B12" w:rsidRDefault="00961A10" w:rsidP="00961A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961A10" w:rsidRPr="00057B12" w:rsidTr="00F3568E">
        <w:tc>
          <w:tcPr>
            <w:tcW w:w="2324" w:type="dxa"/>
          </w:tcPr>
          <w:p w:rsidR="00961A10" w:rsidRPr="00057B12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46" w:type="dxa"/>
          </w:tcPr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A43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961A10" w:rsidRPr="00057B12" w:rsidTr="00F3568E">
        <w:tc>
          <w:tcPr>
            <w:tcW w:w="2324" w:type="dxa"/>
          </w:tcPr>
          <w:p w:rsidR="00961A10" w:rsidRPr="00057B12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46" w:type="dxa"/>
          </w:tcPr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A43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Новороссийск;</w:t>
            </w:r>
          </w:p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Отдел сельского хозяйства администрации муниципального образования город Новороссийск;</w:t>
            </w:r>
          </w:p>
          <w:p w:rsidR="00961A10" w:rsidRPr="00325509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</w:t>
            </w:r>
          </w:p>
        </w:tc>
      </w:tr>
      <w:tr w:rsidR="00961A10" w:rsidRPr="00057B12" w:rsidTr="00F3568E">
        <w:tc>
          <w:tcPr>
            <w:tcW w:w="2324" w:type="dxa"/>
          </w:tcPr>
          <w:p w:rsidR="00961A10" w:rsidRPr="00057B12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46" w:type="dxa"/>
          </w:tcPr>
          <w:p w:rsidR="00961A10" w:rsidRPr="00057B12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Взаимодействие с общественными объединениями и ассоциациями предпринимателей по вопросам развития предпринимательства;</w:t>
            </w:r>
          </w:p>
          <w:p w:rsidR="00961A10" w:rsidRPr="00057B12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65">
              <w:rPr>
                <w:rFonts w:ascii="Times New Roman" w:hAnsi="Times New Roman"/>
                <w:sz w:val="28"/>
                <w:szCs w:val="28"/>
              </w:rPr>
              <w:t>Организация деятельности Единого бизнес-центра «Море»;</w:t>
            </w:r>
          </w:p>
          <w:p w:rsidR="00961A10" w:rsidRPr="00057B12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Взаимодействие с объектами инфраструктуры поддержки предпринимательства;</w:t>
            </w:r>
          </w:p>
          <w:p w:rsidR="00961A10" w:rsidRPr="00057B12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Pr="00057B12">
              <w:rPr>
                <w:rFonts w:ascii="Times New Roman" w:hAnsi="Times New Roman"/>
                <w:sz w:val="28"/>
                <w:szCs w:val="28"/>
              </w:rPr>
              <w:t xml:space="preserve"> по оказанию консультационной поддержки субъектам малого и среднего предпринимательства по вопросам налогообложения, бухгалтерского учета, кредитования, правовой защиты и развития предприятия, бизнес-планирования</w:t>
            </w:r>
          </w:p>
        </w:tc>
      </w:tr>
      <w:tr w:rsidR="00961A10" w:rsidRPr="00057B12" w:rsidTr="00F3568E">
        <w:tc>
          <w:tcPr>
            <w:tcW w:w="2324" w:type="dxa"/>
          </w:tcPr>
          <w:p w:rsidR="00961A10" w:rsidRPr="00057B12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746" w:type="dxa"/>
          </w:tcPr>
          <w:p w:rsidR="00961A10" w:rsidRPr="00057B12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Развитие инфраструктуры поддержки предпринимательства в городе;</w:t>
            </w:r>
          </w:p>
          <w:p w:rsidR="00961A10" w:rsidRPr="00057B12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Совершенствование информационно-консультационной поддержки субъектов МСП;</w:t>
            </w:r>
          </w:p>
          <w:p w:rsidR="00961A10" w:rsidRPr="00057B12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популяризация предпринимательской деятельности</w:t>
            </w:r>
          </w:p>
        </w:tc>
      </w:tr>
      <w:tr w:rsidR="00961A10" w:rsidRPr="00057B12" w:rsidTr="00F3568E">
        <w:trPr>
          <w:trHeight w:val="3105"/>
        </w:trPr>
        <w:tc>
          <w:tcPr>
            <w:tcW w:w="2324" w:type="dxa"/>
          </w:tcPr>
          <w:p w:rsidR="00961A10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961A10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61A10" w:rsidRPr="00057B12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субъектов малого и среднего предпринимательства, а также </w:t>
            </w:r>
            <w:r w:rsidRPr="003F50AD">
              <w:rPr>
                <w:rFonts w:ascii="Times New Roman" w:hAnsi="Times New Roman"/>
                <w:sz w:val="28"/>
                <w:szCs w:val="28"/>
              </w:rPr>
              <w:t>физических лиц,</w:t>
            </w:r>
            <w:r w:rsidRPr="006D199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4A23FD">
              <w:rPr>
                <w:rFonts w:ascii="Times New Roman" w:hAnsi="Times New Roman"/>
                <w:sz w:val="28"/>
                <w:szCs w:val="28"/>
              </w:rPr>
              <w:t>образованных после обращения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4A23FD">
              <w:rPr>
                <w:rFonts w:ascii="Times New Roman" w:hAnsi="Times New Roman"/>
                <w:sz w:val="28"/>
                <w:szCs w:val="28"/>
              </w:rPr>
              <w:t xml:space="preserve"> Един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A23FD">
              <w:rPr>
                <w:rFonts w:ascii="Times New Roman" w:hAnsi="Times New Roman"/>
                <w:sz w:val="28"/>
                <w:szCs w:val="28"/>
              </w:rPr>
              <w:t xml:space="preserve"> бизнес-центр «Море»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числа обратившихся физических лиц.</w:t>
            </w:r>
          </w:p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субъектов малого и среднего предпринимательства, а также </w:t>
            </w:r>
            <w:r w:rsidRPr="003F50AD">
              <w:rPr>
                <w:rFonts w:ascii="Times New Roman" w:hAnsi="Times New Roman"/>
                <w:sz w:val="28"/>
                <w:szCs w:val="28"/>
              </w:rPr>
              <w:t>физических лиц,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прошедших обучение от числа обратившихся.</w:t>
            </w:r>
          </w:p>
          <w:p w:rsidR="00961A10" w:rsidRPr="00057B12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Доля субъектов малого и среднего предпринимательства получивших консультационную услугу в Едином бизнес-центре «Море»</w:t>
            </w:r>
            <w:r w:rsidRPr="008C00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0074">
              <w:rPr>
                <w:rFonts w:ascii="Times New Roman" w:hAnsi="Times New Roman"/>
                <w:sz w:val="28"/>
                <w:szCs w:val="28"/>
              </w:rPr>
              <w:t>от общего числа субъектов малого и среднего предпринимательства</w:t>
            </w:r>
          </w:p>
        </w:tc>
      </w:tr>
      <w:tr w:rsidR="00961A10" w:rsidRPr="00057B12" w:rsidTr="00F3568E">
        <w:tc>
          <w:tcPr>
            <w:tcW w:w="2324" w:type="dxa"/>
          </w:tcPr>
          <w:p w:rsidR="00961A10" w:rsidRPr="00057B12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746" w:type="dxa"/>
          </w:tcPr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</w:t>
            </w:r>
          </w:p>
          <w:p w:rsidR="00961A10" w:rsidRPr="00057B12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65">
              <w:rPr>
                <w:rFonts w:ascii="Times New Roman" w:hAnsi="Times New Roman"/>
                <w:sz w:val="28"/>
                <w:szCs w:val="28"/>
              </w:rPr>
              <w:t>Реализация подпрограммы не предусматривает отдельных этапов</w:t>
            </w:r>
          </w:p>
        </w:tc>
      </w:tr>
      <w:tr w:rsidR="00961A10" w:rsidRPr="00057B12" w:rsidTr="00F3568E">
        <w:tc>
          <w:tcPr>
            <w:tcW w:w="2324" w:type="dxa"/>
          </w:tcPr>
          <w:p w:rsidR="00961A10" w:rsidRPr="00057B12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746" w:type="dxa"/>
          </w:tcPr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  <w:p w:rsidR="00961A10" w:rsidRPr="00057B12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4 961,4 тыс. руб.</w:t>
            </w:r>
          </w:p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A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F4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F4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F45A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6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F5165">
              <w:rPr>
                <w:rFonts w:ascii="Times New Roman" w:hAnsi="Times New Roman"/>
                <w:sz w:val="28"/>
                <w:szCs w:val="28"/>
              </w:rPr>
              <w:t xml:space="preserve"> – 0 тыс. руб.</w:t>
            </w:r>
          </w:p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6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F5165">
              <w:rPr>
                <w:rFonts w:ascii="Times New Roman" w:hAnsi="Times New Roman"/>
                <w:sz w:val="28"/>
                <w:szCs w:val="28"/>
              </w:rPr>
              <w:t xml:space="preserve"> – 0 тыс. руб.</w:t>
            </w:r>
          </w:p>
          <w:p w:rsidR="00961A10" w:rsidRPr="00057B12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6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F5165">
              <w:rPr>
                <w:rFonts w:ascii="Times New Roman" w:hAnsi="Times New Roman"/>
                <w:sz w:val="28"/>
                <w:szCs w:val="28"/>
              </w:rPr>
              <w:t xml:space="preserve"> – 0 тыс. руб.</w:t>
            </w:r>
          </w:p>
        </w:tc>
      </w:tr>
      <w:tr w:rsidR="00961A10" w:rsidRPr="00057B12" w:rsidTr="00F3568E">
        <w:tc>
          <w:tcPr>
            <w:tcW w:w="2324" w:type="dxa"/>
          </w:tcPr>
          <w:p w:rsidR="00961A10" w:rsidRPr="00057B12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46" w:type="dxa"/>
          </w:tcPr>
          <w:p w:rsidR="00961A10" w:rsidRPr="00057B12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057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A43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057B1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</w:tbl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57B12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1. Характеристика</w:t>
      </w:r>
    </w:p>
    <w:p w:rsidR="00961A10" w:rsidRPr="00057B12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текущего состояния и прогноз развития соответствующей сферы</w:t>
      </w:r>
    </w:p>
    <w:p w:rsidR="00961A10" w:rsidRPr="00057B12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реализации муниципальной подпрограммы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Реализация подпрограммы затрагивает сферу взаимодействия субъектов малого и среднего предпринимательства в части их взаимодействия с органами исполнительной власти. Необходимость перехода на новые формы взаимодействия обусловлено необходимостью: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1.1. Сокращения временных затрат субъектов малого и среднего предпринимательства при сдаче различного рода отчетности в федеральные службы, фонды и другие федеральные органы исполнительной власти.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lastRenderedPageBreak/>
        <w:t>1.2. Внедрения новых технологий в сферу малого и среднего предпринимательства с целью повышения мобильности и гибкости выполняемых задач.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1.3. Сокращение количества административных барьеров для субъектов малого и среднего предпринимательства за счет создания центра.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57B12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 Цели, задачи и целевые показатели,</w:t>
      </w:r>
    </w:p>
    <w:p w:rsidR="00961A10" w:rsidRPr="00057B12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сроки и этапы реализации муниципальной подпрограммы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 Цели подпрограммы: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2.1.1. Взаимодействие с общественными объединениями и ассоциациями предпринимателей по вопросам развития предпринимательства;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2.1.2. Оказание комплекса услуг по организации коворкинг-центра;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Организация деятельности Единого бизнес-центра «Море»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4</w:t>
      </w:r>
      <w:r w:rsidRPr="00057B12">
        <w:rPr>
          <w:rFonts w:ascii="Times New Roman" w:hAnsi="Times New Roman"/>
          <w:sz w:val="28"/>
          <w:szCs w:val="28"/>
        </w:rPr>
        <w:t>. Взаимодействие с объектами инфраструктуры поддержки предпринимательства;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 Реализация проекта по оказанию консультационной поддержки субъектам малого и среднего предпринимательства по вопросам налогообложения, бухгалтерского учета, кредитования, правовой защиты и развития предприятия, бизнес-планирования.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Задачами подпрограммы являются развитие инфраструктуры поддержки предпринимательства в городе, совершенствование информационно-консультационной поддержки субъектов МСП и популяризация предпринимательской деятельности.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2.2. Целевые показатели: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B451C6">
        <w:rPr>
          <w:rFonts w:ascii="Times New Roman" w:hAnsi="Times New Roman"/>
          <w:sz w:val="28"/>
          <w:szCs w:val="28"/>
        </w:rPr>
        <w:t xml:space="preserve"> Доля субъектов малого и среднего предпринимательства, а также физических лиц, образованных после обращения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451C6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ый</w:t>
      </w:r>
      <w:r w:rsidRPr="00B451C6">
        <w:rPr>
          <w:rFonts w:ascii="Times New Roman" w:hAnsi="Times New Roman"/>
          <w:sz w:val="28"/>
          <w:szCs w:val="28"/>
        </w:rPr>
        <w:t xml:space="preserve"> бизнес-центр «Море» от числа обратившихся физических лиц.</w:t>
      </w:r>
    </w:p>
    <w:p w:rsidR="00961A10" w:rsidRPr="00B451C6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B451C6">
        <w:rPr>
          <w:rFonts w:ascii="Times New Roman" w:hAnsi="Times New Roman"/>
          <w:sz w:val="28"/>
          <w:szCs w:val="28"/>
        </w:rPr>
        <w:t xml:space="preserve"> Доля субъектов малого и среднего предпринимательства, а также физических лиц, прошедших обучение</w:t>
      </w:r>
      <w:r>
        <w:rPr>
          <w:rFonts w:ascii="Times New Roman" w:hAnsi="Times New Roman"/>
          <w:sz w:val="28"/>
          <w:szCs w:val="28"/>
        </w:rPr>
        <w:t>,</w:t>
      </w:r>
      <w:r w:rsidRPr="00B451C6">
        <w:rPr>
          <w:rFonts w:ascii="Times New Roman" w:hAnsi="Times New Roman"/>
          <w:sz w:val="28"/>
          <w:szCs w:val="28"/>
        </w:rPr>
        <w:t xml:space="preserve"> от числа обратившихся.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B451C6">
        <w:rPr>
          <w:rFonts w:ascii="Times New Roman" w:hAnsi="Times New Roman"/>
          <w:sz w:val="28"/>
          <w:szCs w:val="28"/>
        </w:rPr>
        <w:t xml:space="preserve"> Доля субъектов малого и среднего предпринимательства получивших консультационную услугу в Едином бизнес-центре «Море»</w:t>
      </w:r>
      <w:r w:rsidRPr="008C0074">
        <w:rPr>
          <w:rFonts w:ascii="Times New Roman" w:hAnsi="Times New Roman"/>
          <w:sz w:val="26"/>
          <w:szCs w:val="26"/>
        </w:rPr>
        <w:t xml:space="preserve"> </w:t>
      </w:r>
      <w:r w:rsidRPr="008C0074">
        <w:rPr>
          <w:rFonts w:ascii="Times New Roman" w:hAnsi="Times New Roman"/>
          <w:sz w:val="28"/>
          <w:szCs w:val="28"/>
        </w:rPr>
        <w:t>от общего числа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 xml:space="preserve">Целевой показатель рассчитывается </w:t>
      </w:r>
      <w:r>
        <w:rPr>
          <w:rFonts w:ascii="Times New Roman" w:hAnsi="Times New Roman"/>
          <w:sz w:val="28"/>
          <w:szCs w:val="28"/>
        </w:rPr>
        <w:t>Отделом</w:t>
      </w:r>
      <w:r w:rsidRPr="00057B12">
        <w:rPr>
          <w:rFonts w:ascii="Times New Roman" w:hAnsi="Times New Roman"/>
          <w:sz w:val="28"/>
          <w:szCs w:val="28"/>
        </w:rPr>
        <w:t xml:space="preserve"> </w:t>
      </w:r>
      <w:r w:rsidRPr="00A85A43">
        <w:rPr>
          <w:rFonts w:ascii="Times New Roman" w:hAnsi="Times New Roman"/>
          <w:sz w:val="28"/>
          <w:szCs w:val="28"/>
        </w:rPr>
        <w:t>по взаимодействию с малым и средним бизнесом</w:t>
      </w:r>
      <w:r w:rsidRPr="00057B1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lastRenderedPageBreak/>
        <w:t>Общий срок реализации настоящей подпрограммы</w:t>
      </w:r>
      <w:r>
        <w:rPr>
          <w:rFonts w:ascii="Times New Roman" w:hAnsi="Times New Roman"/>
          <w:sz w:val="28"/>
          <w:szCs w:val="28"/>
        </w:rPr>
        <w:t xml:space="preserve"> рассчитан на 2020-2024 годы</w:t>
      </w:r>
      <w:r w:rsidRPr="00057B12">
        <w:rPr>
          <w:rFonts w:ascii="Times New Roman" w:hAnsi="Times New Roman"/>
          <w:sz w:val="28"/>
          <w:szCs w:val="28"/>
        </w:rPr>
        <w:t>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 xml:space="preserve">Реализация подпрограммы не предусматривает выделение </w:t>
      </w:r>
      <w:r>
        <w:rPr>
          <w:rFonts w:ascii="Times New Roman" w:hAnsi="Times New Roman"/>
          <w:sz w:val="28"/>
          <w:szCs w:val="28"/>
        </w:rPr>
        <w:t>на этапы.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11BF">
        <w:rPr>
          <w:rFonts w:ascii="Times New Roman" w:hAnsi="Times New Roman"/>
          <w:sz w:val="28"/>
          <w:szCs w:val="28"/>
        </w:rPr>
        <w:t>. Методика расчета целевых показателей</w:t>
      </w:r>
    </w:p>
    <w:p w:rsidR="00961A10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3.1. Доля субъектов малого и среднего предпринимательства, а также физических лиц, образованных после обращения Единого бизнес-центр «Море» от числа обратившихся физических лиц рассчитывается по формуле: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 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ДСМСП=(КП*100%)/КО, где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 – доля субъектов малого и среднего предпринимательства, а также физических лиц, образованных после обращения Единого бизнес-центр</w:t>
      </w:r>
      <w:r>
        <w:rPr>
          <w:rFonts w:ascii="Times New Roman" w:hAnsi="Times New Roman"/>
          <w:sz w:val="28"/>
          <w:szCs w:val="28"/>
        </w:rPr>
        <w:t xml:space="preserve"> «Море»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КП – количество </w:t>
      </w:r>
      <w:r>
        <w:rPr>
          <w:rFonts w:ascii="Times New Roman" w:hAnsi="Times New Roman"/>
          <w:sz w:val="28"/>
          <w:szCs w:val="28"/>
        </w:rPr>
        <w:t>зарегистрированных в качестве СМСП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КО – количество обратившихся.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0911BF">
        <w:rPr>
          <w:rFonts w:ascii="Times New Roman" w:hAnsi="Times New Roman"/>
          <w:sz w:val="28"/>
          <w:szCs w:val="28"/>
        </w:rPr>
        <w:t>. Доля субъектов малого и среднего предпринимательства, а также физических лиц, прошедших обучение</w:t>
      </w:r>
      <w:r>
        <w:rPr>
          <w:rFonts w:ascii="Times New Roman" w:hAnsi="Times New Roman"/>
          <w:sz w:val="28"/>
          <w:szCs w:val="28"/>
        </w:rPr>
        <w:t>,</w:t>
      </w:r>
      <w:r w:rsidRPr="000911BF">
        <w:rPr>
          <w:rFonts w:ascii="Times New Roman" w:hAnsi="Times New Roman"/>
          <w:sz w:val="28"/>
          <w:szCs w:val="28"/>
        </w:rPr>
        <w:t xml:space="preserve"> от числа обратившихся рассчитывается по формуле: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ДСМСП=(КП*100%)/КО, где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 – доля субъектов малого и среднего предпринимательства, а также физических лиц, прошедших обучение, от числа обратившихся;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КП – количество </w:t>
      </w:r>
      <w:r>
        <w:rPr>
          <w:rFonts w:ascii="Times New Roman" w:hAnsi="Times New Roman"/>
          <w:sz w:val="28"/>
          <w:szCs w:val="28"/>
        </w:rPr>
        <w:t>прошедших обучение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КО – количество обратившихся за получением </w:t>
      </w:r>
      <w:r>
        <w:rPr>
          <w:rFonts w:ascii="Times New Roman" w:hAnsi="Times New Roman"/>
          <w:sz w:val="28"/>
          <w:szCs w:val="28"/>
        </w:rPr>
        <w:t>поддержки</w:t>
      </w:r>
      <w:r w:rsidRPr="000911BF">
        <w:rPr>
          <w:rFonts w:ascii="Times New Roman" w:hAnsi="Times New Roman"/>
          <w:sz w:val="28"/>
          <w:szCs w:val="28"/>
        </w:rPr>
        <w:t>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911BF">
        <w:rPr>
          <w:rFonts w:ascii="Times New Roman" w:hAnsi="Times New Roman"/>
          <w:sz w:val="28"/>
          <w:szCs w:val="28"/>
        </w:rPr>
        <w:t xml:space="preserve">. </w:t>
      </w:r>
      <w:r w:rsidRPr="00E847C4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 получивших консультационную услугу в Едином бизнес-центре «Море» от общего числа 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ДЛПХ=(КП*100%)/К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>, где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lastRenderedPageBreak/>
        <w:t xml:space="preserve">ДЛПХ – </w:t>
      </w:r>
      <w:r w:rsidRPr="00E847C4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 получивших консультационную услугу в Едином бизнес-центре «Море» от общего числа 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КП – количество получивших </w:t>
      </w:r>
      <w:r>
        <w:rPr>
          <w:rFonts w:ascii="Times New Roman" w:hAnsi="Times New Roman"/>
          <w:sz w:val="28"/>
          <w:szCs w:val="28"/>
        </w:rPr>
        <w:t>консультационную</w:t>
      </w:r>
      <w:r w:rsidRPr="000911BF">
        <w:rPr>
          <w:rFonts w:ascii="Times New Roman" w:hAnsi="Times New Roman"/>
          <w:sz w:val="28"/>
          <w:szCs w:val="28"/>
        </w:rPr>
        <w:t xml:space="preserve"> поддержку;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 xml:space="preserve"> – количество </w:t>
      </w: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>.</w:t>
      </w:r>
    </w:p>
    <w:p w:rsidR="00961A10" w:rsidRPr="00057B12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57B12">
        <w:rPr>
          <w:rFonts w:ascii="Times New Roman" w:hAnsi="Times New Roman"/>
          <w:sz w:val="28"/>
          <w:szCs w:val="28"/>
        </w:rPr>
        <w:t>. Обоснование</w:t>
      </w:r>
    </w:p>
    <w:p w:rsidR="00961A10" w:rsidRPr="00057B12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ресурсного обеспечения муниципальной подпрограммы</w:t>
      </w:r>
    </w:p>
    <w:p w:rsidR="00961A10" w:rsidRPr="00057B12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Объем б</w:t>
      </w:r>
      <w:r>
        <w:rPr>
          <w:rFonts w:ascii="Times New Roman" w:hAnsi="Times New Roman"/>
          <w:sz w:val="28"/>
          <w:szCs w:val="28"/>
        </w:rPr>
        <w:t xml:space="preserve">юджетных ассигнований на </w:t>
      </w:r>
      <w:r w:rsidRPr="00057B12">
        <w:rPr>
          <w:rFonts w:ascii="Times New Roman" w:hAnsi="Times New Roman"/>
          <w:sz w:val="28"/>
          <w:szCs w:val="28"/>
        </w:rPr>
        <w:t>2020 год представлен в соответствии с решением Городской Думы муниципального образования город Новороссийск.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Объем бюджетных ассигнований на 2020 год</w:t>
      </w:r>
      <w:r>
        <w:rPr>
          <w:rFonts w:ascii="Times New Roman" w:hAnsi="Times New Roman"/>
          <w:sz w:val="28"/>
          <w:szCs w:val="28"/>
        </w:rPr>
        <w:t>а</w:t>
      </w:r>
      <w:r w:rsidRPr="00057B12">
        <w:rPr>
          <w:rFonts w:ascii="Times New Roman" w:hAnsi="Times New Roman"/>
          <w:sz w:val="28"/>
          <w:szCs w:val="28"/>
        </w:rPr>
        <w:t xml:space="preserve"> рассчитан в соответствии с плановой потребностью и составляет </w:t>
      </w:r>
      <w:r>
        <w:rPr>
          <w:rFonts w:ascii="Times New Roman" w:hAnsi="Times New Roman"/>
          <w:sz w:val="28"/>
          <w:szCs w:val="28"/>
        </w:rPr>
        <w:t>на 4 961,4</w:t>
      </w:r>
      <w:r w:rsidRPr="00057B12">
        <w:rPr>
          <w:rFonts w:ascii="Times New Roman" w:hAnsi="Times New Roman"/>
          <w:sz w:val="28"/>
          <w:szCs w:val="28"/>
        </w:rPr>
        <w:t>тыс. руб.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57B12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 Механизм реализации</w:t>
      </w:r>
    </w:p>
    <w:p w:rsidR="00961A10" w:rsidRPr="00057B12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муниципальной подпрограммы и контроль за ее выполнением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.1. Муниципальная поддержка в рамках настоящей муниципальной программы предоставляется субъектам малого и среднего предпринимательства, отвечающим условиям, установленным </w:t>
      </w:r>
      <w:hyperlink r:id="rId10" w:history="1">
        <w:r w:rsidRPr="00057B12">
          <w:rPr>
            <w:rStyle w:val="ab"/>
            <w:rFonts w:ascii="Times New Roman" w:hAnsi="Times New Roman"/>
            <w:sz w:val="28"/>
            <w:szCs w:val="28"/>
          </w:rPr>
          <w:t>статьей 4</w:t>
        </w:r>
      </w:hyperlink>
      <w:r w:rsidRPr="00057B12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57B12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57B1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57B12">
        <w:rPr>
          <w:rFonts w:ascii="Times New Roman" w:hAnsi="Times New Roman"/>
          <w:sz w:val="28"/>
          <w:szCs w:val="28"/>
        </w:rPr>
        <w:t>, и: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.1.1. Не находящимся в стадии реорганизации, ликвидации или банкротства;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.1.2. 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.2. Инфраструктурой поддержки субъектов малого и среднего предпринимательства муниципального образования город Новороссийск признается система коммерческих и некоммерческих организаций, отвечающих условиям </w:t>
      </w:r>
      <w:hyperlink r:id="rId11" w:history="1">
        <w:r w:rsidRPr="00057B12">
          <w:rPr>
            <w:rStyle w:val="ab"/>
            <w:rFonts w:ascii="Times New Roman" w:hAnsi="Times New Roman"/>
            <w:sz w:val="28"/>
            <w:szCs w:val="28"/>
          </w:rPr>
          <w:t>статьи 15</w:t>
        </w:r>
      </w:hyperlink>
      <w:r w:rsidRPr="00057B12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57B12">
        <w:rPr>
          <w:rFonts w:ascii="Times New Roman" w:hAnsi="Times New Roman"/>
          <w:sz w:val="28"/>
          <w:szCs w:val="28"/>
        </w:rPr>
        <w:t xml:space="preserve"> </w:t>
      </w:r>
      <w:r w:rsidRPr="00057B12">
        <w:rPr>
          <w:rFonts w:ascii="Times New Roman" w:hAnsi="Times New Roman"/>
          <w:sz w:val="28"/>
          <w:szCs w:val="28"/>
        </w:rPr>
        <w:lastRenderedPageBreak/>
        <w:t xml:space="preserve">209-ФЗ </w:t>
      </w:r>
      <w:r>
        <w:rPr>
          <w:rFonts w:ascii="Times New Roman" w:hAnsi="Times New Roman"/>
          <w:sz w:val="28"/>
          <w:szCs w:val="28"/>
        </w:rPr>
        <w:t>«</w:t>
      </w:r>
      <w:r w:rsidRPr="00057B1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57B12">
        <w:rPr>
          <w:rFonts w:ascii="Times New Roman" w:hAnsi="Times New Roman"/>
          <w:sz w:val="28"/>
          <w:szCs w:val="28"/>
        </w:rPr>
        <w:t xml:space="preserve"> и соответствующих следующим требованиям: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.2.1. Организации зарегистрированы и осуществляют деятельность на территории муниципального образования город Новороссийск;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.2.2. 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.2.3. Организации не находятся в стадии приостановления деятельности, реорганизации, ликвидации или банкротства.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.3. Инфраструктура поддержки субъектов малого и среднего предпринимательства включает в себя</w:t>
      </w:r>
      <w:r>
        <w:rPr>
          <w:rFonts w:ascii="Times New Roman" w:hAnsi="Times New Roman"/>
          <w:sz w:val="28"/>
          <w:szCs w:val="28"/>
        </w:rPr>
        <w:t>,</w:t>
      </w:r>
      <w:r w:rsidRPr="00057B12">
        <w:rPr>
          <w:rFonts w:ascii="Times New Roman" w:hAnsi="Times New Roman"/>
          <w:sz w:val="28"/>
          <w:szCs w:val="28"/>
        </w:rPr>
        <w:t xml:space="preserve"> в соответствии со </w:t>
      </w:r>
      <w:hyperlink r:id="rId12" w:history="1">
        <w:r w:rsidRPr="00057B12">
          <w:rPr>
            <w:rStyle w:val="ab"/>
            <w:rFonts w:ascii="Times New Roman" w:hAnsi="Times New Roman"/>
            <w:sz w:val="28"/>
            <w:szCs w:val="28"/>
          </w:rPr>
          <w:t>статьей 15</w:t>
        </w:r>
      </w:hyperlink>
      <w:r w:rsidRPr="00057B12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57B12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57B1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057B12">
        <w:rPr>
          <w:rFonts w:ascii="Times New Roman" w:hAnsi="Times New Roman"/>
          <w:sz w:val="28"/>
          <w:szCs w:val="28"/>
        </w:rPr>
        <w:t xml:space="preserve">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коворкинг-центры, инновационно-технологические центры, бизнес-инкубаторы, торгово-промышленные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микрофинансовые организации и иные организации.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.4. Предоставление поддержки организациям инфраструктуры осуществляется в соответствии с действующим законодательством и подпрограммой. </w:t>
      </w:r>
      <w:r>
        <w:rPr>
          <w:rFonts w:ascii="Times New Roman" w:hAnsi="Times New Roman"/>
          <w:sz w:val="28"/>
          <w:szCs w:val="28"/>
        </w:rPr>
        <w:t xml:space="preserve">Реализация мероприятий по организации инфраструктуры поддержки субъектов малого и среднего предпринимательства осуществляется </w:t>
      </w:r>
      <w:r w:rsidRPr="00057B12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 Новороссийск № 4660 от 7 октября 2020 года «</w:t>
      </w:r>
      <w:r w:rsidRPr="00D7183B">
        <w:rPr>
          <w:rFonts w:ascii="Times New Roman" w:hAnsi="Times New Roman"/>
          <w:sz w:val="28"/>
          <w:szCs w:val="28"/>
        </w:rPr>
        <w:t>О создании муници</w:t>
      </w:r>
      <w:r>
        <w:rPr>
          <w:rFonts w:ascii="Times New Roman" w:hAnsi="Times New Roman"/>
          <w:sz w:val="28"/>
          <w:szCs w:val="28"/>
        </w:rPr>
        <w:t xml:space="preserve">пального автономного учреждения «Единый бизнес-центр «Море» </w:t>
      </w:r>
      <w:r w:rsidRPr="00D7183B"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057B12">
        <w:rPr>
          <w:rFonts w:ascii="Times New Roman" w:hAnsi="Times New Roman"/>
          <w:sz w:val="28"/>
          <w:szCs w:val="28"/>
        </w:rPr>
        <w:t xml:space="preserve">Реализация мероприятий, по которым предусмотрено финансирование, осуществляется </w:t>
      </w:r>
      <w:r>
        <w:rPr>
          <w:rFonts w:ascii="Times New Roman" w:hAnsi="Times New Roman"/>
          <w:sz w:val="28"/>
          <w:szCs w:val="28"/>
        </w:rPr>
        <w:t xml:space="preserve">и постановления администрации муниципального образования город Новороссийск </w:t>
      </w:r>
      <w:r w:rsidRPr="00EC73E6">
        <w:rPr>
          <w:rFonts w:ascii="Times New Roman" w:hAnsi="Times New Roman"/>
          <w:sz w:val="28"/>
          <w:szCs w:val="28"/>
        </w:rPr>
        <w:t>№ 1300 от 11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EC73E6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«</w:t>
      </w:r>
      <w:r w:rsidRPr="00EC73E6">
        <w:rPr>
          <w:rFonts w:ascii="Times New Roman" w:hAnsi="Times New Roman"/>
          <w:sz w:val="28"/>
          <w:szCs w:val="28"/>
        </w:rPr>
        <w:t>Об утверждении Положени</w:t>
      </w:r>
      <w:r>
        <w:rPr>
          <w:rFonts w:ascii="Times New Roman" w:hAnsi="Times New Roman"/>
          <w:sz w:val="28"/>
          <w:szCs w:val="28"/>
        </w:rPr>
        <w:t>я</w:t>
      </w:r>
      <w:r w:rsidRPr="00EC73E6">
        <w:rPr>
          <w:rFonts w:ascii="Times New Roman" w:hAnsi="Times New Roman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>
        <w:rPr>
          <w:rFonts w:ascii="Times New Roman" w:hAnsi="Times New Roman"/>
          <w:sz w:val="28"/>
          <w:szCs w:val="28"/>
        </w:rPr>
        <w:t>».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057B12">
        <w:rPr>
          <w:rFonts w:ascii="Times New Roman" w:hAnsi="Times New Roman"/>
          <w:sz w:val="28"/>
          <w:szCs w:val="28"/>
        </w:rPr>
        <w:t xml:space="preserve">.5. Контроль за ходом реализации муниципальной подпрограммы </w:t>
      </w:r>
      <w:r w:rsidRPr="00AF008F">
        <w:rPr>
          <w:rFonts w:ascii="Times New Roman" w:hAnsi="Times New Roman"/>
          <w:sz w:val="28"/>
          <w:szCs w:val="28"/>
        </w:rPr>
        <w:t>осуществляет Отдел по взаимодействию с малым и средним бизнесом администрации муниципального образования город Новороссийск.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.6. Текущее управление муниципальной подпрограммой осуществляет координатор муниципальной программы - </w:t>
      </w:r>
      <w:r>
        <w:rPr>
          <w:rFonts w:ascii="Times New Roman" w:hAnsi="Times New Roman"/>
          <w:sz w:val="28"/>
          <w:szCs w:val="28"/>
        </w:rPr>
        <w:t>Отдел</w:t>
      </w:r>
      <w:r w:rsidRPr="00057B12">
        <w:rPr>
          <w:rFonts w:ascii="Times New Roman" w:hAnsi="Times New Roman"/>
          <w:sz w:val="28"/>
          <w:szCs w:val="28"/>
        </w:rPr>
        <w:t xml:space="preserve"> </w:t>
      </w:r>
      <w:r w:rsidRPr="00A85A43">
        <w:rPr>
          <w:rFonts w:ascii="Times New Roman" w:hAnsi="Times New Roman"/>
          <w:sz w:val="28"/>
          <w:szCs w:val="28"/>
        </w:rPr>
        <w:t>по взаимодействию с малым и средним бизнесом</w:t>
      </w:r>
      <w:r w:rsidRPr="00057B1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Новороссийск, который: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.6.1. Несет ответственность за реализацию муниципальной подпрограммы, осуществляет координацию муниципальных заказчиков, исполнителей мероприятий муниципальной подпрограммы и других получателей бюджетных средств в части обеспечения целевого и эффективного использования бюджетных средств, выделенных на ее реализацию;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.6.2. С учетом выделяемых на реализацию муниципальной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муниципальной программы, составу исполнителей;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.6.3. Разрабатывает в пределах своих полномочий правовые акты, необходимые для выполнения муниципальной программы;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.6.4. Разрабатывает перечень целевых индикаторов и показателей для мониторинга реализации программных мероприятий, осуществляет ведение ежеквартальной и ежемесячной отчетности по реализации муниципальной подпрограммы и предоставление ее в управление экономического развития;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.6.5. Обеспечивает организацию и проведение конкурсов (торгов) в соответствии с нормативно-правовыми актами Российской Федерации и Краснодарского края, касающимися размещения заказа на закупки продукции, работу и услуги и по отбору исполнителей подпрограммных мероприятий;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.6.6. Организует размещение в сети </w:t>
      </w:r>
      <w:r>
        <w:rPr>
          <w:rFonts w:ascii="Times New Roman" w:hAnsi="Times New Roman"/>
          <w:sz w:val="28"/>
          <w:szCs w:val="28"/>
        </w:rPr>
        <w:t>«</w:t>
      </w:r>
      <w:r w:rsidRPr="00057B1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57B12">
        <w:rPr>
          <w:rFonts w:ascii="Times New Roman" w:hAnsi="Times New Roman"/>
          <w:sz w:val="28"/>
          <w:szCs w:val="28"/>
        </w:rPr>
        <w:t xml:space="preserve"> текста муниципальной подпрограммы, а также информации о ходе и результатах реализации муниципальной подпрограммы;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.6.7. Готовит ежегодный доклад о ходе и результатах реализации муниципальной подпрограммы и оценке эффективности;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.6.8. Разрабатывает формы отчетности для участников муниципальной подпрограммы;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.6.9. Осуществляет иные полномочия, направленные на реализацию мероприятий муниципальной подпрограммы.</w:t>
      </w:r>
    </w:p>
    <w:p w:rsidR="00961A10" w:rsidRPr="00057B12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57B12" w:rsidRDefault="00961A10" w:rsidP="00961A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Заместитель главы</w:t>
      </w:r>
    </w:p>
    <w:p w:rsidR="00961A10" w:rsidRPr="00057B12" w:rsidRDefault="00961A10" w:rsidP="00961A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057B12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B1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ыбань</w:t>
      </w: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Pr="008F4A69" w:rsidRDefault="00961A10" w:rsidP="00961A10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8F4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961A10" w:rsidRPr="008F4A69" w:rsidRDefault="00961A10" w:rsidP="00961A10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61A10" w:rsidRPr="008F4A69" w:rsidRDefault="00961A10" w:rsidP="00961A10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постановлением</w:t>
      </w:r>
    </w:p>
    <w:p w:rsidR="00961A10" w:rsidRPr="008F4A69" w:rsidRDefault="00961A10" w:rsidP="00961A10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961A10" w:rsidRPr="008F4A69" w:rsidRDefault="00961A10" w:rsidP="00961A10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961A10" w:rsidRPr="008F4A69" w:rsidRDefault="00961A10" w:rsidP="00961A10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__________№_________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8F4A69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2" w:name="P658"/>
      <w:bookmarkEnd w:id="2"/>
      <w:r w:rsidRPr="008F4A69">
        <w:rPr>
          <w:rFonts w:ascii="Times New Roman" w:hAnsi="Times New Roman"/>
          <w:sz w:val="28"/>
          <w:szCs w:val="28"/>
        </w:rPr>
        <w:t>ПАСПОРТ</w:t>
      </w:r>
    </w:p>
    <w:p w:rsidR="00961A10" w:rsidRPr="008F4A69" w:rsidRDefault="00961A10" w:rsidP="00961A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подпрограммы № 3 «Совершенствование внешней среды для развития малого и среднего предпринимательства»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61A10" w:rsidRPr="008F4A69" w:rsidTr="00F3568E">
        <w:tc>
          <w:tcPr>
            <w:tcW w:w="2268" w:type="dxa"/>
          </w:tcPr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03" w:type="dxa"/>
          </w:tcPr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1CC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961A10" w:rsidRPr="008F4A69" w:rsidTr="00F3568E">
        <w:tc>
          <w:tcPr>
            <w:tcW w:w="2268" w:type="dxa"/>
          </w:tcPr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3" w:type="dxa"/>
          </w:tcPr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1CC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</w:t>
            </w:r>
          </w:p>
        </w:tc>
      </w:tr>
      <w:tr w:rsidR="00961A10" w:rsidRPr="008F4A69" w:rsidTr="00F3568E">
        <w:tc>
          <w:tcPr>
            <w:tcW w:w="2268" w:type="dxa"/>
          </w:tcPr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</w:tcPr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Создание условий необходимого информационного поля для предприятий малого и среднего предпринимательства.</w:t>
            </w:r>
          </w:p>
        </w:tc>
      </w:tr>
      <w:tr w:rsidR="00961A10" w:rsidRPr="008F4A69" w:rsidTr="00F3568E">
        <w:tc>
          <w:tcPr>
            <w:tcW w:w="2268" w:type="dxa"/>
          </w:tcPr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803" w:type="dxa"/>
          </w:tcPr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Р</w:t>
            </w:r>
            <w:r w:rsidRPr="00587C48">
              <w:rPr>
                <w:rFonts w:ascii="Times New Roman" w:hAnsi="Times New Roman"/>
                <w:sz w:val="28"/>
                <w:szCs w:val="26"/>
              </w:rPr>
              <w:t>азработка и техническое сопровождение портала «Бизнес-Сфера»</w:t>
            </w:r>
          </w:p>
        </w:tc>
      </w:tr>
      <w:tr w:rsidR="00961A10" w:rsidRPr="008F4A69" w:rsidTr="00F3568E">
        <w:tc>
          <w:tcPr>
            <w:tcW w:w="2268" w:type="dxa"/>
          </w:tcPr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3" w:type="dxa"/>
          </w:tcPr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F30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B2F30">
              <w:rPr>
                <w:rFonts w:ascii="Times New Roman" w:hAnsi="Times New Roman"/>
                <w:sz w:val="28"/>
                <w:szCs w:val="28"/>
              </w:rPr>
              <w:t xml:space="preserve"> посетителей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информационного портала «Бизнес-Сфера»</w:t>
            </w:r>
            <w:r w:rsidRPr="006305D0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субъектов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5D0">
              <w:rPr>
                <w:rFonts w:ascii="Times New Roman" w:hAnsi="Times New Roman"/>
                <w:sz w:val="28"/>
                <w:szCs w:val="28"/>
              </w:rPr>
              <w:t>Доля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  <w:r w:rsidRPr="006305D0">
              <w:rPr>
                <w:rFonts w:ascii="Times New Roman" w:hAnsi="Times New Roman"/>
                <w:sz w:val="28"/>
                <w:szCs w:val="28"/>
              </w:rPr>
              <w:t>зарегистрировавших информацию о себе на информационном портале от общего количества субъектов малого и среднего предпринимательства</w:t>
            </w:r>
          </w:p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E55">
              <w:rPr>
                <w:rFonts w:ascii="Times New Roman" w:hAnsi="Times New Roman"/>
                <w:sz w:val="28"/>
                <w:szCs w:val="28"/>
              </w:rPr>
              <w:t>Доля субъектов малого и среднего предпринимательства, принявших участие в опросе</w:t>
            </w:r>
          </w:p>
        </w:tc>
      </w:tr>
      <w:tr w:rsidR="00961A10" w:rsidRPr="008F4A69" w:rsidTr="00F3568E">
        <w:tc>
          <w:tcPr>
            <w:tcW w:w="2268" w:type="dxa"/>
          </w:tcPr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</w:t>
            </w:r>
          </w:p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803" w:type="dxa"/>
          </w:tcPr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 годы</w:t>
            </w:r>
          </w:p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E18">
              <w:rPr>
                <w:rFonts w:ascii="Times New Roman" w:hAnsi="Times New Roman"/>
                <w:sz w:val="28"/>
                <w:szCs w:val="28"/>
              </w:rPr>
              <w:t>Реализация под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7E18">
              <w:rPr>
                <w:rFonts w:ascii="Times New Roman" w:hAnsi="Times New Roman"/>
                <w:sz w:val="28"/>
                <w:szCs w:val="28"/>
              </w:rPr>
              <w:t>рограммы не предусматривает отдельных этапов</w:t>
            </w:r>
          </w:p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A10" w:rsidRPr="008F4A69" w:rsidTr="00F3568E">
        <w:tc>
          <w:tcPr>
            <w:tcW w:w="2268" w:type="dxa"/>
          </w:tcPr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803" w:type="dxa"/>
          </w:tcPr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9 900,2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– 1 900,2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2 000,0 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0C41">
              <w:rPr>
                <w:rFonts w:ascii="Times New Roman" w:hAnsi="Times New Roman"/>
                <w:sz w:val="28"/>
                <w:szCs w:val="28"/>
              </w:rPr>
              <w:t xml:space="preserve">2 000,0 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961A10" w:rsidRPr="00790806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80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9080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80C41">
              <w:rPr>
                <w:rFonts w:ascii="Times New Roman" w:hAnsi="Times New Roman"/>
                <w:sz w:val="28"/>
                <w:szCs w:val="28"/>
              </w:rPr>
              <w:t xml:space="preserve">2 000,0 </w:t>
            </w:r>
            <w:r w:rsidRPr="0079080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80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9080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80C41">
              <w:rPr>
                <w:rFonts w:ascii="Times New Roman" w:hAnsi="Times New Roman"/>
                <w:sz w:val="28"/>
                <w:szCs w:val="28"/>
              </w:rPr>
              <w:t xml:space="preserve">2 000,0 </w:t>
            </w:r>
            <w:r w:rsidRPr="0079080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961A10" w:rsidRPr="008F4A69" w:rsidTr="00F3568E">
        <w:tc>
          <w:tcPr>
            <w:tcW w:w="2268" w:type="dxa"/>
          </w:tcPr>
          <w:p w:rsidR="00961A10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Контроль за</w:t>
            </w:r>
          </w:p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выполнением подпрограммы</w:t>
            </w:r>
          </w:p>
        </w:tc>
        <w:tc>
          <w:tcPr>
            <w:tcW w:w="6803" w:type="dxa"/>
          </w:tcPr>
          <w:p w:rsidR="00961A10" w:rsidRPr="008F4A69" w:rsidRDefault="00961A10" w:rsidP="00F356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1CC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</w:tbl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8F4A69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1. Характеристика</w:t>
      </w:r>
    </w:p>
    <w:p w:rsidR="00961A10" w:rsidRPr="008F4A69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текущего состояния и прогноз развития соответствующей сферы</w:t>
      </w:r>
    </w:p>
    <w:p w:rsidR="00961A10" w:rsidRPr="008F4A69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реализации муниципальной подпрограммы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Подпрограмма реализуется в направлении информационной поддержки субъектов малого и среднего предпринимательства. Основными проблемами предпринимательства в сфере информации является недостаточная инициатива в отслеживании изменений в действующем законодательстве, новых тенденций в технологических процессах. Реализация мероприятий по информационной и консультационной поддержке субъектов малого и среднего предпринимательства позволит обеспечить рост количества предпринимателей, проявляющих инициативу в поиске новых способов руководства собственного предприятия, повышение финансовой грамотности руководителей и собственников предприятий.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Подпрограмма направлена на создание условий необходимого информационного поля для предприятий малого и среднего предпринимательства.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A2E0F">
        <w:rPr>
          <w:rFonts w:ascii="Times New Roman" w:hAnsi="Times New Roman"/>
          <w:sz w:val="28"/>
          <w:szCs w:val="28"/>
        </w:rPr>
        <w:t>Разработка и техническое сопровождение портала «Бизнес-Сфера»</w:t>
      </w:r>
      <w:r>
        <w:rPr>
          <w:rFonts w:ascii="Times New Roman" w:hAnsi="Times New Roman"/>
          <w:sz w:val="28"/>
          <w:szCs w:val="28"/>
        </w:rPr>
        <w:t>.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8F4A69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2. Цели, задачи и целевые показатели,</w:t>
      </w:r>
    </w:p>
    <w:p w:rsidR="00961A10" w:rsidRPr="008F4A69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сроки и этапы реализации муниципальной подпрограммы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lastRenderedPageBreak/>
        <w:t>Целью подпрограммы является создание условий необходимого информационного поля для предприятий малого и среднего предпринимательства.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Задачи подпрограммы: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A2E0F">
        <w:rPr>
          <w:rFonts w:ascii="Times New Roman" w:hAnsi="Times New Roman"/>
          <w:sz w:val="28"/>
          <w:szCs w:val="28"/>
        </w:rPr>
        <w:t>Разработка и техническое сопровождение портала «Бизнес-Сфера»</w:t>
      </w:r>
      <w:r>
        <w:rPr>
          <w:rFonts w:ascii="Times New Roman" w:hAnsi="Times New Roman"/>
          <w:sz w:val="28"/>
          <w:szCs w:val="28"/>
        </w:rPr>
        <w:t>.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Целевые показатели: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2F30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я</w:t>
      </w:r>
      <w:r w:rsidRPr="00EB2F30">
        <w:rPr>
          <w:rFonts w:ascii="Times New Roman" w:hAnsi="Times New Roman"/>
          <w:sz w:val="28"/>
          <w:szCs w:val="28"/>
        </w:rPr>
        <w:t xml:space="preserve"> посетителей</w:t>
      </w:r>
      <w:r>
        <w:rPr>
          <w:rFonts w:ascii="Times New Roman" w:hAnsi="Times New Roman"/>
          <w:sz w:val="28"/>
          <w:szCs w:val="28"/>
        </w:rPr>
        <w:t xml:space="preserve"> информационного портала «Бизнес-Сфера»</w:t>
      </w:r>
      <w:r w:rsidRPr="006305D0">
        <w:rPr>
          <w:rFonts w:ascii="Times New Roman" w:hAnsi="Times New Roman"/>
          <w:sz w:val="28"/>
          <w:szCs w:val="28"/>
        </w:rPr>
        <w:t xml:space="preserve"> от общего количества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305D0">
        <w:rPr>
          <w:rFonts w:ascii="Times New Roman" w:hAnsi="Times New Roman"/>
          <w:sz w:val="28"/>
          <w:szCs w:val="28"/>
        </w:rPr>
        <w:t>Доля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Pr="006305D0">
        <w:rPr>
          <w:rFonts w:ascii="Times New Roman" w:hAnsi="Times New Roman"/>
          <w:sz w:val="28"/>
          <w:szCs w:val="28"/>
        </w:rPr>
        <w:t>зарегистрировавших информацию о себе на информационном портале от общего количества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/>
          <w:sz w:val="28"/>
          <w:szCs w:val="28"/>
        </w:rPr>
        <w:t>не предусматривает выделение отдельных этапов.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11BF">
        <w:rPr>
          <w:rFonts w:ascii="Times New Roman" w:hAnsi="Times New Roman"/>
          <w:sz w:val="28"/>
          <w:szCs w:val="28"/>
        </w:rPr>
        <w:t>. Методика расчета целевых показателей</w:t>
      </w:r>
    </w:p>
    <w:p w:rsidR="00961A10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3.1. </w:t>
      </w:r>
      <w:r w:rsidRPr="00BF37C3">
        <w:rPr>
          <w:rFonts w:ascii="Times New Roman" w:hAnsi="Times New Roman"/>
          <w:sz w:val="28"/>
          <w:szCs w:val="28"/>
        </w:rPr>
        <w:t xml:space="preserve">Доля посетителей информационного портала «Бизнес-Сфера» от общего количества субъектов малого и среднего предпринимательства </w:t>
      </w:r>
      <w:r w:rsidRPr="000911BF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 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пип</w:t>
      </w:r>
      <w:r w:rsidRPr="000911BF">
        <w:rPr>
          <w:rFonts w:ascii="Times New Roman" w:hAnsi="Times New Roman"/>
          <w:sz w:val="28"/>
          <w:szCs w:val="28"/>
        </w:rPr>
        <w:t>=(КП*100%)/К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>, где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пип</w:t>
      </w:r>
      <w:r w:rsidRPr="000911BF">
        <w:rPr>
          <w:rFonts w:ascii="Times New Roman" w:hAnsi="Times New Roman"/>
          <w:sz w:val="28"/>
          <w:szCs w:val="28"/>
        </w:rPr>
        <w:t xml:space="preserve"> – </w:t>
      </w:r>
      <w:r w:rsidRPr="00BF37C3">
        <w:rPr>
          <w:rFonts w:ascii="Times New Roman" w:hAnsi="Times New Roman"/>
          <w:sz w:val="28"/>
          <w:szCs w:val="28"/>
        </w:rPr>
        <w:t>Доля посетителей информационного портала «Бизнес-Сфера»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КП – количество </w:t>
      </w:r>
      <w:r>
        <w:rPr>
          <w:rFonts w:ascii="Times New Roman" w:hAnsi="Times New Roman"/>
          <w:sz w:val="28"/>
          <w:szCs w:val="28"/>
        </w:rPr>
        <w:t>посетителей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 xml:space="preserve"> – количество </w:t>
      </w: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>.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0911BF">
        <w:rPr>
          <w:rFonts w:ascii="Times New Roman" w:hAnsi="Times New Roman"/>
          <w:sz w:val="28"/>
          <w:szCs w:val="28"/>
        </w:rPr>
        <w:t xml:space="preserve">. </w:t>
      </w:r>
      <w:r w:rsidRPr="00BF37C3">
        <w:rPr>
          <w:rFonts w:ascii="Times New Roman" w:hAnsi="Times New Roman"/>
          <w:sz w:val="28"/>
          <w:szCs w:val="28"/>
        </w:rPr>
        <w:t xml:space="preserve">Доля субъектов малого и среднего предпринимательства зарегистрировавших информацию о себе на информационном портале от общего количества субъектов малого и среднего предпринимательства </w:t>
      </w:r>
      <w:r w:rsidRPr="000911BF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ДСМСП=(К</w:t>
      </w:r>
      <w:r>
        <w:rPr>
          <w:rFonts w:ascii="Times New Roman" w:hAnsi="Times New Roman"/>
          <w:sz w:val="28"/>
          <w:szCs w:val="28"/>
        </w:rPr>
        <w:t>з</w:t>
      </w:r>
      <w:r w:rsidRPr="000911BF">
        <w:rPr>
          <w:rFonts w:ascii="Times New Roman" w:hAnsi="Times New Roman"/>
          <w:sz w:val="28"/>
          <w:szCs w:val="28"/>
        </w:rPr>
        <w:t>*100%)/К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>, где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lastRenderedPageBreak/>
        <w:t xml:space="preserve">ДСМСП – </w:t>
      </w:r>
      <w:r w:rsidRPr="00BF37C3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 зарегистрировавших информацию о себе на информационном портале от общего количества 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961A10" w:rsidRPr="000911BF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з</w:t>
      </w:r>
      <w:r w:rsidRPr="000911BF">
        <w:rPr>
          <w:rFonts w:ascii="Times New Roman" w:hAnsi="Times New Roman"/>
          <w:sz w:val="28"/>
          <w:szCs w:val="28"/>
        </w:rPr>
        <w:t xml:space="preserve"> – количество </w:t>
      </w:r>
      <w:r>
        <w:rPr>
          <w:rFonts w:ascii="Times New Roman" w:hAnsi="Times New Roman"/>
          <w:sz w:val="28"/>
          <w:szCs w:val="28"/>
        </w:rPr>
        <w:t>зарегистрированных на портале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F37C3">
        <w:rPr>
          <w:rFonts w:ascii="Times New Roman" w:hAnsi="Times New Roman"/>
          <w:sz w:val="28"/>
          <w:szCs w:val="28"/>
        </w:rPr>
        <w:t>Ксмсп – количество субъектов малого и среднего предпринимательства.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88340A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>3.2. Доля субъектов малого и среднего предпринимательства, принявших участие в опросе от общего количества субъектов малого и среднего предпринимательства рассчитывается по формуле:</w:t>
      </w:r>
    </w:p>
    <w:p w:rsidR="00961A10" w:rsidRPr="0088340A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88340A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>ДСМСП=(К</w:t>
      </w:r>
      <w:r>
        <w:rPr>
          <w:rFonts w:ascii="Times New Roman" w:hAnsi="Times New Roman"/>
          <w:sz w:val="28"/>
          <w:szCs w:val="28"/>
        </w:rPr>
        <w:t>о</w:t>
      </w:r>
      <w:r w:rsidRPr="0088340A">
        <w:rPr>
          <w:rFonts w:ascii="Times New Roman" w:hAnsi="Times New Roman"/>
          <w:sz w:val="28"/>
          <w:szCs w:val="28"/>
        </w:rPr>
        <w:t>*100%)/Ксмсп, где</w:t>
      </w:r>
    </w:p>
    <w:p w:rsidR="00961A10" w:rsidRPr="0088340A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88340A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>ДСМСП – Доля субъектов малого и среднего предпринимательства, принявших участие в опросе от общего количества субъектов малого и среднего предпринимательства;</w:t>
      </w:r>
    </w:p>
    <w:p w:rsidR="00961A10" w:rsidRPr="0088340A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 xml:space="preserve">Кз – количество </w:t>
      </w:r>
      <w:r>
        <w:rPr>
          <w:rFonts w:ascii="Times New Roman" w:hAnsi="Times New Roman"/>
          <w:sz w:val="28"/>
          <w:szCs w:val="28"/>
        </w:rPr>
        <w:t>предпринимателей, принявших участие в опросе</w:t>
      </w:r>
      <w:r w:rsidRPr="0088340A">
        <w:rPr>
          <w:rFonts w:ascii="Times New Roman" w:hAnsi="Times New Roman"/>
          <w:sz w:val="28"/>
          <w:szCs w:val="28"/>
        </w:rPr>
        <w:t>;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>Ксмсп – количество субъектов малого и среднего предпринимательства.</w:t>
      </w:r>
    </w:p>
    <w:p w:rsidR="00961A10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61A10" w:rsidRPr="008F4A69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4A69">
        <w:rPr>
          <w:rFonts w:ascii="Times New Roman" w:hAnsi="Times New Roman"/>
          <w:sz w:val="28"/>
          <w:szCs w:val="28"/>
        </w:rPr>
        <w:t>. Обоснование</w:t>
      </w:r>
    </w:p>
    <w:p w:rsidR="00961A10" w:rsidRPr="008F4A69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ресурсного обеспечения муниципальной подпрограммы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B92533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Объем бюджетных ассигнований на </w:t>
      </w:r>
      <w:r>
        <w:rPr>
          <w:rFonts w:ascii="Times New Roman" w:hAnsi="Times New Roman"/>
          <w:sz w:val="28"/>
          <w:szCs w:val="28"/>
        </w:rPr>
        <w:t>2020</w:t>
      </w:r>
      <w:r w:rsidRPr="008F4A69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8F4A69">
        <w:rPr>
          <w:rFonts w:ascii="Times New Roman" w:hAnsi="Times New Roman"/>
          <w:sz w:val="28"/>
          <w:szCs w:val="28"/>
        </w:rPr>
        <w:t xml:space="preserve"> годы представлен в соответствии с решением Городской Думы муниципального образования город Новороссийск. Объем бюджетных ассигнований на период </w:t>
      </w:r>
      <w:r>
        <w:rPr>
          <w:rFonts w:ascii="Times New Roman" w:hAnsi="Times New Roman"/>
          <w:sz w:val="28"/>
          <w:szCs w:val="28"/>
        </w:rPr>
        <w:t>2020</w:t>
      </w:r>
      <w:r w:rsidRPr="008F4A69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8F4A69">
        <w:rPr>
          <w:rFonts w:ascii="Times New Roman" w:hAnsi="Times New Roman"/>
          <w:sz w:val="28"/>
          <w:szCs w:val="28"/>
        </w:rPr>
        <w:t xml:space="preserve"> год рассчитан в соответствии с плановой потребностью и составляет </w:t>
      </w:r>
      <w:r>
        <w:rPr>
          <w:rFonts w:ascii="Times New Roman" w:hAnsi="Times New Roman"/>
          <w:sz w:val="28"/>
          <w:szCs w:val="28"/>
        </w:rPr>
        <w:t xml:space="preserve">9 900,2 </w:t>
      </w:r>
      <w:r w:rsidRPr="00B92533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961A10" w:rsidRPr="00B80C41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0C41">
        <w:rPr>
          <w:rFonts w:ascii="Times New Roman" w:hAnsi="Times New Roman"/>
          <w:sz w:val="28"/>
          <w:szCs w:val="28"/>
        </w:rPr>
        <w:t xml:space="preserve">2020 – </w:t>
      </w:r>
      <w:r>
        <w:rPr>
          <w:rFonts w:ascii="Times New Roman" w:hAnsi="Times New Roman"/>
          <w:sz w:val="28"/>
          <w:szCs w:val="28"/>
        </w:rPr>
        <w:t>1 900,2</w:t>
      </w:r>
      <w:r w:rsidRPr="00B80C41">
        <w:rPr>
          <w:rFonts w:ascii="Times New Roman" w:hAnsi="Times New Roman"/>
          <w:sz w:val="28"/>
          <w:szCs w:val="28"/>
        </w:rPr>
        <w:t xml:space="preserve"> тыс. руб.</w:t>
      </w:r>
    </w:p>
    <w:p w:rsidR="00961A10" w:rsidRPr="00B80C41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0C41">
        <w:rPr>
          <w:rFonts w:ascii="Times New Roman" w:hAnsi="Times New Roman"/>
          <w:sz w:val="28"/>
          <w:szCs w:val="28"/>
        </w:rPr>
        <w:t>2021 – 2 000,0 тыс. руб.</w:t>
      </w:r>
    </w:p>
    <w:p w:rsidR="00961A10" w:rsidRPr="00B80C41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0C41">
        <w:rPr>
          <w:rFonts w:ascii="Times New Roman" w:hAnsi="Times New Roman"/>
          <w:sz w:val="28"/>
          <w:szCs w:val="28"/>
        </w:rPr>
        <w:t>2022 – 2 000,0 тыс. руб.</w:t>
      </w:r>
    </w:p>
    <w:p w:rsidR="00961A10" w:rsidRPr="00B80C41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0C41">
        <w:rPr>
          <w:rFonts w:ascii="Times New Roman" w:hAnsi="Times New Roman"/>
          <w:sz w:val="28"/>
          <w:szCs w:val="28"/>
        </w:rPr>
        <w:t>2023 – 2 000,0 тыс. руб.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0C41">
        <w:rPr>
          <w:rFonts w:ascii="Times New Roman" w:hAnsi="Times New Roman"/>
          <w:sz w:val="28"/>
          <w:szCs w:val="28"/>
        </w:rPr>
        <w:t>2024 – 2 000,0 тыс. руб.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8F4A69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>. Механизм реализации</w:t>
      </w:r>
    </w:p>
    <w:p w:rsidR="00961A10" w:rsidRPr="008F4A69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lastRenderedPageBreak/>
        <w:t>муниципальной подпрограммы и контроль за ее выполнением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 xml:space="preserve">.1. Муниципальная поддержка в рамках настоящей муниципальной подпрограммы предоставляется субъектам малого и среднего предпринимательства, отвечающим условиям, установленным </w:t>
      </w:r>
      <w:hyperlink r:id="rId13" w:history="1">
        <w:r w:rsidRPr="008F4A69">
          <w:rPr>
            <w:rStyle w:val="ab"/>
            <w:rFonts w:ascii="Times New Roman" w:hAnsi="Times New Roman"/>
            <w:sz w:val="28"/>
            <w:szCs w:val="28"/>
          </w:rPr>
          <w:t>статьей 4</w:t>
        </w:r>
      </w:hyperlink>
      <w:r w:rsidRPr="008F4A69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</w:t>
      </w:r>
      <w:r>
        <w:rPr>
          <w:rFonts w:ascii="Times New Roman" w:hAnsi="Times New Roman"/>
          <w:sz w:val="28"/>
          <w:szCs w:val="28"/>
        </w:rPr>
        <w:t>«</w:t>
      </w:r>
      <w:r w:rsidRPr="008F4A69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F4A69">
        <w:rPr>
          <w:rFonts w:ascii="Times New Roman" w:hAnsi="Times New Roman"/>
          <w:sz w:val="28"/>
          <w:szCs w:val="28"/>
        </w:rPr>
        <w:t>.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 xml:space="preserve">.2. 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</w:t>
      </w:r>
      <w:hyperlink r:id="rId14" w:history="1">
        <w:r w:rsidRPr="008F4A69">
          <w:rPr>
            <w:rStyle w:val="ab"/>
            <w:rFonts w:ascii="Times New Roman" w:hAnsi="Times New Roman"/>
            <w:sz w:val="28"/>
            <w:szCs w:val="28"/>
          </w:rPr>
          <w:t>Законом</w:t>
        </w:r>
      </w:hyperlink>
      <w:r w:rsidRPr="008F4A69">
        <w:rPr>
          <w:rFonts w:ascii="Times New Roman" w:hAnsi="Times New Roman"/>
          <w:sz w:val="28"/>
          <w:szCs w:val="28"/>
        </w:rPr>
        <w:t xml:space="preserve"> Российской Федерации от 5 апреля 2013 года № 44-ФЗ </w:t>
      </w:r>
      <w:r>
        <w:rPr>
          <w:rFonts w:ascii="Times New Roman" w:hAnsi="Times New Roman"/>
          <w:sz w:val="28"/>
          <w:szCs w:val="28"/>
        </w:rPr>
        <w:t>«</w:t>
      </w:r>
      <w:r w:rsidRPr="008F4A69">
        <w:rPr>
          <w:rFonts w:ascii="Times New Roman" w:hAnsi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8F4A69">
        <w:rPr>
          <w:rFonts w:ascii="Times New Roman" w:hAnsi="Times New Roman"/>
          <w:sz w:val="28"/>
          <w:szCs w:val="28"/>
        </w:rPr>
        <w:t>.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 xml:space="preserve">.3. Контроль за ходом реализации муниципальной подпрограммы </w:t>
      </w:r>
      <w:r w:rsidRPr="008877AA">
        <w:rPr>
          <w:rFonts w:ascii="Times New Roman" w:hAnsi="Times New Roman"/>
          <w:sz w:val="28"/>
          <w:szCs w:val="28"/>
        </w:rPr>
        <w:t>осуществляет Отдел по взаимодействию с малым и средним бизнесом администрации муниципального образования город Новороссийск.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 xml:space="preserve">.4. Текущее управление муниципальной подпрограммой осуществляет координатор муниципальной программы </w:t>
      </w:r>
      <w:r>
        <w:rPr>
          <w:rFonts w:ascii="Times New Roman" w:hAnsi="Times New Roman"/>
          <w:sz w:val="28"/>
          <w:szCs w:val="28"/>
        </w:rPr>
        <w:t>–</w:t>
      </w:r>
      <w:r w:rsidRPr="008F4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взаимодействию с малым и средним бизнесом</w:t>
      </w:r>
      <w:r w:rsidRPr="008F4A6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Новороссийск, который:</w:t>
      </w:r>
    </w:p>
    <w:p w:rsidR="00961A10" w:rsidRPr="0084007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4007C">
        <w:rPr>
          <w:rFonts w:ascii="Times New Roman" w:hAnsi="Times New Roman"/>
          <w:sz w:val="28"/>
          <w:szCs w:val="28"/>
        </w:rPr>
        <w:t>обеспечивают реализацию подпрограммы;</w:t>
      </w:r>
    </w:p>
    <w:p w:rsidR="00961A10" w:rsidRPr="0084007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4007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подпрограммы;</w:t>
      </w: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4007C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</w:t>
      </w:r>
      <w:r>
        <w:rPr>
          <w:rFonts w:ascii="Times New Roman" w:hAnsi="Times New Roman"/>
          <w:sz w:val="28"/>
          <w:szCs w:val="28"/>
        </w:rPr>
        <w:t>лизации муниципальной программы.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8F4A69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8F4A69" w:rsidRDefault="00961A10" w:rsidP="00961A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Заместитель главы</w:t>
      </w:r>
    </w:p>
    <w:p w:rsidR="00961A10" w:rsidRPr="00057B12" w:rsidRDefault="00961A10" w:rsidP="00961A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57B12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B1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ыбань</w:t>
      </w: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Pr="00AC342C" w:rsidRDefault="00961A10" w:rsidP="00961A10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C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961A10" w:rsidRPr="00AC342C" w:rsidRDefault="00961A10" w:rsidP="00961A10">
      <w:pPr>
        <w:spacing w:after="0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61A10" w:rsidRPr="00AC342C" w:rsidRDefault="00961A10" w:rsidP="00961A10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постановлением</w:t>
      </w:r>
    </w:p>
    <w:p w:rsidR="00961A10" w:rsidRPr="00AC342C" w:rsidRDefault="00961A10" w:rsidP="00961A10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961A10" w:rsidRPr="00AC342C" w:rsidRDefault="00961A10" w:rsidP="00961A10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961A10" w:rsidRPr="00AC342C" w:rsidRDefault="00961A10" w:rsidP="00961A10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AC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</w:p>
    <w:p w:rsidR="00961A10" w:rsidRPr="00AC342C" w:rsidRDefault="00961A10" w:rsidP="00961A10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961A10" w:rsidRPr="00AC342C" w:rsidRDefault="00961A10" w:rsidP="00961A1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3" w:name="P753"/>
      <w:bookmarkEnd w:id="3"/>
      <w:r w:rsidRPr="00AC342C">
        <w:rPr>
          <w:rFonts w:ascii="Times New Roman" w:hAnsi="Times New Roman"/>
          <w:sz w:val="28"/>
          <w:szCs w:val="28"/>
        </w:rPr>
        <w:t>ПАСПОРТ</w:t>
      </w:r>
    </w:p>
    <w:p w:rsidR="00961A10" w:rsidRPr="00AC342C" w:rsidRDefault="00961A10" w:rsidP="00961A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подпрограммы № 4 «Имущественная поддержка субъектов малого и среднего предпринимательства»</w:t>
      </w:r>
    </w:p>
    <w:p w:rsidR="00961A10" w:rsidRPr="00AC342C" w:rsidRDefault="00961A10" w:rsidP="00961A10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61A10" w:rsidRPr="00AC342C" w:rsidTr="00F3568E">
        <w:tc>
          <w:tcPr>
            <w:tcW w:w="2268" w:type="dxa"/>
          </w:tcPr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03" w:type="dxa"/>
          </w:tcPr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961A10" w:rsidRPr="00AC342C" w:rsidTr="00F3568E">
        <w:tc>
          <w:tcPr>
            <w:tcW w:w="2268" w:type="dxa"/>
          </w:tcPr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3" w:type="dxa"/>
          </w:tcPr>
          <w:p w:rsidR="00961A10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Новороссийск;</w:t>
            </w:r>
          </w:p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торговли и потребительского рынка </w:t>
            </w:r>
            <w:r w:rsidRPr="00F80D7C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 Новороссийск;</w:t>
            </w:r>
          </w:p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496182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961A10" w:rsidRPr="00AC342C" w:rsidTr="00F3568E">
        <w:tc>
          <w:tcPr>
            <w:tcW w:w="2268" w:type="dxa"/>
          </w:tcPr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</w:tcPr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Обеспечение проведения мероприятий, направленных на предоставление субъектам малого и среднего предпринимательства в установленном действующим законодательством порядке имущества, включенного в Перечень муниципального имущества</w:t>
            </w:r>
          </w:p>
        </w:tc>
      </w:tr>
      <w:tr w:rsidR="00961A10" w:rsidRPr="00AC342C" w:rsidTr="00F3568E">
        <w:tc>
          <w:tcPr>
            <w:tcW w:w="2268" w:type="dxa"/>
          </w:tcPr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803" w:type="dxa"/>
          </w:tcPr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Информирование субъектов малого и среднего предпринимательства о мерах поддержки;</w:t>
            </w:r>
          </w:p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Создание и ведение реестра муниципального имущества;</w:t>
            </w:r>
          </w:p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Обеспечение доступа к единому реестру муниципального имущества</w:t>
            </w:r>
          </w:p>
        </w:tc>
      </w:tr>
      <w:tr w:rsidR="00961A10" w:rsidRPr="00AC342C" w:rsidTr="00F3568E">
        <w:tc>
          <w:tcPr>
            <w:tcW w:w="2268" w:type="dxa"/>
          </w:tcPr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3" w:type="dxa"/>
          </w:tcPr>
          <w:p w:rsidR="00961A10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747">
              <w:rPr>
                <w:rFonts w:ascii="Times New Roman" w:hAnsi="Times New Roman"/>
                <w:sz w:val="28"/>
                <w:szCs w:val="28"/>
              </w:rPr>
              <w:t xml:space="preserve">Увеличение доли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</w:t>
            </w:r>
            <w:r w:rsidRPr="008D7747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747">
              <w:rPr>
                <w:rFonts w:ascii="Times New Roman" w:hAnsi="Times New Roman"/>
                <w:sz w:val="28"/>
                <w:szCs w:val="28"/>
              </w:rPr>
              <w:t>Увеличение доли имущества, предоставленного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961A10" w:rsidRPr="00AC342C" w:rsidTr="00F3568E">
        <w:tc>
          <w:tcPr>
            <w:tcW w:w="2268" w:type="dxa"/>
          </w:tcPr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803" w:type="dxa"/>
          </w:tcPr>
          <w:p w:rsidR="00961A10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 годы</w:t>
            </w:r>
          </w:p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1737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21737">
              <w:rPr>
                <w:rFonts w:ascii="Times New Roman" w:hAnsi="Times New Roman"/>
                <w:sz w:val="28"/>
                <w:szCs w:val="28"/>
              </w:rPr>
              <w:t>одпрограммы не предусматривает отдельных этапов</w:t>
            </w:r>
          </w:p>
        </w:tc>
      </w:tr>
      <w:tr w:rsidR="00961A10" w:rsidRPr="00AC342C" w:rsidTr="00F3568E">
        <w:tc>
          <w:tcPr>
            <w:tcW w:w="2268" w:type="dxa"/>
          </w:tcPr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803" w:type="dxa"/>
          </w:tcPr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- 0 руб.</w:t>
            </w:r>
          </w:p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- 0 руб.</w:t>
            </w:r>
          </w:p>
          <w:p w:rsidR="00961A10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- 0 руб.</w:t>
            </w:r>
          </w:p>
          <w:p w:rsidR="00961A10" w:rsidRPr="00EC20A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20A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C20AC">
              <w:rPr>
                <w:rFonts w:ascii="Times New Roman" w:hAnsi="Times New Roman"/>
                <w:sz w:val="28"/>
                <w:szCs w:val="28"/>
              </w:rPr>
              <w:t xml:space="preserve"> - 0 руб.</w:t>
            </w:r>
          </w:p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20A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C20AC">
              <w:rPr>
                <w:rFonts w:ascii="Times New Roman" w:hAnsi="Times New Roman"/>
                <w:sz w:val="28"/>
                <w:szCs w:val="28"/>
              </w:rPr>
              <w:t xml:space="preserve"> - 0 руб.</w:t>
            </w:r>
          </w:p>
        </w:tc>
      </w:tr>
      <w:tr w:rsidR="00961A10" w:rsidRPr="00AC342C" w:rsidTr="00F3568E">
        <w:tc>
          <w:tcPr>
            <w:tcW w:w="2268" w:type="dxa"/>
          </w:tcPr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803" w:type="dxa"/>
          </w:tcPr>
          <w:p w:rsidR="00961A10" w:rsidRPr="00AC342C" w:rsidRDefault="00961A10" w:rsidP="00F35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182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Новороссийск.</w:t>
            </w:r>
          </w:p>
        </w:tc>
      </w:tr>
    </w:tbl>
    <w:p w:rsidR="00961A10" w:rsidRPr="00AC342C" w:rsidRDefault="00961A10" w:rsidP="00961A10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961A10" w:rsidRPr="00AC342C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1. Характеристика</w:t>
      </w:r>
    </w:p>
    <w:p w:rsidR="00961A10" w:rsidRPr="00AC342C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текущего состояния и прогноз развития соответствующей сферы</w:t>
      </w:r>
    </w:p>
    <w:p w:rsidR="00961A10" w:rsidRPr="00AC342C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реализации муниципальной подпрограммы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Подпрограмма реализуется в направлении имущественной поддержки субъектов малого и среднего предпринимательства.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Необходимо обеспечить проведение мероприятий, направленных на предоставление в установленном действующим законодательством порядке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961A10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61A10" w:rsidRPr="00AC342C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lastRenderedPageBreak/>
        <w:t>2. Цели, задачи и целевые показатели,</w:t>
      </w:r>
    </w:p>
    <w:p w:rsidR="00961A10" w:rsidRPr="00AC342C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сроки и этапы реализации муниципальной подпрограммы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2.1. Целью подпрограммы является предоставление в установленном действующим законодательством порядке имущества, включенного в Пе</w:t>
      </w:r>
      <w:r>
        <w:rPr>
          <w:rFonts w:ascii="Times New Roman" w:hAnsi="Times New Roman"/>
          <w:sz w:val="28"/>
          <w:szCs w:val="28"/>
        </w:rPr>
        <w:t>речень муниципального имущества</w:t>
      </w:r>
      <w:r w:rsidRPr="002D785D">
        <w:rPr>
          <w:rFonts w:ascii="Times New Roman" w:hAnsi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2.2. Задачи подпрограммы: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2.2.1. Информирование субъектов малого и среднего предпринимательства о мерах поддержки;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2.2.2. Создание и ведение реестра муниципального имущества;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2.2.3. Обеспечение доступа к единому реестру муниципального имущества.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 xml:space="preserve">2.3. Целевой показатель подпрограммы: 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Увеличение доли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C342C">
        <w:rPr>
          <w:rFonts w:ascii="Times New Roman" w:hAnsi="Times New Roman"/>
          <w:sz w:val="28"/>
          <w:szCs w:val="28"/>
        </w:rPr>
        <w:t>.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Увеличение доли имущества, предоставленного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2.4. Общий срок реализации настоящей подпрограммы рассчитан на период 20</w:t>
      </w:r>
      <w:r>
        <w:rPr>
          <w:rFonts w:ascii="Times New Roman" w:hAnsi="Times New Roman"/>
          <w:sz w:val="28"/>
          <w:szCs w:val="28"/>
        </w:rPr>
        <w:t>20</w:t>
      </w:r>
      <w:r w:rsidRPr="00AC342C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AC342C">
        <w:rPr>
          <w:rFonts w:ascii="Times New Roman" w:hAnsi="Times New Roman"/>
          <w:sz w:val="28"/>
          <w:szCs w:val="28"/>
        </w:rPr>
        <w:t xml:space="preserve"> годы.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AC342C">
        <w:rPr>
          <w:rFonts w:ascii="Times New Roman" w:hAnsi="Times New Roman"/>
          <w:sz w:val="28"/>
          <w:szCs w:val="28"/>
        </w:rPr>
        <w:t>предусматривает выделение</w:t>
      </w:r>
      <w:r>
        <w:rPr>
          <w:rFonts w:ascii="Times New Roman" w:hAnsi="Times New Roman"/>
          <w:sz w:val="28"/>
          <w:szCs w:val="28"/>
        </w:rPr>
        <w:t xml:space="preserve"> на этапы.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Методика расчета целевых показателей</w:t>
      </w:r>
    </w:p>
    <w:p w:rsidR="00961A10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61A10" w:rsidRPr="008D7747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8D7747">
        <w:rPr>
          <w:rFonts w:ascii="Times New Roman" w:hAnsi="Times New Roman"/>
          <w:sz w:val="28"/>
          <w:szCs w:val="28"/>
        </w:rPr>
        <w:t xml:space="preserve">. Увеличение </w:t>
      </w:r>
      <w:r>
        <w:rPr>
          <w:rFonts w:ascii="Times New Roman" w:hAnsi="Times New Roman"/>
          <w:sz w:val="28"/>
          <w:szCs w:val="28"/>
        </w:rPr>
        <w:t>доли</w:t>
      </w:r>
      <w:r w:rsidRPr="008D7747">
        <w:rPr>
          <w:rFonts w:ascii="Times New Roman" w:hAnsi="Times New Roman"/>
          <w:sz w:val="28"/>
          <w:szCs w:val="28"/>
        </w:rPr>
        <w:t xml:space="preserve"> объектов муниципального имущества, свободного от прав третьих лиц (за исключением имущественных прав </w:t>
      </w:r>
      <w:r w:rsidRPr="008D7747">
        <w:rPr>
          <w:rFonts w:ascii="Times New Roman" w:hAnsi="Times New Roman"/>
          <w:sz w:val="28"/>
          <w:szCs w:val="28"/>
        </w:rPr>
        <w:lastRenderedPageBreak/>
        <w:t>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рассчитывается по формуле:</w:t>
      </w:r>
    </w:p>
    <w:p w:rsidR="00961A10" w:rsidRPr="008D7747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8D7747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КОтг=БК+10%, где</w:t>
      </w:r>
    </w:p>
    <w:p w:rsidR="00961A10" w:rsidRPr="008D7747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8D7747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КОтг – количество объектов на текущий год, подлежащих внесению в Перечень;</w:t>
      </w:r>
    </w:p>
    <w:p w:rsidR="00961A10" w:rsidRPr="008D7747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БК – базовое количество объектов имущества, включенных в Перечень.</w:t>
      </w:r>
    </w:p>
    <w:p w:rsidR="00961A10" w:rsidRPr="008D7747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8D7747">
        <w:rPr>
          <w:rFonts w:ascii="Times New Roman" w:hAnsi="Times New Roman"/>
          <w:sz w:val="28"/>
          <w:szCs w:val="28"/>
        </w:rPr>
        <w:t>. Увеличение доли имущества, предоставленного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рассчитывается по формуле:</w:t>
      </w:r>
    </w:p>
    <w:p w:rsidR="00961A10" w:rsidRPr="008D7747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8D7747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КПИ=БК*</w:t>
      </w:r>
      <w:r>
        <w:rPr>
          <w:rFonts w:ascii="Times New Roman" w:hAnsi="Times New Roman"/>
          <w:sz w:val="28"/>
          <w:szCs w:val="28"/>
        </w:rPr>
        <w:t>1</w:t>
      </w:r>
      <w:r w:rsidRPr="008D7747">
        <w:rPr>
          <w:rFonts w:ascii="Times New Roman" w:hAnsi="Times New Roman"/>
          <w:sz w:val="28"/>
          <w:szCs w:val="28"/>
        </w:rPr>
        <w:t>0%, где</w:t>
      </w:r>
    </w:p>
    <w:p w:rsidR="00961A10" w:rsidRPr="008D7747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8D7747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КПИ – количество предоставленного имущества, включенного в Перечень;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БК – базовое количество объектов имущества, включенных в Перечень.</w:t>
      </w:r>
    </w:p>
    <w:p w:rsidR="00961A10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61A10" w:rsidRPr="00AC342C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C342C">
        <w:rPr>
          <w:rFonts w:ascii="Times New Roman" w:hAnsi="Times New Roman"/>
          <w:sz w:val="28"/>
          <w:szCs w:val="28"/>
        </w:rPr>
        <w:t>. Обоснование</w:t>
      </w:r>
    </w:p>
    <w:p w:rsidR="00961A10" w:rsidRPr="00AC342C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ресурсного обеспечения муниципальной подпрограммы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на обеспечение основной деятельности управления.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AC342C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>. Механизм реализации</w:t>
      </w:r>
    </w:p>
    <w:p w:rsidR="00961A10" w:rsidRPr="00AC342C" w:rsidRDefault="00961A10" w:rsidP="00961A1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муниципальной подпрограммы и контроль за ее выполнением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 xml:space="preserve">.1. Муниципальная поддержка в рамках настоящей муниципальной подпрограммы предоставляется субъектам малого и среднего предпринимательства, отвечающим условиям, установленным </w:t>
      </w:r>
      <w:hyperlink r:id="rId15" w:history="1">
        <w:r w:rsidRPr="00AC342C">
          <w:rPr>
            <w:rStyle w:val="ab"/>
            <w:rFonts w:ascii="Times New Roman" w:hAnsi="Times New Roman"/>
            <w:sz w:val="28"/>
            <w:szCs w:val="28"/>
          </w:rPr>
          <w:t>статьей 4</w:t>
        </w:r>
      </w:hyperlink>
      <w:r w:rsidRPr="00AC342C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AC342C">
        <w:rPr>
          <w:rFonts w:ascii="Times New Roman" w:hAnsi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и: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AC342C">
        <w:rPr>
          <w:rFonts w:ascii="Times New Roman" w:hAnsi="Times New Roman"/>
          <w:sz w:val="28"/>
          <w:szCs w:val="28"/>
        </w:rPr>
        <w:t>.1.1. Не находящимся в стадии реорганизации, ликвидации или банкротства;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>.1.2. 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 xml:space="preserve">.2. Контроль за ходом реализации муниципальной подпрограммы </w:t>
      </w:r>
      <w:r w:rsidRPr="006417C6">
        <w:rPr>
          <w:rFonts w:ascii="Times New Roman" w:hAnsi="Times New Roman"/>
          <w:sz w:val="28"/>
          <w:szCs w:val="28"/>
        </w:rPr>
        <w:t>осуществляет Отдел по взаимодействию с малым и средним бизнесом администрации муниципального образования город Новороссийск.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 xml:space="preserve">.3. Текущее управление муниципальной подпрограммой осуществляет координатор муниципальной программы - управление имущественных и земельных отношений, </w:t>
      </w:r>
      <w:r>
        <w:rPr>
          <w:rFonts w:ascii="Times New Roman" w:hAnsi="Times New Roman"/>
          <w:sz w:val="28"/>
          <w:szCs w:val="28"/>
        </w:rPr>
        <w:t>Отдел</w:t>
      </w:r>
      <w:r w:rsidRPr="00AC342C">
        <w:rPr>
          <w:rFonts w:ascii="Times New Roman" w:hAnsi="Times New Roman"/>
          <w:sz w:val="28"/>
          <w:szCs w:val="28"/>
        </w:rPr>
        <w:t xml:space="preserve"> </w:t>
      </w:r>
      <w:r w:rsidRPr="00496182">
        <w:rPr>
          <w:rFonts w:ascii="Times New Roman" w:hAnsi="Times New Roman"/>
          <w:sz w:val="28"/>
          <w:szCs w:val="28"/>
        </w:rPr>
        <w:t>по взаимодействию с малым и средним бизнесом</w:t>
      </w:r>
      <w:r w:rsidRPr="00AC342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Новороссийск, который:</w:t>
      </w:r>
    </w:p>
    <w:p w:rsidR="00961A10" w:rsidRPr="002D785D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785D">
        <w:rPr>
          <w:rFonts w:ascii="Times New Roman" w:hAnsi="Times New Roman"/>
          <w:sz w:val="28"/>
          <w:szCs w:val="28"/>
        </w:rPr>
        <w:t>обеспечивают реализацию подпрограммы;</w:t>
      </w:r>
    </w:p>
    <w:p w:rsidR="00961A10" w:rsidRPr="002D785D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785D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подпрограммы;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785D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программы;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 xml:space="preserve">.4. Порядок предоставления государственной поддержки устанавливается нормативными правовыми актами Краснодарского края, </w:t>
      </w:r>
      <w:hyperlink r:id="rId16" w:history="1">
        <w:r w:rsidRPr="00AC342C">
          <w:rPr>
            <w:rStyle w:val="ab"/>
            <w:rFonts w:ascii="Times New Roman" w:hAnsi="Times New Roman"/>
            <w:sz w:val="28"/>
            <w:szCs w:val="28"/>
          </w:rPr>
          <w:t>постановлением</w:t>
        </w:r>
      </w:hyperlink>
      <w:r w:rsidRPr="00AC342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 от</w:t>
      </w:r>
      <w:r>
        <w:rPr>
          <w:rFonts w:ascii="Times New Roman" w:hAnsi="Times New Roman"/>
          <w:sz w:val="28"/>
          <w:szCs w:val="28"/>
        </w:rPr>
        <w:t xml:space="preserve"> 20.12.2019</w:t>
      </w:r>
      <w:r w:rsidRPr="00AC342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Pr="00AC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6338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 Порядок п</w:t>
      </w:r>
      <w:r w:rsidRPr="00EB2BB2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B2BB2">
        <w:rPr>
          <w:rFonts w:ascii="Times New Roman" w:hAnsi="Times New Roman"/>
          <w:sz w:val="28"/>
          <w:szCs w:val="28"/>
        </w:rPr>
        <w:t xml:space="preserve"> малым и средним товаропроизводителям и фермерам муниципальных преференций в виде предоставления мест под размещение нестационарных торговых объектов (в формате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BB2">
        <w:rPr>
          <w:rFonts w:ascii="Times New Roman" w:hAnsi="Times New Roman"/>
          <w:sz w:val="28"/>
          <w:szCs w:val="28"/>
        </w:rPr>
        <w:t>ярмарки «Фермерский дворик») на льготных условиях без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BB2">
        <w:rPr>
          <w:rFonts w:ascii="Times New Roman" w:hAnsi="Times New Roman"/>
          <w:sz w:val="28"/>
          <w:szCs w:val="28"/>
        </w:rPr>
        <w:t>торгов (конкурсов, аукционов)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BB2">
        <w:rPr>
          <w:rFonts w:ascii="Times New Roman" w:hAnsi="Times New Roman"/>
          <w:sz w:val="28"/>
          <w:szCs w:val="28"/>
        </w:rPr>
        <w:t>на льготных условиях</w:t>
      </w:r>
      <w:r>
        <w:rPr>
          <w:rFonts w:ascii="Times New Roman" w:hAnsi="Times New Roman"/>
          <w:sz w:val="28"/>
          <w:szCs w:val="28"/>
        </w:rPr>
        <w:t xml:space="preserve"> устанавливается постановлением администрации муниципального образования город Новороссийск от 15 декабря 2016 года № 10510 «О проведении ярмарок и агропромышленных выставок на территории муниципального образования город Новороссийск и утрате силы некоторых постановлений администрации муниципального образования город Новороссийск».</w:t>
      </w: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AC342C" w:rsidRDefault="00961A10" w:rsidP="00961A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Заместитель главы</w:t>
      </w:r>
    </w:p>
    <w:p w:rsidR="00961A10" w:rsidRPr="00AC342C" w:rsidRDefault="00961A10" w:rsidP="00961A10">
      <w:pPr>
        <w:spacing w:after="0"/>
        <w:jc w:val="both"/>
      </w:pPr>
      <w:r w:rsidRPr="00AC342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В.В. Цыбань</w:t>
      </w: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61A10" w:rsidSect="00226ECE">
          <w:headerReference w:type="default" r:id="rId17"/>
          <w:pgSz w:w="11906" w:h="16838"/>
          <w:pgMar w:top="1134" w:right="567" w:bottom="1276" w:left="1985" w:header="709" w:footer="709" w:gutter="0"/>
          <w:cols w:space="708"/>
          <w:titlePg/>
          <w:docGrid w:linePitch="360"/>
        </w:sectPr>
      </w:pPr>
    </w:p>
    <w:p w:rsidR="00961A10" w:rsidRPr="00932883" w:rsidRDefault="00961A10" w:rsidP="00961A10">
      <w:pPr>
        <w:pStyle w:val="ConsPlusNormal"/>
        <w:ind w:firstLine="10206"/>
        <w:outlineLvl w:val="0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61A10" w:rsidRPr="00BD4535" w:rsidRDefault="00961A10" w:rsidP="00961A10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961A10" w:rsidRPr="00BD4535" w:rsidRDefault="00961A10" w:rsidP="00961A10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61A10" w:rsidRPr="00BD4535" w:rsidRDefault="00961A10" w:rsidP="00961A10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61A10" w:rsidRPr="00BD4535" w:rsidRDefault="00961A10" w:rsidP="00961A10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961A10" w:rsidRPr="00BD4535" w:rsidRDefault="00961A10" w:rsidP="00961A10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____________№__________</w:t>
      </w:r>
    </w:p>
    <w:p w:rsidR="00961A10" w:rsidRPr="00BD4535" w:rsidRDefault="00961A10" w:rsidP="00961A10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</w:p>
    <w:p w:rsidR="00961A10" w:rsidRPr="00BD4535" w:rsidRDefault="00961A10" w:rsidP="00961A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840"/>
      <w:bookmarkEnd w:id="4"/>
      <w:r w:rsidRPr="00BD4535">
        <w:rPr>
          <w:rFonts w:ascii="Times New Roman" w:hAnsi="Times New Roman" w:cs="Times New Roman"/>
          <w:b w:val="0"/>
          <w:sz w:val="28"/>
          <w:szCs w:val="28"/>
        </w:rPr>
        <w:t>ЦЕЛИ,</w:t>
      </w:r>
    </w:p>
    <w:p w:rsidR="00961A10" w:rsidRDefault="00961A10" w:rsidP="00961A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4535">
        <w:rPr>
          <w:rFonts w:ascii="Times New Roman" w:hAnsi="Times New Roman" w:cs="Times New Roman"/>
          <w:b w:val="0"/>
          <w:sz w:val="28"/>
          <w:szCs w:val="28"/>
        </w:rPr>
        <w:t>ЗАДАЧИ И ЦЕЛЕВЫЕ ПОКАЗАТЕЛИ ПРОГРАММЫ</w:t>
      </w:r>
    </w:p>
    <w:p w:rsidR="00961A10" w:rsidRPr="00BD4535" w:rsidRDefault="00961A10" w:rsidP="00961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"/>
        <w:gridCol w:w="4361"/>
        <w:gridCol w:w="1020"/>
        <w:gridCol w:w="1699"/>
        <w:gridCol w:w="1417"/>
        <w:gridCol w:w="1418"/>
        <w:gridCol w:w="1276"/>
        <w:gridCol w:w="1417"/>
        <w:gridCol w:w="1843"/>
      </w:tblGrid>
      <w:tr w:rsidR="00961A10" w:rsidRPr="009338F9" w:rsidTr="00F3568E">
        <w:trPr>
          <w:tblHeader/>
        </w:trPr>
        <w:tc>
          <w:tcPr>
            <w:tcW w:w="562" w:type="dxa"/>
            <w:vMerge w:val="restart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9" w:type="dxa"/>
            <w:gridSpan w:val="2"/>
            <w:vMerge w:val="restart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20" w:type="dxa"/>
            <w:vMerge w:val="restart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vMerge w:val="restart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Статус *</w:t>
            </w:r>
          </w:p>
        </w:tc>
        <w:tc>
          <w:tcPr>
            <w:tcW w:w="7371" w:type="dxa"/>
            <w:gridSpan w:val="5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961A10" w:rsidRPr="009338F9" w:rsidTr="00F3568E">
        <w:trPr>
          <w:tblHeader/>
        </w:trPr>
        <w:tc>
          <w:tcPr>
            <w:tcW w:w="562" w:type="dxa"/>
            <w:vMerge/>
          </w:tcPr>
          <w:p w:rsidR="00961A10" w:rsidRPr="009338F9" w:rsidRDefault="00961A10" w:rsidP="00F356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9" w:type="dxa"/>
            <w:gridSpan w:val="2"/>
            <w:vMerge/>
          </w:tcPr>
          <w:p w:rsidR="00961A10" w:rsidRPr="009338F9" w:rsidRDefault="00961A10" w:rsidP="00F356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61A10" w:rsidRPr="009338F9" w:rsidRDefault="00961A10" w:rsidP="00F356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61A10" w:rsidRPr="009338F9" w:rsidRDefault="00961A10" w:rsidP="00F356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43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961A10" w:rsidRPr="009338F9" w:rsidTr="00F3568E">
        <w:trPr>
          <w:tblHeader/>
        </w:trPr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9" w:type="dxa"/>
            <w:gridSpan w:val="2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9"/>
            <w:vAlign w:val="center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      </w:r>
          </w:p>
        </w:tc>
      </w:tr>
      <w:tr w:rsidR="00961A10" w:rsidRPr="009338F9" w:rsidTr="00F3568E">
        <w:tc>
          <w:tcPr>
            <w:tcW w:w="15021" w:type="dxa"/>
            <w:gridSpan w:val="10"/>
            <w:vAlign w:val="center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Цель: Обеспечение устойчивого экономического развития малого и среднего предпринимательства и малых форм хозяйствования в агропромышленном комплексе.</w:t>
            </w:r>
          </w:p>
        </w:tc>
      </w:tr>
      <w:tr w:rsidR="00961A10" w:rsidRPr="009338F9" w:rsidTr="00F3568E">
        <w:tc>
          <w:tcPr>
            <w:tcW w:w="15021" w:type="dxa"/>
            <w:gridSpan w:val="10"/>
            <w:vAlign w:val="center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Задачи: Распространение передового российского опыта в сфере развития малого и среднего предпринимательства; увеличение количества субъектов малого и среднего предпринимательства</w:t>
            </w:r>
            <w:r w:rsidRPr="00933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и малых форм хозяйствования в агропромышленном комплексе; увеличение объемов инвестиций в основной капитал субъектов малого и среднего предпринимательства; увеличение численности населения, занятого в малом и среднем предпринимательстве; развитие инфраструктуры поддержки малого и среднего предпринимательства; упрощение доступа субъектов малого и среднего предпринимательства к использованию объектов муниципального имущества; упрощение доступа субъектов малого и среднего предпринимательства к кредитным ресурсам.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9" w:type="dxa"/>
            <w:gridSpan w:val="2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в расчете 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10 000 человек населения муниципального района, городского округа</w:t>
            </w:r>
          </w:p>
        </w:tc>
        <w:tc>
          <w:tcPr>
            <w:tcW w:w="1020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99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18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487</w:t>
            </w:r>
          </w:p>
        </w:tc>
        <w:tc>
          <w:tcPr>
            <w:tcW w:w="1843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69" w:type="dxa"/>
            <w:gridSpan w:val="2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20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8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43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69" w:type="dxa"/>
            <w:gridSpan w:val="2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малых и средних предприятий</w:t>
            </w:r>
          </w:p>
        </w:tc>
        <w:tc>
          <w:tcPr>
            <w:tcW w:w="1020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699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906,3</w:t>
            </w:r>
          </w:p>
        </w:tc>
        <w:tc>
          <w:tcPr>
            <w:tcW w:w="1418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 xml:space="preserve">907,9 </w:t>
            </w:r>
          </w:p>
        </w:tc>
        <w:tc>
          <w:tcPr>
            <w:tcW w:w="1276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908,6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910,4</w:t>
            </w:r>
          </w:p>
        </w:tc>
        <w:tc>
          <w:tcPr>
            <w:tcW w:w="1843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912,3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961A10" w:rsidRPr="009338F9" w:rsidRDefault="00961A10" w:rsidP="00F3568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Реализация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020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A10" w:rsidRPr="009338F9" w:rsidRDefault="00961A10" w:rsidP="00F3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1A10" w:rsidRPr="009338F9" w:rsidRDefault="00961A10" w:rsidP="00F3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A10" w:rsidRPr="009338F9" w:rsidRDefault="00961A10" w:rsidP="00F3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1A10" w:rsidRPr="009338F9" w:rsidRDefault="00961A10" w:rsidP="00F3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1A10" w:rsidRPr="009338F9" w:rsidRDefault="00961A10" w:rsidP="00F35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9"/>
            <w:vAlign w:val="center"/>
          </w:tcPr>
          <w:p w:rsidR="00961A10" w:rsidRPr="009338F9" w:rsidRDefault="00961A10" w:rsidP="00F3568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hyperlink w:anchor="P352" w:history="1">
              <w:r w:rsidRPr="009338F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 № 1</w:t>
              </w:r>
            </w:hyperlink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финансовых механизмов поддержки субъектов малого и среднего предпринимательства и малых форм хозяйствования в агропромышленном комплексе»</w:t>
            </w:r>
          </w:p>
        </w:tc>
      </w:tr>
      <w:tr w:rsidR="00961A10" w:rsidRPr="009338F9" w:rsidTr="00F3568E">
        <w:tc>
          <w:tcPr>
            <w:tcW w:w="15021" w:type="dxa"/>
            <w:gridSpan w:val="10"/>
            <w:vAlign w:val="center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Цель: Повышение финансовой стабильности для вновь открытых и уже существующих предприятий, малых форм хозяйствования</w:t>
            </w:r>
          </w:p>
        </w:tc>
      </w:tr>
      <w:tr w:rsidR="00961A10" w:rsidRPr="009338F9" w:rsidTr="00F3568E">
        <w:tc>
          <w:tcPr>
            <w:tcW w:w="15021" w:type="dxa"/>
            <w:gridSpan w:val="10"/>
            <w:vAlign w:val="center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Расширение доступа субъектов малого и среднего предпринимательства к финансовым ресурсам, развитие микрофинансирования;</w:t>
            </w:r>
          </w:p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и дальнейшее развитие сельскохозяйственной деятельности малых форм хозяйствования;</w:t>
            </w:r>
          </w:p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Создание новых предприятий;</w:t>
            </w:r>
          </w:p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мест;</w:t>
            </w:r>
          </w:p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369" w:type="dxa"/>
            <w:gridSpan w:val="2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получивших финансовую поддержку (субсидии, гранты) от количества обратившихся</w:t>
            </w:r>
          </w:p>
        </w:tc>
        <w:tc>
          <w:tcPr>
            <w:tcW w:w="1020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69" w:type="dxa"/>
            <w:gridSpan w:val="2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Доля малых форм хозяйствования в агропромышленном комплексе - получателей государственной поддержки от количества обратившихся</w:t>
            </w:r>
          </w:p>
        </w:tc>
        <w:tc>
          <w:tcPr>
            <w:tcW w:w="1020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69" w:type="dxa"/>
            <w:gridSpan w:val="2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«Кооперация и экспорт в муниципальном образовании город Новороссийск»</w:t>
            </w:r>
          </w:p>
        </w:tc>
        <w:tc>
          <w:tcPr>
            <w:tcW w:w="1020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69" w:type="dxa"/>
            <w:gridSpan w:val="2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получивших микрозайм в «Фонде микрофинансирования Краснодарского края» от количества обратившихся в «Фонд микрофинансирования Краснодарского края»</w:t>
            </w:r>
          </w:p>
        </w:tc>
        <w:tc>
          <w:tcPr>
            <w:tcW w:w="1020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59" w:type="dxa"/>
            <w:gridSpan w:val="9"/>
            <w:vAlign w:val="center"/>
          </w:tcPr>
          <w:p w:rsidR="00961A10" w:rsidRPr="009338F9" w:rsidRDefault="00961A10" w:rsidP="00F3568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hyperlink w:anchor="P461" w:history="1">
              <w:r w:rsidRPr="009338F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 № 2</w:t>
              </w:r>
            </w:hyperlink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инфраструктуры поддержки малого и среднего предпринимательства»</w:t>
            </w:r>
          </w:p>
        </w:tc>
      </w:tr>
      <w:tr w:rsidR="00961A10" w:rsidRPr="009338F9" w:rsidTr="00F3568E">
        <w:tc>
          <w:tcPr>
            <w:tcW w:w="15021" w:type="dxa"/>
            <w:gridSpan w:val="10"/>
            <w:vAlign w:val="center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Цель: Взаимодействие с общественными объединениями и ассоциациями предпринимателей по вопросам развития предпринимательства;</w:t>
            </w:r>
          </w:p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Оказание комплекса услуг по организации деятельности коворкинг-центра;</w:t>
            </w:r>
          </w:p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Единого бизнес-центра «Море»</w:t>
            </w:r>
          </w:p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Взаимодействие с объектами инфраструктуры поддержки предпринимательства;</w:t>
            </w:r>
          </w:p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оказанию консультационной поддержки субъектам малого и среднего предпринимательства по вопросам налогообложения, бухгалтерского учета, кредитования, правовой защиты и развития предприятия, бизнес-планирования</w:t>
            </w:r>
          </w:p>
        </w:tc>
      </w:tr>
      <w:tr w:rsidR="00961A10" w:rsidRPr="009338F9" w:rsidTr="00F3568E">
        <w:tc>
          <w:tcPr>
            <w:tcW w:w="15021" w:type="dxa"/>
            <w:gridSpan w:val="10"/>
            <w:vAlign w:val="center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Задачи: Развитие инфраструктуры поддержки предпринимательства в городе;</w:t>
            </w:r>
          </w:p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информационно-консультационной поддержки субъектов МСП;</w:t>
            </w:r>
          </w:p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предпринимательской деятельности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69" w:type="dxa"/>
            <w:gridSpan w:val="2"/>
          </w:tcPr>
          <w:p w:rsidR="00961A10" w:rsidRPr="009338F9" w:rsidRDefault="00961A10" w:rsidP="00F35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Доля субъектов малого и среднего предпринимательства, а также физических лиц, образованных после обращения Единого бизнес-центр «Море» от числа обратившихся физических лиц.</w:t>
            </w:r>
          </w:p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69" w:type="dxa"/>
            <w:gridSpan w:val="2"/>
          </w:tcPr>
          <w:p w:rsidR="00961A10" w:rsidRPr="009338F9" w:rsidRDefault="00961A10" w:rsidP="00F35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 xml:space="preserve">Доля субъектов малого и среднего предпринимательства, а также </w:t>
            </w:r>
            <w:r w:rsidRPr="009338F9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лиц, прошедших обучение от числа обратившихся.</w:t>
            </w:r>
          </w:p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99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69" w:type="dxa"/>
            <w:gridSpan w:val="2"/>
          </w:tcPr>
          <w:p w:rsidR="00961A10" w:rsidRPr="009338F9" w:rsidRDefault="00961A10" w:rsidP="00F356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Доля субъектов малого и среднего предпринимательства получивших консультационную услугу в Едином бизнес-центре «Море» от общего числа 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961A10" w:rsidRPr="009338F9" w:rsidRDefault="00961A10" w:rsidP="00F35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1A10" w:rsidRPr="009338F9" w:rsidTr="00F3568E">
        <w:tc>
          <w:tcPr>
            <w:tcW w:w="570" w:type="dxa"/>
            <w:gridSpan w:val="2"/>
            <w:vAlign w:val="center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1" w:type="dxa"/>
            <w:gridSpan w:val="8"/>
            <w:vAlign w:val="center"/>
          </w:tcPr>
          <w:p w:rsidR="00961A10" w:rsidRPr="009338F9" w:rsidRDefault="00961A10" w:rsidP="00F3568E">
            <w:pPr>
              <w:pStyle w:val="ConsPlusNormal"/>
              <w:ind w:lef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 "Совершенствование внешней среды для развития малого и среднего предпринимательства"</w:t>
            </w:r>
          </w:p>
        </w:tc>
      </w:tr>
      <w:tr w:rsidR="00961A10" w:rsidRPr="009338F9" w:rsidTr="00F3568E">
        <w:tc>
          <w:tcPr>
            <w:tcW w:w="15021" w:type="dxa"/>
            <w:gridSpan w:val="10"/>
            <w:vAlign w:val="center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необходимого информационного поля для предприятий малого и среднего предпринимательства</w:t>
            </w:r>
          </w:p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Задачи: разработка и техническое сопровождение портала «Бизнес-Сфера»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69" w:type="dxa"/>
            <w:gridSpan w:val="2"/>
          </w:tcPr>
          <w:p w:rsidR="00961A10" w:rsidRPr="009338F9" w:rsidRDefault="00961A10" w:rsidP="00F356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Доля посетителей информационного портала «Бизнес-Сфера» от общего количества субъектов малого и среднего предпринимательства;</w:t>
            </w:r>
          </w:p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69" w:type="dxa"/>
            <w:gridSpan w:val="2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малого и среднего предпринимательства зарегистрировавших информацию о себе на информационном портале от общего 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99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369" w:type="dxa"/>
            <w:gridSpan w:val="2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принявших участие в опросе</w:t>
            </w:r>
            <w:r>
              <w:t xml:space="preserve"> </w:t>
            </w:r>
            <w:r w:rsidRPr="009C43D7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A10" w:rsidRPr="009338F9" w:rsidTr="00F3568E">
        <w:tc>
          <w:tcPr>
            <w:tcW w:w="15021" w:type="dxa"/>
            <w:gridSpan w:val="10"/>
          </w:tcPr>
          <w:p w:rsidR="00961A10" w:rsidRPr="009338F9" w:rsidRDefault="00961A10" w:rsidP="00F3568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>
              <w:rPr>
                <w:b/>
                <w:sz w:val="24"/>
                <w:szCs w:val="24"/>
              </w:rPr>
              <w:t xml:space="preserve">     </w:t>
            </w:r>
            <w:hyperlink w:anchor="P461" w:history="1">
              <w:r w:rsidRPr="009338F9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Подпрограмма № </w:t>
              </w:r>
            </w:hyperlink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4 «Имущественная поддержка субъектов малого и среднего предпринимательства»</w:t>
            </w:r>
          </w:p>
        </w:tc>
      </w:tr>
      <w:tr w:rsidR="00961A10" w:rsidRPr="009338F9" w:rsidTr="00F3568E">
        <w:tc>
          <w:tcPr>
            <w:tcW w:w="15021" w:type="dxa"/>
            <w:gridSpan w:val="10"/>
            <w:vAlign w:val="center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Цель: Обеспечение проведения мероприятий, направленных на предоставление субъектам малого и среднего предпринимательства в установленном действующим законодательством порядке имущества, включенного в Перечень муниципального имущества</w:t>
            </w:r>
          </w:p>
        </w:tc>
      </w:tr>
      <w:tr w:rsidR="00961A10" w:rsidRPr="009338F9" w:rsidTr="00F3568E">
        <w:tc>
          <w:tcPr>
            <w:tcW w:w="15021" w:type="dxa"/>
            <w:gridSpan w:val="10"/>
            <w:vAlign w:val="center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Задачи: Информирование субъектов малого и среднего предпринимательства о мерах поддержки;</w:t>
            </w:r>
          </w:p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имущества;</w:t>
            </w:r>
          </w:p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единому реестру муниципального имущества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69" w:type="dxa"/>
            <w:gridSpan w:val="2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99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1A10" w:rsidRPr="009338F9" w:rsidTr="00F3568E">
        <w:tc>
          <w:tcPr>
            <w:tcW w:w="562" w:type="dxa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369" w:type="dxa"/>
            <w:gridSpan w:val="2"/>
          </w:tcPr>
          <w:p w:rsidR="00961A10" w:rsidRPr="009338F9" w:rsidRDefault="00961A10" w:rsidP="00F35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Увеличение доли имущества, предоставленного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61A10" w:rsidRPr="009338F9" w:rsidRDefault="00961A10" w:rsidP="00F3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61A10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AC342C" w:rsidRDefault="00961A10" w:rsidP="00961A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1A10" w:rsidRPr="00AC342C" w:rsidRDefault="00961A10" w:rsidP="00961A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Заместитель главы</w:t>
      </w:r>
    </w:p>
    <w:p w:rsidR="00961A10" w:rsidRPr="00AC342C" w:rsidRDefault="00961A10" w:rsidP="00961A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В.В. Цыбань</w:t>
      </w:r>
    </w:p>
    <w:p w:rsidR="00961A10" w:rsidRPr="00AC342C" w:rsidRDefault="00961A10" w:rsidP="00961A10"/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61A10" w:rsidSect="00D6592A">
          <w:headerReference w:type="default" r:id="rId18"/>
          <w:headerReference w:type="first" r:id="rId19"/>
          <w:pgSz w:w="16838" w:h="11906" w:orient="landscape"/>
          <w:pgMar w:top="1985" w:right="1134" w:bottom="566" w:left="993" w:header="708" w:footer="708" w:gutter="0"/>
          <w:cols w:space="708"/>
          <w:titlePg/>
          <w:docGrid w:linePitch="360"/>
        </w:sectPr>
      </w:pPr>
    </w:p>
    <w:p w:rsidR="00961A10" w:rsidRPr="00961A10" w:rsidRDefault="00961A10" w:rsidP="00961A10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A1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7</w:t>
      </w:r>
    </w:p>
    <w:p w:rsidR="00961A10" w:rsidRPr="00961A10" w:rsidRDefault="00961A10" w:rsidP="00961A10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A10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961A10" w:rsidRPr="00961A10" w:rsidRDefault="00961A10" w:rsidP="00961A10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A10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</w:p>
    <w:p w:rsidR="00961A10" w:rsidRPr="00961A10" w:rsidRDefault="00961A10" w:rsidP="00961A10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A10">
        <w:rPr>
          <w:rFonts w:ascii="Times New Roman" w:eastAsia="Calibri" w:hAnsi="Times New Roman"/>
          <w:sz w:val="28"/>
          <w:szCs w:val="28"/>
          <w:lang w:eastAsia="en-US"/>
        </w:rPr>
        <w:t>администрации муниципального</w:t>
      </w:r>
    </w:p>
    <w:p w:rsidR="00961A10" w:rsidRPr="00961A10" w:rsidRDefault="00961A10" w:rsidP="00961A10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A10">
        <w:rPr>
          <w:rFonts w:ascii="Times New Roman" w:eastAsia="Calibri" w:hAnsi="Times New Roman"/>
          <w:sz w:val="28"/>
          <w:szCs w:val="28"/>
          <w:lang w:eastAsia="en-US"/>
        </w:rPr>
        <w:t>образования город Новороссийск</w:t>
      </w:r>
    </w:p>
    <w:p w:rsidR="00961A10" w:rsidRPr="00961A10" w:rsidRDefault="00961A10" w:rsidP="00961A10">
      <w:pPr>
        <w:spacing w:after="0"/>
        <w:ind w:firstLine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A10">
        <w:rPr>
          <w:rFonts w:ascii="Times New Roman" w:eastAsia="Calibri" w:hAnsi="Times New Roman"/>
          <w:sz w:val="28"/>
          <w:szCs w:val="28"/>
          <w:lang w:eastAsia="en-US"/>
        </w:rPr>
        <w:t>от __________№_________</w:t>
      </w:r>
    </w:p>
    <w:p w:rsidR="00961A10" w:rsidRPr="00961A10" w:rsidRDefault="00961A10" w:rsidP="00961A10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961A10" w:rsidRPr="00961A10" w:rsidRDefault="00961A10" w:rsidP="00961A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P991"/>
      <w:bookmarkEnd w:id="5"/>
      <w:r w:rsidRPr="00961A10">
        <w:rPr>
          <w:rFonts w:ascii="Times New Roman" w:hAnsi="Times New Roman"/>
          <w:sz w:val="28"/>
          <w:szCs w:val="28"/>
        </w:rPr>
        <w:t>ОБОСНОВАНИЕ РЕСУРСНОГО ОБЕСПЕЧЕНИЯ</w:t>
      </w:r>
      <w:r w:rsidRPr="00961A10">
        <w:rPr>
          <w:rFonts w:ascii="Times New Roman" w:hAnsi="Times New Roman"/>
          <w:b/>
          <w:sz w:val="28"/>
          <w:szCs w:val="28"/>
        </w:rPr>
        <w:t xml:space="preserve"> </w:t>
      </w:r>
    </w:p>
    <w:p w:rsidR="00961A10" w:rsidRPr="00961A10" w:rsidRDefault="00961A10" w:rsidP="00961A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A10">
        <w:rPr>
          <w:rFonts w:ascii="Times New Roman" w:hAnsi="Times New Roman"/>
          <w:sz w:val="28"/>
          <w:szCs w:val="28"/>
        </w:rPr>
        <w:t>муниципальной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</w:p>
    <w:p w:rsidR="00961A10" w:rsidRPr="00961A10" w:rsidRDefault="00961A10" w:rsidP="00961A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417"/>
        <w:gridCol w:w="1417"/>
        <w:gridCol w:w="1417"/>
        <w:gridCol w:w="1417"/>
      </w:tblGrid>
      <w:tr w:rsidR="00961A10" w:rsidRPr="00961A10" w:rsidTr="00F3568E">
        <w:tc>
          <w:tcPr>
            <w:tcW w:w="1984" w:type="dxa"/>
            <w:vMerge w:val="restart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085" w:type="dxa"/>
            <w:gridSpan w:val="5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961A10" w:rsidRPr="00961A10" w:rsidTr="00F3568E">
        <w:tc>
          <w:tcPr>
            <w:tcW w:w="1984" w:type="dxa"/>
            <w:vMerge/>
          </w:tcPr>
          <w:p w:rsidR="00961A10" w:rsidRPr="00961A10" w:rsidRDefault="00961A10" w:rsidP="00961A1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68" w:type="dxa"/>
            <w:gridSpan w:val="4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961A10" w:rsidRPr="00961A10" w:rsidTr="00F3568E">
        <w:tc>
          <w:tcPr>
            <w:tcW w:w="1984" w:type="dxa"/>
            <w:vMerge/>
          </w:tcPr>
          <w:p w:rsidR="00961A10" w:rsidRPr="00961A10" w:rsidRDefault="00961A10" w:rsidP="00961A1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961A10" w:rsidRPr="00961A10" w:rsidRDefault="00961A10" w:rsidP="00961A1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1A10" w:rsidRPr="00961A10" w:rsidTr="00F3568E">
        <w:tc>
          <w:tcPr>
            <w:tcW w:w="9069" w:type="dxa"/>
            <w:gridSpan w:val="6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w:anchor="P352" w:history="1">
              <w:r w:rsidRPr="00961A10">
                <w:rPr>
                  <w:rFonts w:ascii="Times New Roman" w:hAnsi="Times New Roman"/>
                  <w:sz w:val="28"/>
                  <w:szCs w:val="28"/>
                </w:rPr>
                <w:t>Подпрограмма № 1</w:t>
              </w:r>
            </w:hyperlink>
            <w:r w:rsidRPr="00961A10">
              <w:rPr>
                <w:rFonts w:ascii="Times New Roman" w:hAnsi="Times New Roman"/>
                <w:sz w:val="28"/>
                <w:szCs w:val="28"/>
              </w:rPr>
              <w:t xml:space="preserve"> «Развитие финансовых механизмов поддержки субъектов малого и среднего предпринимательства, малых форм хозяйствования в агропромышленном комплексе».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3 545,0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2 195,0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1 350,0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4 315,9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1 315,9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3 000,0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4 315,9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1 315,9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3 000,0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3 000,0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3 000,0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3 000,0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3 000,0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18 176,8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4 826,8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 xml:space="preserve"> 13 350,0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9069" w:type="dxa"/>
            <w:gridSpan w:val="6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w:anchor="P461" w:history="1">
              <w:r w:rsidRPr="00961A10">
                <w:rPr>
                  <w:rFonts w:ascii="Times New Roman" w:hAnsi="Times New Roman"/>
                  <w:sz w:val="28"/>
                  <w:szCs w:val="28"/>
                </w:rPr>
                <w:t>Подпрограмма № 2</w:t>
              </w:r>
            </w:hyperlink>
            <w:r w:rsidRPr="00961A10">
              <w:rPr>
                <w:rFonts w:ascii="Times New Roman" w:hAnsi="Times New Roman"/>
                <w:sz w:val="28"/>
                <w:szCs w:val="28"/>
              </w:rPr>
              <w:t xml:space="preserve"> «Развитие инфраструктуры поддержки субъектов малого и среднего предпринимательства».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4 961,4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4 961,4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4 961,4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4 961,4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9069" w:type="dxa"/>
            <w:gridSpan w:val="6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w:anchor="P658" w:history="1">
              <w:r w:rsidRPr="00961A10">
                <w:rPr>
                  <w:rFonts w:ascii="Times New Roman" w:hAnsi="Times New Roman"/>
                  <w:sz w:val="28"/>
                  <w:szCs w:val="28"/>
                </w:rPr>
                <w:t xml:space="preserve">Подпрограмма № </w:t>
              </w:r>
            </w:hyperlink>
            <w:r w:rsidRPr="00961A10">
              <w:rPr>
                <w:rFonts w:ascii="Times New Roman" w:hAnsi="Times New Roman"/>
                <w:sz w:val="28"/>
                <w:szCs w:val="28"/>
              </w:rPr>
              <w:t>3 «Совершенствование внешней среды для развития малого и среднего предпринимательства».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1 900,2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1 900,2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961A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2 000,0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961A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961A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2 000,0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961A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961A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2 000,0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961A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961A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2 000,0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61A10" w:rsidRPr="00961A10" w:rsidRDefault="00961A10" w:rsidP="00961A10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961A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9 900,2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9 900,2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9069" w:type="dxa"/>
            <w:gridSpan w:val="6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w:anchor="P551" w:history="1">
              <w:r w:rsidRPr="00961A10">
                <w:rPr>
                  <w:rFonts w:ascii="Times New Roman" w:hAnsi="Times New Roman"/>
                  <w:sz w:val="28"/>
                  <w:szCs w:val="28"/>
                </w:rPr>
                <w:t xml:space="preserve">Подпрограмма № </w:t>
              </w:r>
            </w:hyperlink>
            <w:r w:rsidRPr="00961A10">
              <w:rPr>
                <w:rFonts w:ascii="Times New Roman" w:hAnsi="Times New Roman"/>
                <w:sz w:val="28"/>
                <w:szCs w:val="28"/>
              </w:rPr>
              <w:t>4 «Имущественная поддержка субъектов малого и среднего предпринимательства».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9069" w:type="dxa"/>
            <w:gridSpan w:val="6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10 406,6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2 195,0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8 211,6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6 315,9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1 315,9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5 000,0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6 315,9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1 315,9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5 000,0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5 000,0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5 000,0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rPr>
          <w:trHeight w:val="481"/>
        </w:trPr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lastRenderedPageBreak/>
              <w:t>2024 год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5 000,0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5 000,0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1A10" w:rsidRPr="00961A10" w:rsidTr="00F3568E">
        <w:tc>
          <w:tcPr>
            <w:tcW w:w="198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33 038,4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4 826,8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28 211,6</w:t>
            </w:r>
          </w:p>
        </w:tc>
        <w:tc>
          <w:tcPr>
            <w:tcW w:w="1417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A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61A10" w:rsidRPr="00961A10" w:rsidRDefault="00961A10" w:rsidP="00961A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Pr="00961A10" w:rsidRDefault="00961A10" w:rsidP="00961A10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61A10" w:rsidRPr="00961A10" w:rsidRDefault="00961A10" w:rsidP="00961A10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A10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961A10" w:rsidRPr="00961A10" w:rsidRDefault="00961A10" w:rsidP="00961A10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A10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                                                            В.В. Цыбань</w:t>
      </w: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A10" w:rsidRDefault="00961A10" w:rsidP="00961A10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61A10" w:rsidSect="00F943AA">
          <w:headerReference w:type="default" r:id="rId20"/>
          <w:pgSz w:w="11906" w:h="16838"/>
          <w:pgMar w:top="1134" w:right="566" w:bottom="993" w:left="1985" w:header="708" w:footer="708" w:gutter="0"/>
          <w:cols w:space="708"/>
          <w:titlePg/>
          <w:docGrid w:linePitch="360"/>
        </w:sectPr>
      </w:pPr>
    </w:p>
    <w:p w:rsidR="00961A10" w:rsidRPr="00961A10" w:rsidRDefault="00961A10" w:rsidP="00961A1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1A10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961A10" w:rsidRPr="00961A10" w:rsidRDefault="00961A10" w:rsidP="00961A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A10">
        <w:rPr>
          <w:rFonts w:ascii="Times New Roman" w:hAnsi="Times New Roman"/>
          <w:sz w:val="28"/>
          <w:szCs w:val="28"/>
        </w:rPr>
        <w:t>УТВЕРЖДЕНЫ</w:t>
      </w:r>
    </w:p>
    <w:p w:rsidR="00961A10" w:rsidRPr="00961A10" w:rsidRDefault="00961A10" w:rsidP="00961A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A10">
        <w:rPr>
          <w:rFonts w:ascii="Times New Roman" w:hAnsi="Times New Roman"/>
          <w:sz w:val="28"/>
          <w:szCs w:val="28"/>
        </w:rPr>
        <w:t>постановлением</w:t>
      </w:r>
    </w:p>
    <w:p w:rsidR="00961A10" w:rsidRPr="00961A10" w:rsidRDefault="00961A10" w:rsidP="00961A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A10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961A10" w:rsidRPr="00961A10" w:rsidRDefault="00961A10" w:rsidP="00961A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A10">
        <w:rPr>
          <w:rFonts w:ascii="Times New Roman" w:hAnsi="Times New Roman"/>
          <w:sz w:val="28"/>
          <w:szCs w:val="28"/>
        </w:rPr>
        <w:t xml:space="preserve">образования город </w:t>
      </w:r>
    </w:p>
    <w:p w:rsidR="00961A10" w:rsidRPr="00961A10" w:rsidRDefault="00961A10" w:rsidP="00961A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A10">
        <w:rPr>
          <w:rFonts w:ascii="Times New Roman" w:hAnsi="Times New Roman"/>
          <w:sz w:val="28"/>
          <w:szCs w:val="28"/>
        </w:rPr>
        <w:t>Новороссийск</w:t>
      </w:r>
    </w:p>
    <w:p w:rsidR="00961A10" w:rsidRPr="00961A10" w:rsidRDefault="00961A10" w:rsidP="00961A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A10">
        <w:rPr>
          <w:rFonts w:ascii="Times New Roman" w:hAnsi="Times New Roman"/>
          <w:sz w:val="28"/>
          <w:szCs w:val="28"/>
        </w:rPr>
        <w:t>от____________№__________</w:t>
      </w:r>
    </w:p>
    <w:p w:rsidR="00961A10" w:rsidRPr="00961A10" w:rsidRDefault="00961A10" w:rsidP="00961A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A10" w:rsidRPr="00961A10" w:rsidRDefault="00961A10" w:rsidP="00961A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A10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961A10" w:rsidRPr="00961A10" w:rsidRDefault="00961A10" w:rsidP="00961A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369"/>
        <w:gridCol w:w="1429"/>
        <w:gridCol w:w="1406"/>
        <w:gridCol w:w="1134"/>
        <w:gridCol w:w="1248"/>
        <w:gridCol w:w="1162"/>
        <w:gridCol w:w="1134"/>
        <w:gridCol w:w="1134"/>
        <w:gridCol w:w="1701"/>
        <w:gridCol w:w="1696"/>
      </w:tblGrid>
      <w:tr w:rsidR="00961A10" w:rsidRPr="00961A10" w:rsidTr="00F3568E">
        <w:trPr>
          <w:trHeight w:val="1018"/>
          <w:tblHeader/>
        </w:trPr>
        <w:tc>
          <w:tcPr>
            <w:tcW w:w="603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1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9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1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10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6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10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812" w:type="dxa"/>
            <w:gridSpan w:val="5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10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10">
              <w:rPr>
                <w:rFonts w:ascii="Times New Roman" w:hAnsi="Times New Roman"/>
                <w:b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6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10">
              <w:rPr>
                <w:rFonts w:ascii="Times New Roman" w:hAnsi="Times New Roman"/>
                <w:b/>
                <w:sz w:val="24"/>
                <w:szCs w:val="24"/>
              </w:rPr>
              <w:t>Муниципальный заказчик, ГРБС, исполнитель</w:t>
            </w:r>
          </w:p>
        </w:tc>
      </w:tr>
      <w:tr w:rsidR="00961A10" w:rsidRPr="00961A10" w:rsidTr="00F3568E">
        <w:trPr>
          <w:trHeight w:val="390"/>
          <w:tblHeader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1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1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10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10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10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33 038,4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10 406,6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6 315,9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6 315,9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4 826,8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28 211,6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8 211,6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15016" w:type="dxa"/>
            <w:gridSpan w:val="11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10">
              <w:rPr>
                <w:rFonts w:ascii="Times New Roman" w:hAnsi="Times New Roman"/>
                <w:b/>
                <w:sz w:val="24"/>
                <w:szCs w:val="24"/>
              </w:rPr>
              <w:t>Подпрограмма № 1 «Развитие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комплексе»</w:t>
            </w: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Итого по муниципальной подпрограмме</w:t>
            </w: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18 176,8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3 545,0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4 315,9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4 315,9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701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4 826,8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13 350,0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1 350,0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936"/>
        </w:trPr>
        <w:tc>
          <w:tcPr>
            <w:tcW w:w="603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из средств краевого бюджета</w:t>
            </w: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4 826,8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2020 – 7 (ЛПХ, КФХ); 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2021 – 5 (ЛПХ, КФХ);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2022– 5 (ЛПХ, КФХ);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2023 – 0 (ЛПХ, КФХ);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2024 – 0 (ЛПХ, КФХ);</w:t>
            </w:r>
          </w:p>
        </w:tc>
        <w:tc>
          <w:tcPr>
            <w:tcW w:w="1696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 Новороссийск Отдел сельского хозяйства администрации муниципального образования город Новороссийск</w:t>
            </w:r>
          </w:p>
        </w:tc>
      </w:tr>
      <w:tr w:rsidR="00961A10" w:rsidRPr="00961A10" w:rsidTr="00F3568E">
        <w:trPr>
          <w:trHeight w:val="1086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094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4 826,8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1 315,9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91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056"/>
        </w:trPr>
        <w:tc>
          <w:tcPr>
            <w:tcW w:w="603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9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рамках реализации муниципального проекта «Кооперация и экспорт в муниципальном образовании город Новороссийск»</w:t>
            </w: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13 350,0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1 350,0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701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2020 – 5 (ЛПХ, КФХ); 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2021 – 12 (ЛПХ, КФХ);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2022– 12 (ЛПХ, КФХ);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2023 – 12 (ЛПХ, КФХ);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2024 – 12 (ЛПХ, КФХ);</w:t>
            </w:r>
          </w:p>
        </w:tc>
        <w:tc>
          <w:tcPr>
            <w:tcW w:w="1696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 Новороссийск; Отдел сельского хозяйства администрации муниципального образования город Новороссийск</w:t>
            </w:r>
          </w:p>
        </w:tc>
      </w:tr>
      <w:tr w:rsidR="00961A10" w:rsidRPr="00961A10" w:rsidTr="00F3568E">
        <w:trPr>
          <w:trHeight w:val="987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128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257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13 350,0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1 350,0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056"/>
        </w:trPr>
        <w:tc>
          <w:tcPr>
            <w:tcW w:w="603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Информирование, консультирование, помощь в сборе 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для получения микрозаймов в «Фонде микрофинансирования Краснодарского края».</w:t>
            </w: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Получили микрозайм в «Фонде 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микрофинансирования Краснодарского края»: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2020 – 10 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2021 – 12 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2022 – 14 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2023 – 16 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2024 – 18</w:t>
            </w:r>
          </w:p>
        </w:tc>
        <w:tc>
          <w:tcPr>
            <w:tcW w:w="1696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ого образования город Новороссийск;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961A10" w:rsidRPr="00961A10" w:rsidTr="00F3568E">
        <w:trPr>
          <w:trHeight w:val="1064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484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966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bottom w:val="single" w:sz="4" w:space="0" w:color="auto"/>
            </w:tcBorders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2666"/>
        </w:trPr>
        <w:tc>
          <w:tcPr>
            <w:tcW w:w="603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Реализация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Ежегодно: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- увеличение численности занятых в сфере малого и среднего предпринимательства, включая 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предпринимателей;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- увеличение суммы, выданных микрозаймов субъектам малого и среднего предпринимательства УНО «Фонд микрофинансирования Краснодарского края»;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- увеличение доли участия субъектов малого и среднего предпринимательства в закупочной деятельности</w:t>
            </w:r>
          </w:p>
        </w:tc>
        <w:tc>
          <w:tcPr>
            <w:tcW w:w="1696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город Новороссийск Отдел по взаимодейств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ию с малым и средним бизнесом администрации муниципального образования город Новороссийск</w:t>
            </w:r>
          </w:p>
        </w:tc>
      </w:tr>
      <w:tr w:rsidR="00961A10" w:rsidRPr="00961A10" w:rsidTr="00F3568E">
        <w:trPr>
          <w:trHeight w:val="1112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283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За счет обеспечения деятельности отдела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47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15016" w:type="dxa"/>
            <w:gridSpan w:val="11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10">
              <w:rPr>
                <w:rFonts w:ascii="Times New Roman" w:hAnsi="Times New Roman"/>
                <w:b/>
                <w:sz w:val="24"/>
                <w:szCs w:val="24"/>
              </w:rPr>
              <w:t>Подпрограмма № 2 «Развитие инфраструктуры поддержки субъектов малого и среднего предпринимательства»</w:t>
            </w: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подпрограмме </w:t>
            </w: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4 961,4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4 961,4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4 961,4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4 961,4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895"/>
        </w:trPr>
        <w:tc>
          <w:tcPr>
            <w:tcW w:w="603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Организация деятельности Единого бизнес-центра «Море»</w:t>
            </w: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4 961,4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4 961,4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2020 год -100% выполнение технического (муниципального) задания по оказанию комплекса услуг по организации деятельности Единого бизнес-центра «Море» </w:t>
            </w:r>
          </w:p>
        </w:tc>
        <w:tc>
          <w:tcPr>
            <w:tcW w:w="1696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город Новороссийск; Отдел по взаимодействию с малым и средним бизнесом администрации муниципального образования 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город Новороссийск</w:t>
            </w:r>
          </w:p>
        </w:tc>
      </w:tr>
      <w:tr w:rsidR="00961A10" w:rsidRPr="00961A10" w:rsidTr="00F3568E">
        <w:trPr>
          <w:trHeight w:val="902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038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344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4 961,4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4 961,4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15016" w:type="dxa"/>
            <w:gridSpan w:val="11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 3 «Совершенствование внешней среды для развития малого и среднего предпринимательства»</w:t>
            </w: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Итого по муниципальной подпрограмме</w:t>
            </w: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9 900,2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1 900,2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701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9 900,2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1  900,2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766"/>
        </w:trPr>
        <w:tc>
          <w:tcPr>
            <w:tcW w:w="603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Разработка, внедрение и обслуживание информационного портала «Бизнес Сфера»</w:t>
            </w: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9 400,2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1 400,2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100 % исполнение технического задания ежегодно;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2021-2024 годы: 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1. Аттестация 5 рабочих мест (сервер в том числе) в соответствии 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ФЗ № 152-ФЗ для предоставления мун-ых услуг через информационный портал ежегодно 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2. Аренда сервера для хранения информации</w:t>
            </w:r>
          </w:p>
        </w:tc>
        <w:tc>
          <w:tcPr>
            <w:tcW w:w="1696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город Новороссийск Отдел по взаимодействию с малым и средним бизнесом администраци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и муниципального образования город Новороссийск</w:t>
            </w:r>
          </w:p>
        </w:tc>
      </w:tr>
      <w:tr w:rsidR="00961A10" w:rsidRPr="00961A10" w:rsidTr="00F3568E">
        <w:trPr>
          <w:trHeight w:val="93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924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074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9 400,2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1 400,2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940"/>
        </w:trPr>
        <w:tc>
          <w:tcPr>
            <w:tcW w:w="603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9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</w:t>
            </w: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 2020 году проведен опрос 2000 предпринимателей.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 Новороссийск Отдел по взаимодействию с малым и средним бизнесом администрации муниципальн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ого образования город Новороссийск</w:t>
            </w:r>
          </w:p>
        </w:tc>
      </w:tr>
      <w:tr w:rsidR="00961A10" w:rsidRPr="00961A10" w:rsidTr="00F3568E">
        <w:trPr>
          <w:trHeight w:val="10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098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248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15016" w:type="dxa"/>
            <w:gridSpan w:val="11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A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 4 «Имущественная поддержка субъектов малого и среднего предпринимательства»</w:t>
            </w: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Итого по муниципальной подпрограмме</w:t>
            </w: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2666"/>
        </w:trPr>
        <w:tc>
          <w:tcPr>
            <w:tcW w:w="603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Инвентаризация муниципального имущества и актуализация перечня муниципального имущества, свободного от прав третьих лиц (за 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Ежегодное увеличение количества объектов, включенных в перечень на 10%.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2020 – 2 объекта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2021 – 3 объекта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2022 – 3 объекта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2023 – 3 объекта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2024 - 4</w:t>
            </w:r>
          </w:p>
        </w:tc>
        <w:tc>
          <w:tcPr>
            <w:tcW w:w="1696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город Новороссийск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Управление имущественн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ых и земельных отношений;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961A10" w:rsidRPr="00961A10" w:rsidTr="00F3568E">
        <w:trPr>
          <w:trHeight w:val="1003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859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501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18" w:type="dxa"/>
            <w:gridSpan w:val="6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674"/>
        </w:trPr>
        <w:tc>
          <w:tcPr>
            <w:tcW w:w="603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муниципального имущества, свободного от прав третьих лиц (за исключением 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прав субъектов малого и среднего предпринимательства)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Ежегодно передача имущества субъектам малого и среднего 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от утвержденного Перечня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2020 – 4 объекта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2021 – 5 объектов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2022 – 7 объектов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2023 – 9 объектов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2024 – 11 объектов</w:t>
            </w:r>
          </w:p>
        </w:tc>
        <w:tc>
          <w:tcPr>
            <w:tcW w:w="1696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город 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Новороссийск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отношений;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961A10" w:rsidRPr="00961A10" w:rsidTr="00F3568E">
        <w:trPr>
          <w:trHeight w:val="1632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477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789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391"/>
        </w:trPr>
        <w:tc>
          <w:tcPr>
            <w:tcW w:w="603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Предоставление малым и средним товаропроизводителям и фермерам муниципальных 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преференций в виде предоставления мест под размещение нестационарных торговых объектов (в формате ярмарки «Фермерский дворик») на льготных условиях без проведения торгов (конкурсов, аукционов) на льготных условиях </w:t>
            </w: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 xml:space="preserve">Предоставление малым и средним товаропроизводителям и 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фермерам муниципальных преференций в виде предоставления мест под размещение нестационарных торговых объектов (в формате ярмарки «Фермерский дворик») на льготных условиях без проведения  торгов (конкурсов, аукционов) (при наличии обращений)</w:t>
            </w:r>
          </w:p>
        </w:tc>
        <w:tc>
          <w:tcPr>
            <w:tcW w:w="1696" w:type="dxa"/>
            <w:vMerge w:val="restart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961A10">
              <w:rPr>
                <w:rFonts w:ascii="Times New Roman" w:hAnsi="Times New Roman"/>
                <w:sz w:val="24"/>
                <w:szCs w:val="24"/>
              </w:rPr>
              <w:lastRenderedPageBreak/>
              <w:t>город Новороссийск</w:t>
            </w: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Управление торговли и потребительского рынка администрации муниципального образования город Новороссийск</w:t>
            </w:r>
          </w:p>
        </w:tc>
      </w:tr>
      <w:tr w:rsidR="00961A10" w:rsidRPr="00961A10" w:rsidTr="00F3568E">
        <w:trPr>
          <w:trHeight w:val="118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202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1338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10" w:rsidRPr="00961A10" w:rsidTr="00F3568E">
        <w:trPr>
          <w:trHeight w:val="390"/>
        </w:trPr>
        <w:tc>
          <w:tcPr>
            <w:tcW w:w="603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61A10" w:rsidRPr="00961A10" w:rsidRDefault="00961A10" w:rsidP="00961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A10" w:rsidRPr="00961A10" w:rsidRDefault="00961A10" w:rsidP="00961A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961A10" w:rsidRPr="00961A10" w:rsidRDefault="00961A10" w:rsidP="00961A10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Заместитель главы</w:t>
      </w:r>
    </w:p>
    <w:p w:rsidR="00961A10" w:rsidRPr="00961A10" w:rsidRDefault="00961A10" w:rsidP="00961A10">
      <w:pPr>
        <w:spacing w:after="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61A10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                                                                                                                                    В.В. Цыбань</w:t>
      </w:r>
    </w:p>
    <w:p w:rsidR="00961A10" w:rsidRDefault="00961A10" w:rsidP="00961A10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61A10" w:rsidSect="004C48C9">
      <w:headerReference w:type="default" r:id="rId21"/>
      <w:pgSz w:w="16838" w:h="11906" w:orient="landscape"/>
      <w:pgMar w:top="170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CD" w:rsidRPr="0009096F" w:rsidRDefault="00385BCD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385BCD" w:rsidRPr="0009096F" w:rsidRDefault="00385BCD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CD" w:rsidRPr="0009096F" w:rsidRDefault="00385BCD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385BCD" w:rsidRPr="0009096F" w:rsidRDefault="00385BCD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D0" w:rsidRDefault="000D7AD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1A10">
      <w:rPr>
        <w:noProof/>
      </w:rPr>
      <w:t>46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6504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6592A" w:rsidRPr="00D6592A" w:rsidRDefault="00385BCD">
        <w:pPr>
          <w:pStyle w:val="a5"/>
          <w:jc w:val="center"/>
          <w:rPr>
            <w:rFonts w:ascii="Times New Roman" w:hAnsi="Times New Roman"/>
          </w:rPr>
        </w:pPr>
        <w:r w:rsidRPr="00D6592A">
          <w:rPr>
            <w:rFonts w:ascii="Times New Roman" w:hAnsi="Times New Roman"/>
          </w:rPr>
          <w:fldChar w:fldCharType="begin"/>
        </w:r>
        <w:r w:rsidRPr="00D6592A">
          <w:rPr>
            <w:rFonts w:ascii="Times New Roman" w:hAnsi="Times New Roman"/>
          </w:rPr>
          <w:instrText>PAGE   \* MERGEFORMAT</w:instrText>
        </w:r>
        <w:r w:rsidRPr="00D6592A">
          <w:rPr>
            <w:rFonts w:ascii="Times New Roman" w:hAnsi="Times New Roman"/>
          </w:rPr>
          <w:fldChar w:fldCharType="separate"/>
        </w:r>
        <w:r w:rsidR="00961A10">
          <w:rPr>
            <w:rFonts w:ascii="Times New Roman" w:hAnsi="Times New Roman"/>
            <w:noProof/>
          </w:rPr>
          <w:t>53</w:t>
        </w:r>
        <w:r w:rsidRPr="00D6592A">
          <w:rPr>
            <w:rFonts w:ascii="Times New Roman" w:hAnsi="Times New Roman"/>
          </w:rPr>
          <w:fldChar w:fldCharType="end"/>
        </w:r>
      </w:p>
    </w:sdtContent>
  </w:sdt>
  <w:p w:rsidR="00D6592A" w:rsidRDefault="00385B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2A" w:rsidRDefault="00385BCD" w:rsidP="00D6592A">
    <w:pPr>
      <w:pStyle w:val="a5"/>
    </w:pPr>
  </w:p>
  <w:p w:rsidR="00D6592A" w:rsidRDefault="00385BC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047600"/>
      <w:docPartObj>
        <w:docPartGallery w:val="Page Numbers (Top of Page)"/>
        <w:docPartUnique/>
      </w:docPartObj>
    </w:sdtPr>
    <w:sdtEndPr/>
    <w:sdtContent>
      <w:p w:rsidR="00F943AA" w:rsidRDefault="00385B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A10">
          <w:rPr>
            <w:noProof/>
          </w:rPr>
          <w:t>56</w:t>
        </w:r>
        <w:r>
          <w:fldChar w:fldCharType="end"/>
        </w:r>
      </w:p>
    </w:sdtContent>
  </w:sdt>
  <w:p w:rsidR="00F943AA" w:rsidRDefault="00385BCD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545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C2A47" w:rsidRPr="004C48C9" w:rsidRDefault="00385BCD">
        <w:pPr>
          <w:pStyle w:val="a5"/>
          <w:jc w:val="center"/>
          <w:rPr>
            <w:rFonts w:ascii="Times New Roman" w:hAnsi="Times New Roman"/>
          </w:rPr>
        </w:pPr>
        <w:r w:rsidRPr="004C48C9">
          <w:rPr>
            <w:rFonts w:ascii="Times New Roman" w:hAnsi="Times New Roman"/>
          </w:rPr>
          <w:fldChar w:fldCharType="begin"/>
        </w:r>
        <w:r w:rsidRPr="004C48C9">
          <w:rPr>
            <w:rFonts w:ascii="Times New Roman" w:hAnsi="Times New Roman"/>
          </w:rPr>
          <w:instrText>PAGE   \* MERGEFORMAT</w:instrText>
        </w:r>
        <w:r w:rsidRPr="004C48C9">
          <w:rPr>
            <w:rFonts w:ascii="Times New Roman" w:hAnsi="Times New Roman"/>
          </w:rPr>
          <w:fldChar w:fldCharType="separate"/>
        </w:r>
        <w:r w:rsidR="00961A10">
          <w:rPr>
            <w:rFonts w:ascii="Times New Roman" w:hAnsi="Times New Roman"/>
            <w:noProof/>
          </w:rPr>
          <w:t>68</w:t>
        </w:r>
        <w:r w:rsidRPr="004C48C9">
          <w:rPr>
            <w:rFonts w:ascii="Times New Roman" w:hAnsi="Times New Roman"/>
          </w:rPr>
          <w:fldChar w:fldCharType="end"/>
        </w:r>
      </w:p>
    </w:sdtContent>
  </w:sdt>
  <w:p w:rsidR="00BC2A47" w:rsidRDefault="00385B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5899"/>
    <w:multiLevelType w:val="hybridMultilevel"/>
    <w:tmpl w:val="5C521AF2"/>
    <w:lvl w:ilvl="0" w:tplc="87B4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C4BC1"/>
    <w:multiLevelType w:val="hybridMultilevel"/>
    <w:tmpl w:val="6FA4443E"/>
    <w:lvl w:ilvl="0" w:tplc="CD084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A556A"/>
    <w:multiLevelType w:val="hybridMultilevel"/>
    <w:tmpl w:val="1764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83795"/>
    <w:multiLevelType w:val="hybridMultilevel"/>
    <w:tmpl w:val="50BEE55C"/>
    <w:lvl w:ilvl="0" w:tplc="24C61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C806BE"/>
    <w:multiLevelType w:val="hybridMultilevel"/>
    <w:tmpl w:val="7624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57FC"/>
    <w:multiLevelType w:val="multilevel"/>
    <w:tmpl w:val="298AFE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F0A0574"/>
    <w:multiLevelType w:val="hybridMultilevel"/>
    <w:tmpl w:val="6AD295D8"/>
    <w:lvl w:ilvl="0" w:tplc="2E1441CE">
      <w:start w:val="8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00D0ECA"/>
    <w:multiLevelType w:val="hybridMultilevel"/>
    <w:tmpl w:val="BBF64C6E"/>
    <w:lvl w:ilvl="0" w:tplc="6ECAD486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3A"/>
    <w:rsid w:val="000008F9"/>
    <w:rsid w:val="00000A97"/>
    <w:rsid w:val="0002694C"/>
    <w:rsid w:val="00067224"/>
    <w:rsid w:val="00067EBB"/>
    <w:rsid w:val="000723A5"/>
    <w:rsid w:val="00087993"/>
    <w:rsid w:val="0009096F"/>
    <w:rsid w:val="000B188F"/>
    <w:rsid w:val="000C6BFA"/>
    <w:rsid w:val="000C6DB0"/>
    <w:rsid w:val="000D057D"/>
    <w:rsid w:val="000D7AD0"/>
    <w:rsid w:val="000E5497"/>
    <w:rsid w:val="00173BFC"/>
    <w:rsid w:val="00181210"/>
    <w:rsid w:val="001828E7"/>
    <w:rsid w:val="00185BA8"/>
    <w:rsid w:val="001C1DAF"/>
    <w:rsid w:val="001C3AA5"/>
    <w:rsid w:val="001E0631"/>
    <w:rsid w:val="001F7A66"/>
    <w:rsid w:val="00213B2D"/>
    <w:rsid w:val="00226ECE"/>
    <w:rsid w:val="00233085"/>
    <w:rsid w:val="00241B17"/>
    <w:rsid w:val="00255318"/>
    <w:rsid w:val="00263B0E"/>
    <w:rsid w:val="00267C1C"/>
    <w:rsid w:val="00293E9E"/>
    <w:rsid w:val="002A2A26"/>
    <w:rsid w:val="002A7B3F"/>
    <w:rsid w:val="002B042D"/>
    <w:rsid w:val="002C15BD"/>
    <w:rsid w:val="002C2F84"/>
    <w:rsid w:val="002C33FF"/>
    <w:rsid w:val="002D6942"/>
    <w:rsid w:val="002E6B05"/>
    <w:rsid w:val="002F6943"/>
    <w:rsid w:val="00312F91"/>
    <w:rsid w:val="00314A2A"/>
    <w:rsid w:val="00325EE3"/>
    <w:rsid w:val="00344139"/>
    <w:rsid w:val="003500D6"/>
    <w:rsid w:val="00351A44"/>
    <w:rsid w:val="00374A28"/>
    <w:rsid w:val="00384438"/>
    <w:rsid w:val="00385307"/>
    <w:rsid w:val="00385BCD"/>
    <w:rsid w:val="003A6904"/>
    <w:rsid w:val="003A7189"/>
    <w:rsid w:val="003B295A"/>
    <w:rsid w:val="003E3645"/>
    <w:rsid w:val="003F2EF4"/>
    <w:rsid w:val="003F3397"/>
    <w:rsid w:val="00430DE4"/>
    <w:rsid w:val="00483439"/>
    <w:rsid w:val="00487AFE"/>
    <w:rsid w:val="0049510C"/>
    <w:rsid w:val="004A2D29"/>
    <w:rsid w:val="004A3E5B"/>
    <w:rsid w:val="004A413C"/>
    <w:rsid w:val="004C3292"/>
    <w:rsid w:val="004D654F"/>
    <w:rsid w:val="004F277A"/>
    <w:rsid w:val="00522C93"/>
    <w:rsid w:val="00531EA1"/>
    <w:rsid w:val="00536EBE"/>
    <w:rsid w:val="00556819"/>
    <w:rsid w:val="005579EE"/>
    <w:rsid w:val="005807AF"/>
    <w:rsid w:val="00581B04"/>
    <w:rsid w:val="00591207"/>
    <w:rsid w:val="00593ACF"/>
    <w:rsid w:val="00596900"/>
    <w:rsid w:val="005A4E5B"/>
    <w:rsid w:val="005C758D"/>
    <w:rsid w:val="005E3DF6"/>
    <w:rsid w:val="005E617C"/>
    <w:rsid w:val="005F705C"/>
    <w:rsid w:val="00600C28"/>
    <w:rsid w:val="00607AE3"/>
    <w:rsid w:val="00610B53"/>
    <w:rsid w:val="00626250"/>
    <w:rsid w:val="006521B6"/>
    <w:rsid w:val="00664DE4"/>
    <w:rsid w:val="006746F8"/>
    <w:rsid w:val="00690C05"/>
    <w:rsid w:val="00695119"/>
    <w:rsid w:val="006B1658"/>
    <w:rsid w:val="006B7826"/>
    <w:rsid w:val="006C4528"/>
    <w:rsid w:val="006C6BD3"/>
    <w:rsid w:val="006C6EE2"/>
    <w:rsid w:val="006E47C8"/>
    <w:rsid w:val="006F5C6D"/>
    <w:rsid w:val="0071225B"/>
    <w:rsid w:val="007161E1"/>
    <w:rsid w:val="00720DCF"/>
    <w:rsid w:val="00743E4A"/>
    <w:rsid w:val="00745F77"/>
    <w:rsid w:val="0074676A"/>
    <w:rsid w:val="00750A1D"/>
    <w:rsid w:val="007648E3"/>
    <w:rsid w:val="00765D40"/>
    <w:rsid w:val="00781357"/>
    <w:rsid w:val="007E1B1A"/>
    <w:rsid w:val="007E38B1"/>
    <w:rsid w:val="007F1097"/>
    <w:rsid w:val="00823FE9"/>
    <w:rsid w:val="008309C8"/>
    <w:rsid w:val="00856912"/>
    <w:rsid w:val="008632DB"/>
    <w:rsid w:val="008679E2"/>
    <w:rsid w:val="008A363A"/>
    <w:rsid w:val="008C0BE4"/>
    <w:rsid w:val="0091155B"/>
    <w:rsid w:val="009205BA"/>
    <w:rsid w:val="009250E8"/>
    <w:rsid w:val="00932E5E"/>
    <w:rsid w:val="009501E2"/>
    <w:rsid w:val="00961A10"/>
    <w:rsid w:val="00977F5B"/>
    <w:rsid w:val="009A651B"/>
    <w:rsid w:val="00A25204"/>
    <w:rsid w:val="00A63B3F"/>
    <w:rsid w:val="00A66C42"/>
    <w:rsid w:val="00A77E05"/>
    <w:rsid w:val="00A81DA8"/>
    <w:rsid w:val="00AA622E"/>
    <w:rsid w:val="00AA75F9"/>
    <w:rsid w:val="00AC3499"/>
    <w:rsid w:val="00AC520A"/>
    <w:rsid w:val="00AC76D3"/>
    <w:rsid w:val="00AE557A"/>
    <w:rsid w:val="00AF5E73"/>
    <w:rsid w:val="00B00E84"/>
    <w:rsid w:val="00B1359E"/>
    <w:rsid w:val="00B23CFC"/>
    <w:rsid w:val="00B41933"/>
    <w:rsid w:val="00B45007"/>
    <w:rsid w:val="00B60536"/>
    <w:rsid w:val="00B61F73"/>
    <w:rsid w:val="00B751D9"/>
    <w:rsid w:val="00B94B13"/>
    <w:rsid w:val="00B97621"/>
    <w:rsid w:val="00BA45F3"/>
    <w:rsid w:val="00BB08CD"/>
    <w:rsid w:val="00BE2FE0"/>
    <w:rsid w:val="00BE6D91"/>
    <w:rsid w:val="00C01089"/>
    <w:rsid w:val="00C048DB"/>
    <w:rsid w:val="00C25980"/>
    <w:rsid w:val="00C33E90"/>
    <w:rsid w:val="00C3407F"/>
    <w:rsid w:val="00C34C95"/>
    <w:rsid w:val="00C36AD4"/>
    <w:rsid w:val="00C47B2A"/>
    <w:rsid w:val="00C5002E"/>
    <w:rsid w:val="00C8226E"/>
    <w:rsid w:val="00C83DF8"/>
    <w:rsid w:val="00C84A08"/>
    <w:rsid w:val="00CB197D"/>
    <w:rsid w:val="00CC76EE"/>
    <w:rsid w:val="00CD1BE8"/>
    <w:rsid w:val="00CD3B33"/>
    <w:rsid w:val="00CD7C48"/>
    <w:rsid w:val="00CF0940"/>
    <w:rsid w:val="00D01B54"/>
    <w:rsid w:val="00D03E96"/>
    <w:rsid w:val="00D3073A"/>
    <w:rsid w:val="00D34FC4"/>
    <w:rsid w:val="00D43C13"/>
    <w:rsid w:val="00D52D2F"/>
    <w:rsid w:val="00D61398"/>
    <w:rsid w:val="00D6310F"/>
    <w:rsid w:val="00D7674C"/>
    <w:rsid w:val="00D806AC"/>
    <w:rsid w:val="00D83544"/>
    <w:rsid w:val="00DB2D0F"/>
    <w:rsid w:val="00DC7167"/>
    <w:rsid w:val="00DD1BBF"/>
    <w:rsid w:val="00DD3956"/>
    <w:rsid w:val="00DE0372"/>
    <w:rsid w:val="00DF6AB1"/>
    <w:rsid w:val="00E11ADC"/>
    <w:rsid w:val="00E1742B"/>
    <w:rsid w:val="00E425D9"/>
    <w:rsid w:val="00E52286"/>
    <w:rsid w:val="00E574D4"/>
    <w:rsid w:val="00E63FDC"/>
    <w:rsid w:val="00E94AEA"/>
    <w:rsid w:val="00ED58D9"/>
    <w:rsid w:val="00EE36B4"/>
    <w:rsid w:val="00EF2B3B"/>
    <w:rsid w:val="00EF6D1B"/>
    <w:rsid w:val="00F016B3"/>
    <w:rsid w:val="00F41567"/>
    <w:rsid w:val="00F45DB4"/>
    <w:rsid w:val="00F50D7F"/>
    <w:rsid w:val="00F77866"/>
    <w:rsid w:val="00FB2547"/>
    <w:rsid w:val="00FB45EE"/>
    <w:rsid w:val="00FC423E"/>
    <w:rsid w:val="00F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8391E-BD1D-468C-8910-1F2E4AC7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C33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3A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D613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090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096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90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096F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2C33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45DB4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483439"/>
    <w:rPr>
      <w:color w:val="0563C1"/>
      <w:u w:val="single"/>
    </w:rPr>
  </w:style>
  <w:style w:type="table" w:customStyle="1" w:styleId="1">
    <w:name w:val="Сетка таблицы1"/>
    <w:basedOn w:val="a1"/>
    <w:next w:val="a4"/>
    <w:uiPriority w:val="59"/>
    <w:rsid w:val="00961A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1A10"/>
    <w:pPr>
      <w:widowControl w:val="0"/>
      <w:autoSpaceDE w:val="0"/>
      <w:autoSpaceDN w:val="0"/>
    </w:pPr>
    <w:rPr>
      <w:rFonts w:cs="Calibri"/>
      <w:b/>
      <w:sz w:val="22"/>
    </w:rPr>
  </w:style>
  <w:style w:type="numbering" w:customStyle="1" w:styleId="10">
    <w:name w:val="Нет списка1"/>
    <w:next w:val="a2"/>
    <w:uiPriority w:val="99"/>
    <w:semiHidden/>
    <w:unhideWhenUsed/>
    <w:rsid w:val="00961A10"/>
  </w:style>
  <w:style w:type="table" w:customStyle="1" w:styleId="21">
    <w:name w:val="Сетка таблицы2"/>
    <w:basedOn w:val="a1"/>
    <w:next w:val="a4"/>
    <w:uiPriority w:val="59"/>
    <w:rsid w:val="00961A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54811A10E275DEF2745162307F7B478D82EE2A2C4847DADAD4CDCE3ACE2ADg873N" TargetMode="External"/><Relationship Id="rId13" Type="http://schemas.openxmlformats.org/officeDocument/2006/relationships/hyperlink" Target="consultantplus://offline/ref=A7154811A10E275DEF275B1B356BA8BE7CD374EDA5CD8D2AF7F21781B4A5E8FAC4E1C17326F47CA6g179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154811A10E275DEF275B1B356BA8BE7CD374EDA5CD8D2AF7F21781B4A5E8FAC4E1C17326F47DA2g170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154811A10E275DEF2745162307F7B478D82EE2A5CA807FA2A411D6EBF5EEAF84gA71N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154811A10E275DEF275B1B356BA8BE7CD374EDA5CD8D2AF7F21781B4A5E8FAC4E1C17326F47DA2g17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154811A10E275DEF275B1B356BA8BE7CD374EDA5CD8D2AF7F21781B4A5E8FAC4E1C17326F47CA6g179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7154811A10E275DEF275B1B356BA8BE7CD374EDA5CD8D2AF7F21781B4A5E8FAC4E1C17326F47CA6g179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154811A10E275DEF275B1B356BA8BE7CD374EDA5CD8D2AF7F21781B4A5E8FAC4E1C17326F47CA6g179N" TargetMode="External"/><Relationship Id="rId14" Type="http://schemas.openxmlformats.org/officeDocument/2006/relationships/hyperlink" Target="consultantplus://offline/ref=A7154811A10E275DEF275B1B356BA8BE7CD374EEA3CC8D2AF7F21781B4gA75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2251-84DD-45C9-83D5-6DDCC189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14967</Words>
  <Characters>85312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исполнении плана- задания по недоимке по налоговым и неналоговым доходам за  неделю с 08</vt:lpstr>
    </vt:vector>
  </TitlesOfParts>
  <Company/>
  <LinksUpToDate>false</LinksUpToDate>
  <CharactersWithSpaces>100079</CharactersWithSpaces>
  <SharedDoc>false</SharedDoc>
  <HLinks>
    <vt:vector size="12" baseType="variant"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плана- задания по недоимке по налоговым и неналоговым доходам за  неделю с 08</dc:title>
  <dc:subject/>
  <dc:creator>ПК</dc:creator>
  <cp:keywords/>
  <cp:lastModifiedBy>Федоренко Н.А.</cp:lastModifiedBy>
  <cp:revision>2</cp:revision>
  <cp:lastPrinted>2020-02-18T11:51:00Z</cp:lastPrinted>
  <dcterms:created xsi:type="dcterms:W3CDTF">2020-12-02T08:06:00Z</dcterms:created>
  <dcterms:modified xsi:type="dcterms:W3CDTF">2020-12-02T08:06:00Z</dcterms:modified>
</cp:coreProperties>
</file>