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41"/>
        <w:gridCol w:w="418"/>
        <w:gridCol w:w="1960"/>
        <w:gridCol w:w="2800"/>
        <w:gridCol w:w="2820"/>
      </w:tblGrid>
      <w:tr w:rsidR="00284DC4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  <w:p w:rsidR="00284DC4" w:rsidRDefault="0028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1" w:name="sub_30001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1"/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 (УГХ)</w:t>
            </w:r>
          </w:p>
        </w:tc>
      </w:tr>
      <w:tr w:rsidR="00284DC4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DC4" w:rsidRDefault="0028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C4" w:rsidRDefault="005A398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Решение городской думы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Об утверждении Положения </w:t>
            </w:r>
            <w:bookmarkStart w:id="2" w:name="_Hlk77847076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bookmarkEnd w:id="2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 </w:t>
            </w:r>
            <w:bookmarkStart w:id="3" w:name="_Hlk21415184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муниципальном образовании город Новорос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сийск</w:t>
            </w:r>
            <w:bookmarkEnd w:id="3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284DC4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DC4" w:rsidRDefault="00284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 года</w:t>
            </w:r>
          </w:p>
        </w:tc>
      </w:tr>
      <w:tr w:rsidR="00284DC4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Краткое 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проблемы, на решение которой направлено предлагаемое правовое регулирование:</w:t>
            </w: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C4" w:rsidRDefault="005A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риведение в соответствии с Федеральным законом от 31.07.2020 г. № 248-ФЗ «О государственном контроле (надзоре) и муниципальном контроле в Российской Федерации», другими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федеральными законами, актами Президента Российской Федерации, постановлениями Правительства Российской Федерации, настоящим Положением и нормативными правовыми актами администрации муниципального образования город Новороссийск.</w:t>
            </w:r>
          </w:p>
        </w:tc>
      </w:tr>
      <w:tr w:rsidR="00284DC4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DC4" w:rsidRDefault="0028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 Краткое 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целей предлагаемого правового регулирования:</w:t>
            </w: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Устанавливает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порядок организации и осуществления муниципального контроля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 исполнением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единой теплоснабжающей организацией обязательств по строительству, реконструкции и (или) модернизации объектов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теплоснабжения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территории муниципального образования город Новороссийск</w:t>
            </w:r>
          </w:p>
        </w:tc>
      </w:tr>
      <w:tr w:rsidR="00284DC4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DC4" w:rsidRDefault="00284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C4" w:rsidRDefault="005A39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город Новороссийск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содержит:</w:t>
            </w:r>
          </w:p>
          <w:p w:rsidR="00284DC4" w:rsidRDefault="005A398E">
            <w:pPr>
              <w:pStyle w:val="ab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Общие положения;</w:t>
            </w:r>
          </w:p>
          <w:p w:rsidR="00284DC4" w:rsidRDefault="005A398E">
            <w:pPr>
              <w:pStyle w:val="ab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Порядок органи</w:t>
            </w:r>
            <w:r>
              <w:rPr>
                <w:i/>
                <w:sz w:val="28"/>
                <w:szCs w:val="28"/>
              </w:rPr>
              <w:t>зации и осуществления муниципального контроля</w:t>
            </w:r>
            <w:r>
              <w:rPr>
                <w:i/>
                <w:sz w:val="28"/>
              </w:rPr>
              <w:t>;</w:t>
            </w:r>
          </w:p>
          <w:p w:rsidR="00284DC4" w:rsidRDefault="005A398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  <w:szCs w:val="28"/>
              </w:rPr>
              <w:t>Управление рисками причинения вреда (ущерба) охраняемым законом ценностям при осуществлении муниципального контроля</w:t>
            </w:r>
            <w:r>
              <w:rPr>
                <w:i/>
                <w:sz w:val="28"/>
              </w:rPr>
              <w:t>;</w:t>
            </w:r>
          </w:p>
          <w:p w:rsidR="00284DC4" w:rsidRDefault="005A398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</w:rPr>
              <w:t>Профилактика рисков причинения вреда (ущерба) охраняемым законом ценностям</w:t>
            </w:r>
            <w:r>
              <w:rPr>
                <w:i/>
                <w:sz w:val="28"/>
                <w:szCs w:val="28"/>
                <w:lang w:eastAsia="ru-RU"/>
              </w:rPr>
              <w:t>;</w:t>
            </w:r>
          </w:p>
          <w:p w:rsidR="00284DC4" w:rsidRDefault="005A398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Проведение </w:t>
            </w:r>
            <w:r>
              <w:rPr>
                <w:i/>
                <w:sz w:val="28"/>
                <w:szCs w:val="28"/>
              </w:rPr>
              <w:t>контрольных мероприятий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при осуществлении муниципального контроля</w:t>
            </w:r>
            <w:r>
              <w:rPr>
                <w:i/>
                <w:sz w:val="28"/>
                <w:szCs w:val="28"/>
              </w:rPr>
              <w:t>;</w:t>
            </w:r>
          </w:p>
          <w:p w:rsidR="00284DC4" w:rsidRDefault="005A398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  <w:szCs w:val="28"/>
                <w:lang w:val="zh-CN"/>
              </w:rPr>
            </w:pPr>
            <w:r>
              <w:rPr>
                <w:i/>
                <w:sz w:val="28"/>
                <w:szCs w:val="28"/>
              </w:rPr>
              <w:t>Обжалование решений органа муниципального контроля, действий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(бездействия) его должностных лиц</w:t>
            </w:r>
            <w:r>
              <w:rPr>
                <w:i/>
                <w:sz w:val="28"/>
                <w:szCs w:val="28"/>
              </w:rPr>
              <w:t>;</w:t>
            </w:r>
          </w:p>
          <w:p w:rsidR="00284DC4" w:rsidRDefault="005A398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zh-CN"/>
              </w:rPr>
              <w:t xml:space="preserve">Ключевые показатели муниципального контроля и их целевые значения, индикативные показатели </w:t>
            </w:r>
            <w:r>
              <w:rPr>
                <w:i/>
                <w:sz w:val="28"/>
                <w:szCs w:val="28"/>
                <w:lang w:val="zh-CN"/>
              </w:rPr>
              <w:t>для муниципального контроля</w:t>
            </w:r>
            <w:r>
              <w:rPr>
                <w:i/>
                <w:sz w:val="28"/>
                <w:szCs w:val="28"/>
              </w:rPr>
              <w:t>;</w:t>
            </w:r>
          </w:p>
          <w:p w:rsidR="00284DC4" w:rsidRDefault="005A398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Ключевые показатели муниципального контроля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 их целевые значения, индикативные показатели для муниципального контроля</w:t>
            </w:r>
            <w:r>
              <w:rPr>
                <w:i/>
                <w:sz w:val="28"/>
                <w:szCs w:val="28"/>
              </w:rPr>
              <w:t>.</w:t>
            </w:r>
          </w:p>
          <w:p w:rsidR="00284DC4" w:rsidRDefault="00284DC4">
            <w:pPr>
              <w:pStyle w:val="dt-p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84DC4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1.6.1. Степень регулирующего воздействия__низкая__</w:t>
            </w:r>
          </w:p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степень регулирующего воздействия - проект акта содержит положения, изменяющие ранее предусмотренные законодательством Российской Федерации (Федеральным законом от 26 декабря 2008 г. N 294-ФЗ «О защите прав юридических лиц и индивидуальных предпринимателе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 при осуществлении государственного контроля (надзора) и муниципального контроля»)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ской деятельности</w:t>
            </w:r>
          </w:p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284DC4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79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 Владимирович</w:t>
            </w:r>
          </w:p>
        </w:tc>
      </w:tr>
      <w:tr w:rsidR="00284DC4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городского хозяйства</w:t>
            </w:r>
          </w:p>
        </w:tc>
      </w:tr>
      <w:tr w:rsidR="00284DC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77-00-51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ugh_novoros@mail.ru</w:t>
              </w:r>
            </w:hyperlink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2. Описание проблемы, на решение которой направлено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C4" w:rsidRDefault="005A398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выявления положений, вводящих избыточные обязанности,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запреты и ограничения для субъектов предпринимательской и иной экономической деятельности,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      </w: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28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рмулировка проблемы:</w:t>
            </w: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C4" w:rsidRDefault="005A398E">
            <w:pPr>
              <w:pStyle w:val="dt-p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Положение разработано в соответствии с Федеральным законом от 27 июля 2010 года № 190-ФЗ «О теплоснабжении», Кодексом Российской Федерации об административных правонарушениях, Федеральным законом от 31 июля 2020 года № 248-ФЗ «О госуд</w:t>
            </w:r>
            <w:r>
              <w:rPr>
                <w:i/>
                <w:iCs/>
                <w:sz w:val="28"/>
                <w:szCs w:val="28"/>
              </w:rPr>
              <w:t>арственном контроле (надзоре) и муниципальном контроле в Российской Федерации»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284DC4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DC4" w:rsidRDefault="00284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Федеральным законом от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31.07.2020 г.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нормативными правовыми актами администрации муниципального образования город Новороссийск.</w:t>
            </w:r>
          </w:p>
        </w:tc>
      </w:tr>
      <w:tr w:rsidR="00284DC4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DC4" w:rsidRDefault="00284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C4" w:rsidRDefault="005A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соблюдение единой теплоснабжающей организацией (далее –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контролируемое лицо)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ее в схеме теплоснабжения</w:t>
            </w:r>
          </w:p>
        </w:tc>
      </w:tr>
      <w:tr w:rsidR="00284DC4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DC4" w:rsidRDefault="00284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Отсутствие соответствия НПА с действующим законодательством в части определения предмета  контроля, перечня прав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инспекторов, определения проведений внеплановой проверки.</w:t>
            </w:r>
          </w:p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Низкий уровень информированности контролируемых лиц по вопросам соблюдения обязательных требований, их правовой грамотности, высокий риск нарушений с их стороны обязательных требований.</w:t>
            </w:r>
          </w:p>
        </w:tc>
      </w:tr>
      <w:tr w:rsidR="00284DC4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DC4" w:rsidRDefault="00284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проблемы и факторы, поддерживающие ее существование:</w:t>
            </w: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C4" w:rsidRDefault="0028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4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C4" w:rsidRDefault="005A398E">
            <w:pPr>
              <w:pStyle w:val="ConsPlusNonforma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Принятый новый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закон от 31 июля 2020 г. N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«О государственном контроле (надзоре) и муниципальном контроле в Российской Федерации» направлен на профилактические мероприятия с необходимостью внесения информации в ЕРКНМ, таким образом, нужно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привести в соо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тветствие местный нормативный правовой акт</w:t>
            </w:r>
          </w:p>
        </w:tc>
      </w:tr>
      <w:tr w:rsidR="00284DC4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DC4" w:rsidRDefault="0028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принимают новые нормативные правовые акты согласно 248-ФЗ</w:t>
            </w:r>
          </w:p>
        </w:tc>
      </w:tr>
      <w:tr w:rsidR="00284DC4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C4" w:rsidRDefault="005A398E"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фонд правовых и нормативно-технических документов</w:t>
            </w:r>
          </w:p>
        </w:tc>
      </w:tr>
      <w:tr w:rsidR="00284DC4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DC4" w:rsidRDefault="005A398E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закон от 31 июля 2020 года  № 248-ФЗ «О государственном контроле (надзоре) и муниципальном контроле в Российской Федерации»</w:t>
            </w: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284DC4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284DC4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284DC4" w:rsidRDefault="00284DC4">
      <w:pPr>
        <w:spacing w:after="0" w:line="240" w:lineRule="auto"/>
      </w:pPr>
      <w:bookmarkStart w:id="4" w:name="sub_30003"/>
    </w:p>
    <w:p w:rsidR="00284DC4" w:rsidRDefault="00284DC4">
      <w:pPr>
        <w:spacing w:after="0" w:line="240" w:lineRule="auto"/>
        <w:sectPr w:rsidR="00284DC4">
          <w:headerReference w:type="default" r:id="rId9"/>
          <w:headerReference w:type="first" r:id="rId10"/>
          <w:pgSz w:w="11900" w:h="16800"/>
          <w:pgMar w:top="1134" w:right="567" w:bottom="993" w:left="1985" w:header="720" w:footer="720" w:gutter="0"/>
          <w:pgNumType w:start="1"/>
          <w:cols w:space="720"/>
          <w:titlePg/>
          <w:docGrid w:linePitch="326"/>
        </w:sectPr>
      </w:pPr>
    </w:p>
    <w:bookmarkEnd w:id="4"/>
    <w:p w:rsidR="00284DC4" w:rsidRDefault="005A3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3. Определение целей предлагаемого правового регулирования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индикаторов для оценки их достижения</w:t>
      </w:r>
    </w:p>
    <w:tbl>
      <w:tblPr>
        <w:tblW w:w="1477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36"/>
        <w:gridCol w:w="2190"/>
        <w:gridCol w:w="3407"/>
      </w:tblGrid>
      <w:tr w:rsidR="00284DC4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284DC4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Привести 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соответствие НПА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Проведение профилактических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C4" w:rsidRDefault="005A398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01.01.2022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DC4" w:rsidRDefault="005A398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мониторинге достижения цели не нуждается</w:t>
            </w:r>
          </w:p>
        </w:tc>
      </w:tr>
      <w:tr w:rsidR="00284DC4">
        <w:tc>
          <w:tcPr>
            <w:tcW w:w="14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DC4" w:rsidRDefault="0028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4">
        <w:tc>
          <w:tcPr>
            <w:tcW w:w="14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регулирования в данной области, которые</w:t>
            </w:r>
          </w:p>
        </w:tc>
      </w:tr>
      <w:tr w:rsidR="00284DC4">
        <w:tc>
          <w:tcPr>
            <w:tcW w:w="11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закон от 31 июля 2020 г. N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C4" w:rsidRDefault="00284DC4">
            <w:pPr>
              <w:spacing w:after="0" w:line="240" w:lineRule="auto"/>
              <w:ind w:left="3725" w:right="543" w:hanging="4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4">
        <w:tc>
          <w:tcPr>
            <w:tcW w:w="147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нормативный правовой акт более высокого уровня либо инициативный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разработки)</w:t>
            </w:r>
          </w:p>
        </w:tc>
      </w:tr>
    </w:tbl>
    <w:p w:rsidR="00284DC4" w:rsidRDefault="0028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1312"/>
        <w:gridCol w:w="142"/>
        <w:gridCol w:w="4678"/>
        <w:gridCol w:w="2126"/>
        <w:gridCol w:w="4394"/>
      </w:tblGrid>
      <w:tr w:rsidR="00284DC4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28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4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284DC4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Индикатор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28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4" w:rsidRDefault="0028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4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C4" w:rsidRDefault="005A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порядок и функции проведения муниципального  контроля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C4" w:rsidRDefault="005A398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муниципальном контроле за исполнением единой теплоснабжающей организацией обязательств </w:t>
            </w:r>
            <w:bookmarkStart w:id="6" w:name="_Hlk7784872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строительству, реконструкции и (или) модернизации объектов теплоснабжения</w:t>
            </w:r>
            <w:bookmarkEnd w:id="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город Новороссийск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C4" w:rsidRDefault="005A3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Утверждено/не утверждено решением городской Думы муниципального образования город Новороссийск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4" w:rsidRDefault="005A3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</w:tr>
      <w:tr w:rsidR="00284DC4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28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4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3.9. Методы расчета индикаторов достижения целей предлагаемого правового регулирования,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284DC4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для расчетов: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284DC4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284DC4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284DC4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284DC4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284DC4" w:rsidRDefault="00284DC4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84DC4" w:rsidRDefault="005A3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4. Качественная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978"/>
        <w:gridCol w:w="3400"/>
      </w:tblGrid>
      <w:tr w:rsidR="00284DC4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DC4" w:rsidRDefault="0028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4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30041"/>
            <w:r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7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284DC4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(Группа 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МО город Новороссийск</w:t>
            </w:r>
          </w:p>
        </w:tc>
      </w:tr>
      <w:tr w:rsidR="00284DC4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DC4" w:rsidRDefault="0028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4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5. Изменение функций (полномочий, обязанностей, прав) органов государственной власти Краснодарского края (органов местного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:rsidR="00284DC4" w:rsidRDefault="0028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6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3926"/>
        <w:gridCol w:w="2551"/>
        <w:gridCol w:w="2126"/>
        <w:gridCol w:w="3544"/>
        <w:gridCol w:w="2693"/>
        <w:gridCol w:w="10"/>
      </w:tblGrid>
      <w:tr w:rsidR="00284DC4">
        <w:trPr>
          <w:gridAfter w:val="1"/>
          <w:wAfter w:w="10" w:type="dxa"/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30051"/>
            <w:r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284DC4">
        <w:trPr>
          <w:gridAfter w:val="1"/>
          <w:wAfter w:w="10" w:type="dxa"/>
        </w:trPr>
        <w:tc>
          <w:tcPr>
            <w:tcW w:w="148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Наименование органа:</w:t>
            </w:r>
          </w:p>
        </w:tc>
      </w:tr>
      <w:tr w:rsidR="00284DC4">
        <w:trPr>
          <w:gridAfter w:val="1"/>
          <w:wAfter w:w="10" w:type="dxa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контроль осуществляется посредством проведения проверок соблюдения юридическими лицами, индивидуальными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предпринимателями  обязательных требований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изменяется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Внеплановые 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284DC4">
        <w:trPr>
          <w:gridAfter w:val="1"/>
          <w:wAfter w:w="10" w:type="dxa"/>
        </w:trPr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28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4">
        <w:trPr>
          <w:gridBefore w:val="1"/>
          <w:wBefore w:w="10" w:type="dxa"/>
        </w:trPr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C4" w:rsidRDefault="005A398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Оценка дополнительных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расходов (доходов) бюджета муниципального образования город Новороссийск, связанных с введением предлагаемого правового регулирования:</w:t>
            </w:r>
          </w:p>
          <w:p w:rsidR="00284DC4" w:rsidRDefault="005A398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бюджета муниципального образования город Новороссийск, связанные с введением предлагаемого 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регулирования отсутствуют.</w:t>
            </w:r>
          </w:p>
          <w:p w:rsidR="00284DC4" w:rsidRDefault="00284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DC4" w:rsidRDefault="005A398E">
      <w:pPr>
        <w:spacing w:after="0" w:line="240" w:lineRule="auto"/>
        <w:ind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284DC4" w:rsidRDefault="00284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2"/>
        <w:gridCol w:w="6007"/>
        <w:gridCol w:w="3118"/>
        <w:gridCol w:w="2693"/>
      </w:tblGrid>
      <w:tr w:rsidR="00284DC4">
        <w:trPr>
          <w:tblHeader/>
        </w:trPr>
        <w:tc>
          <w:tcPr>
            <w:tcW w:w="3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7.2. Новые обязанности и ограничения, изменения существующих обязанностей и ограничений, вводимые предлагаемым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284DC4">
        <w:tc>
          <w:tcPr>
            <w:tcW w:w="3032" w:type="dxa"/>
            <w:tcBorders>
              <w:top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лица, индивидуальные предприниматели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28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обязанности не вводятся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28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DC4" w:rsidRDefault="005A39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4" w:rsidRDefault="0028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DC4" w:rsidRDefault="005A3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84DC4" w:rsidRDefault="00284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4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DC4" w:rsidRDefault="0028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DC4" w:rsidRDefault="005A39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 Издержки и выгоды адресатов предлагаемого правового регулирования, не поддающиеся количественной оценке: </w:t>
      </w:r>
    </w:p>
    <w:p w:rsidR="00284DC4" w:rsidRDefault="005A39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284DC4" w:rsidRDefault="005A39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7.6. Источники данных: </w:t>
      </w:r>
    </w:p>
    <w:p w:rsidR="00284DC4" w:rsidRDefault="005A39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284DC4" w:rsidRDefault="005A398E">
      <w:pPr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679"/>
        <w:gridCol w:w="1644"/>
        <w:gridCol w:w="2665"/>
      </w:tblGrid>
      <w:tr w:rsidR="00284D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DC4" w:rsidRDefault="005A3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DC4" w:rsidRDefault="005A3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DC4" w:rsidRDefault="005A3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DC4" w:rsidRDefault="005A3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стичный/от-сутствует)</w:t>
            </w:r>
          </w:p>
        </w:tc>
      </w:tr>
      <w:tr w:rsidR="00284D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DC4" w:rsidRDefault="005A3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DC4" w:rsidRDefault="005A3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DC4" w:rsidRDefault="005A3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DC4" w:rsidRDefault="005A3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284DC4" w:rsidRDefault="00284DC4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84DC4" w:rsidRDefault="005A398E">
      <w:pPr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p w:rsidR="00284DC4" w:rsidRDefault="00284DC4">
      <w:pPr>
        <w:spacing w:after="0" w:line="240" w:lineRule="auto"/>
      </w:pPr>
    </w:p>
    <w:tbl>
      <w:tblPr>
        <w:tblW w:w="15306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5"/>
        <w:gridCol w:w="3686"/>
        <w:gridCol w:w="2835"/>
      </w:tblGrid>
      <w:tr w:rsidR="00284DC4">
        <w:trPr>
          <w:tblHeader/>
        </w:trPr>
        <w:tc>
          <w:tcPr>
            <w:tcW w:w="8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284DC4">
        <w:tc>
          <w:tcPr>
            <w:tcW w:w="8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нормативного правового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акта</w:t>
            </w:r>
          </w:p>
        </w:tc>
      </w:tr>
      <w:tr w:rsidR="00284DC4">
        <w:tc>
          <w:tcPr>
            <w:tcW w:w="8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Заявители.</w:t>
            </w:r>
          </w:p>
          <w:p w:rsidR="00284DC4" w:rsidRDefault="005A39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не ограничена. Определить точное количество не представляется возможным.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284DC4">
        <w:tc>
          <w:tcPr>
            <w:tcW w:w="8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Расходы,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связанные с введением предлагаемого правового регулирования, 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284DC4">
        <w:tc>
          <w:tcPr>
            <w:tcW w:w="8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284DC4">
        <w:tc>
          <w:tcPr>
            <w:tcW w:w="8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284DC4">
        <w:tc>
          <w:tcPr>
            <w:tcW w:w="8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4" w:rsidRDefault="005A3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к ответственности должностных лиц за неисполнение действующего законодательства</w:t>
            </w:r>
          </w:p>
        </w:tc>
      </w:tr>
    </w:tbl>
    <w:p w:rsidR="00284DC4" w:rsidRDefault="00284DC4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284DC4">
          <w:pgSz w:w="16800" w:h="11900" w:orient="landscape"/>
          <w:pgMar w:top="1985" w:right="1134" w:bottom="567" w:left="1134" w:header="720" w:footer="720" w:gutter="0"/>
          <w:cols w:space="720"/>
          <w:docGrid w:linePitch="326"/>
        </w:sectPr>
      </w:pPr>
    </w:p>
    <w:p w:rsidR="00284DC4" w:rsidRDefault="005A398E">
      <w:pPr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284DC4" w:rsidRDefault="005A3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Предполагаемая дата вступления в </w:t>
      </w:r>
      <w:r>
        <w:rPr>
          <w:rFonts w:ascii="Times New Roman" w:hAnsi="Times New Roman" w:cs="Times New Roman"/>
          <w:sz w:val="28"/>
          <w:szCs w:val="28"/>
        </w:rPr>
        <w:t>силу нормативного правового акта:</w:t>
      </w:r>
    </w:p>
    <w:p w:rsidR="00284DC4" w:rsidRDefault="005A3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январь 2022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4DC4" w:rsidRDefault="005A3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Выбор варианта правового регулирования обусловлен необходимостью приведения порядка о муниципальном жилищном контроле  в соответствие с действующим законодательством Российской Федерации. Выявлен</w:t>
      </w:r>
      <w:r>
        <w:rPr>
          <w:rFonts w:ascii="Times New Roman" w:hAnsi="Times New Roman" w:cs="Times New Roman"/>
          <w:sz w:val="28"/>
          <w:szCs w:val="28"/>
        </w:rPr>
        <w:t>ная проблема может быть решена исключительно посредством введения предполагаемого правового регулирования.</w:t>
      </w:r>
    </w:p>
    <w:p w:rsidR="00284DC4" w:rsidRDefault="005A3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есть.</w:t>
      </w:r>
    </w:p>
    <w:p w:rsidR="00284DC4" w:rsidRDefault="005A3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10.3.1. Период распространения на ранее</w:t>
      </w:r>
      <w:r>
        <w:rPr>
          <w:rFonts w:ascii="Times New Roman" w:hAnsi="Times New Roman" w:cs="Times New Roman"/>
          <w:sz w:val="28"/>
          <w:szCs w:val="28"/>
        </w:rPr>
        <w:t xml:space="preserve"> возникшие отношения: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 начала заключения договора найма на муниципальное жилое помещение.</w:t>
      </w:r>
    </w:p>
    <w:p w:rsidR="00284DC4" w:rsidRDefault="005A3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</w:t>
      </w:r>
      <w:r>
        <w:rPr>
          <w:rFonts w:ascii="Times New Roman" w:hAnsi="Times New Roman" w:cs="Times New Roman"/>
          <w:sz w:val="28"/>
          <w:szCs w:val="28"/>
        </w:rPr>
        <w:t>едлагаемого правового регулирования на ранее возникшие отношения:</w:t>
      </w:r>
    </w:p>
    <w:p w:rsidR="00284DC4" w:rsidRDefault="005A3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Отсрочка не возможна.</w:t>
      </w:r>
    </w:p>
    <w:p w:rsidR="00284DC4" w:rsidRDefault="00284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DC4" w:rsidRDefault="005A3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284DC4" w:rsidRDefault="0028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C4" w:rsidRDefault="005A398E">
      <w:pPr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9" w:name="sub_30011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11. Информация о сроках проведения публичных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консультаций по проекту нормативного правового акта и сводному отчету</w:t>
      </w:r>
      <w:bookmarkEnd w:id="9"/>
    </w:p>
    <w:p w:rsidR="00284DC4" w:rsidRDefault="005A3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284DC4" w:rsidRDefault="005A3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ачало: "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284DC4" w:rsidRDefault="005A3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"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284DC4" w:rsidRDefault="005A3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284DC4" w:rsidRDefault="005A3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,из них учтено: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_</w:t>
      </w:r>
      <w:r>
        <w:rPr>
          <w:rFonts w:ascii="Times New Roman" w:hAnsi="Times New Roman" w:cs="Times New Roman"/>
          <w:sz w:val="28"/>
          <w:szCs w:val="28"/>
        </w:rPr>
        <w:t>, полностью: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 учтено час</w:t>
      </w:r>
      <w:r>
        <w:rPr>
          <w:rFonts w:ascii="Times New Roman" w:hAnsi="Times New Roman" w:cs="Times New Roman"/>
          <w:sz w:val="28"/>
          <w:szCs w:val="28"/>
        </w:rPr>
        <w:t>тично: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DC4" w:rsidRDefault="005A3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:rsidR="00284DC4" w:rsidRDefault="005A39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284DC4" w:rsidRDefault="005A39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4DC4" w:rsidRDefault="005A3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284DC4" w:rsidRDefault="0028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C4" w:rsidRDefault="005A3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284DC4" w:rsidRDefault="0028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C4" w:rsidRDefault="005A3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284DC4" w:rsidRDefault="0028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C4" w:rsidRDefault="0028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C4" w:rsidRDefault="005A3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284DC4" w:rsidRDefault="005A3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хозяйства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А.В. Павловский</w:t>
      </w:r>
    </w:p>
    <w:p w:rsidR="00284DC4" w:rsidRDefault="005A3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DC4" w:rsidRDefault="00284DC4"/>
    <w:sectPr w:rsidR="0028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8E" w:rsidRDefault="005A398E">
      <w:pPr>
        <w:spacing w:line="240" w:lineRule="auto"/>
      </w:pPr>
      <w:r>
        <w:separator/>
      </w:r>
    </w:p>
  </w:endnote>
  <w:endnote w:type="continuationSeparator" w:id="0">
    <w:p w:rsidR="005A398E" w:rsidRDefault="005A3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8E" w:rsidRDefault="005A398E">
      <w:pPr>
        <w:spacing w:after="0"/>
      </w:pPr>
      <w:r>
        <w:separator/>
      </w:r>
    </w:p>
  </w:footnote>
  <w:footnote w:type="continuationSeparator" w:id="0">
    <w:p w:rsidR="005A398E" w:rsidRDefault="005A3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489614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284DC4" w:rsidRDefault="005A398E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240E25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284DC4" w:rsidRDefault="00284D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494489"/>
      <w:docPartObj>
        <w:docPartGallery w:val="AutoText"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284DC4" w:rsidRDefault="005A398E">
        <w:pPr>
          <w:pStyle w:val="a6"/>
          <w:jc w:val="center"/>
          <w:rPr>
            <w:rFonts w:ascii="Times New Roman" w:hAnsi="Times New Roman" w:cs="Times New Roman"/>
            <w:color w:val="FFFFFF" w:themeColor="background1"/>
          </w:rPr>
        </w:pPr>
        <w:r>
          <w:rPr>
            <w:rFonts w:ascii="Times New Roman" w:hAnsi="Times New Roman" w:cs="Times New Roman"/>
            <w:color w:val="FFFFFF" w:themeColor="background1"/>
          </w:rPr>
          <w:fldChar w:fldCharType="begin"/>
        </w:r>
        <w:r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240E25">
          <w:rPr>
            <w:rFonts w:ascii="Times New Roman" w:hAnsi="Times New Roman" w:cs="Times New Roman"/>
            <w:noProof/>
            <w:color w:val="FFFFFF" w:themeColor="background1"/>
          </w:rPr>
          <w:t>1</w:t>
        </w:r>
        <w:r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284DC4" w:rsidRDefault="005A398E">
    <w:pPr>
      <w:pStyle w:val="a6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011C3"/>
    <w:multiLevelType w:val="multilevel"/>
    <w:tmpl w:val="677011C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21807"/>
    <w:rsid w:val="00043893"/>
    <w:rsid w:val="00051D27"/>
    <w:rsid w:val="00080134"/>
    <w:rsid w:val="000B0025"/>
    <w:rsid w:val="000C04F5"/>
    <w:rsid w:val="0010045A"/>
    <w:rsid w:val="001139E5"/>
    <w:rsid w:val="00141B85"/>
    <w:rsid w:val="00142310"/>
    <w:rsid w:val="001A41E4"/>
    <w:rsid w:val="001E4E37"/>
    <w:rsid w:val="00202C24"/>
    <w:rsid w:val="00240E25"/>
    <w:rsid w:val="002645F7"/>
    <w:rsid w:val="00284DC4"/>
    <w:rsid w:val="002B43D6"/>
    <w:rsid w:val="002C1F95"/>
    <w:rsid w:val="004440CD"/>
    <w:rsid w:val="004447A7"/>
    <w:rsid w:val="00470311"/>
    <w:rsid w:val="00494FD9"/>
    <w:rsid w:val="004B5FEB"/>
    <w:rsid w:val="005271D6"/>
    <w:rsid w:val="005A398E"/>
    <w:rsid w:val="0068505D"/>
    <w:rsid w:val="006A019A"/>
    <w:rsid w:val="006D542F"/>
    <w:rsid w:val="00801567"/>
    <w:rsid w:val="00865795"/>
    <w:rsid w:val="008715CA"/>
    <w:rsid w:val="00872D50"/>
    <w:rsid w:val="008830DF"/>
    <w:rsid w:val="008941EC"/>
    <w:rsid w:val="008C2F92"/>
    <w:rsid w:val="00992DF8"/>
    <w:rsid w:val="009B187F"/>
    <w:rsid w:val="009D10EC"/>
    <w:rsid w:val="00A2191A"/>
    <w:rsid w:val="00A50567"/>
    <w:rsid w:val="00A7697E"/>
    <w:rsid w:val="00A776EC"/>
    <w:rsid w:val="00B027C9"/>
    <w:rsid w:val="00B64204"/>
    <w:rsid w:val="00C31ADA"/>
    <w:rsid w:val="00C32642"/>
    <w:rsid w:val="00C63CCC"/>
    <w:rsid w:val="00C9609C"/>
    <w:rsid w:val="00D228ED"/>
    <w:rsid w:val="00D459DD"/>
    <w:rsid w:val="00D7428B"/>
    <w:rsid w:val="00DE2D77"/>
    <w:rsid w:val="00E02C63"/>
    <w:rsid w:val="00E11305"/>
    <w:rsid w:val="00E77EF9"/>
    <w:rsid w:val="00EE6979"/>
    <w:rsid w:val="00EF5854"/>
    <w:rsid w:val="00F62168"/>
    <w:rsid w:val="00FC7F02"/>
    <w:rsid w:val="47973D2B"/>
    <w:rsid w:val="4DE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BE9FC-784F-49FC-9E09-DFEB2220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qFormat/>
    <w:pPr>
      <w:spacing w:after="120"/>
    </w:p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a">
    <w:name w:val="No Spacing"/>
    <w:uiPriority w:val="1"/>
    <w:qFormat/>
    <w:rPr>
      <w:sz w:val="22"/>
      <w:szCs w:val="22"/>
      <w:lang w:eastAsia="en-US"/>
    </w:rPr>
  </w:style>
  <w:style w:type="paragraph" w:customStyle="1" w:styleId="dt-p">
    <w:name w:val="dt-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</w:style>
  <w:style w:type="paragraph" w:styleId="ab">
    <w:name w:val="List Paragraph"/>
    <w:basedOn w:val="a"/>
    <w:link w:val="ac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h_novoro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Макарова Л.Г.</cp:lastModifiedBy>
  <cp:revision>2</cp:revision>
  <cp:lastPrinted>2021-10-13T14:18:00Z</cp:lastPrinted>
  <dcterms:created xsi:type="dcterms:W3CDTF">2022-01-13T12:55:00Z</dcterms:created>
  <dcterms:modified xsi:type="dcterms:W3CDTF">2022-01-13T12:55:00Z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CCBDF3EA11D94DC2A6A69D57EA78F5AA</vt:lpwstr>
  </property>
</Properties>
</file>