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A9" w:rsidRDefault="00B547A9" w:rsidP="00B547A9">
      <w:bookmarkStart w:id="0" w:name="_GoBack"/>
      <w:r>
        <w:t>Процесс урегулирования убытков по страхованию</w:t>
      </w:r>
    </w:p>
    <w:bookmarkEnd w:id="0"/>
    <w:p w:rsidR="00B547A9" w:rsidRDefault="00B547A9" w:rsidP="00B547A9">
      <w:proofErr w:type="gramStart"/>
      <w:r>
        <w:t>Отдел</w:t>
      </w:r>
      <w:r>
        <w:t xml:space="preserve"> сельского хозяйства администрации муниципального образования </w:t>
      </w:r>
      <w:r>
        <w:t>город Новороссийск</w:t>
      </w:r>
      <w:r>
        <w:t xml:space="preserve"> сообщает, что на официальном сайте Союза «Единое объединение страховщиков агропромышленного комплекса — Национальный союз </w:t>
      </w:r>
      <w:proofErr w:type="spellStart"/>
      <w:r>
        <w:t>агростраховщиков</w:t>
      </w:r>
      <w:proofErr w:type="spellEnd"/>
      <w:r>
        <w:t xml:space="preserve">» (далее — НСА) размещены разработанные и утвержденные межведомственной рабочей группой при Банке России с участием представителей Министерства финансов РФ, Министерства сельского хозяйства РФ и НСА </w:t>
      </w:r>
      <w:proofErr w:type="spellStart"/>
      <w:r>
        <w:t>инфографические</w:t>
      </w:r>
      <w:proofErr w:type="spellEnd"/>
      <w:r>
        <w:t xml:space="preserve"> материалы процесса урегулирования убытков по страхованию урожая сельскохозяйственных культур, посадок многолетних насаждений,</w:t>
      </w:r>
      <w:r>
        <w:t xml:space="preserve"> сельскохозяйственных</w:t>
      </w:r>
      <w:proofErr w:type="gramEnd"/>
      <w:r>
        <w:t xml:space="preserve"> животных.</w:t>
      </w:r>
    </w:p>
    <w:p w:rsidR="00B547A9" w:rsidRDefault="00B547A9" w:rsidP="00B547A9">
      <w:r>
        <w:t xml:space="preserve">С указанными </w:t>
      </w:r>
      <w:proofErr w:type="spellStart"/>
      <w:r>
        <w:t>инфографическими</w:t>
      </w:r>
      <w:proofErr w:type="spellEnd"/>
      <w:r>
        <w:t xml:space="preserve"> материалами можно ознакомиться по </w:t>
      </w:r>
      <w:proofErr w:type="spellStart"/>
      <w:r>
        <w:t>ссылке:http</w:t>
      </w:r>
      <w:proofErr w:type="spellEnd"/>
      <w:r>
        <w:t>://www.naai.ru/</w:t>
      </w:r>
      <w:proofErr w:type="spellStart"/>
      <w:r>
        <w:t>ag</w:t>
      </w:r>
      <w:r>
        <w:t>rariyu</w:t>
      </w:r>
      <w:proofErr w:type="spellEnd"/>
      <w:r>
        <w:t>/</w:t>
      </w:r>
      <w:proofErr w:type="spellStart"/>
      <w:r>
        <w:t>praktika_strakhovaniya</w:t>
      </w:r>
      <w:proofErr w:type="spellEnd"/>
      <w:r>
        <w:t>/.</w:t>
      </w:r>
    </w:p>
    <w:p w:rsidR="00395663" w:rsidRDefault="00B547A9" w:rsidP="00B547A9">
      <w:r>
        <w:t xml:space="preserve">Алгоритмы действий </w:t>
      </w:r>
      <w:proofErr w:type="spellStart"/>
      <w:r>
        <w:t>сельхозтоваропроизводителя</w:t>
      </w:r>
      <w:proofErr w:type="spellEnd"/>
      <w:r>
        <w:t xml:space="preserve"> при наступлении события, имеющего признаки страхового случая при страховании урожая сельскохозяйственных культур, сельскохозяйственных животных, объектов товарной </w:t>
      </w:r>
      <w:proofErr w:type="spellStart"/>
      <w:r>
        <w:t>аквакультуры</w:t>
      </w:r>
      <w:proofErr w:type="spellEnd"/>
      <w:r>
        <w:t xml:space="preserve"> (товарного рыбоводства) находятся ниже по ссылкам.</w:t>
      </w:r>
    </w:p>
    <w:sectPr w:rsidR="0039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6F"/>
    <w:rsid w:val="006D09B4"/>
    <w:rsid w:val="00B547A9"/>
    <w:rsid w:val="00C8309B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USH_2</dc:creator>
  <cp:keywords/>
  <dc:description/>
  <cp:lastModifiedBy>USH_2</cp:lastModifiedBy>
  <cp:revision>2</cp:revision>
  <dcterms:created xsi:type="dcterms:W3CDTF">2021-05-31T12:14:00Z</dcterms:created>
  <dcterms:modified xsi:type="dcterms:W3CDTF">2021-05-31T12:15:00Z</dcterms:modified>
</cp:coreProperties>
</file>