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СОШ 23. Разговоры о важном "Избирательная система России - 30 лет". В некотором государстве жили-были сказочные герои. И решили они выбрать своего президента. </w:t>
        <w:br/>
        <w:t>Дети самостоятельно заполнили избирательные бюллетени для голосования. Счётная комиссия подвела итоги (протокол) голосования на выборах Президента Сказочной страны.</w:t>
      </w:r>
    </w:p>
    <w:p>
      <w:pPr>
        <w:pStyle w:val="Normal"/>
        <w:spacing w:before="0" w:after="160"/>
        <w:rPr>
          <w:b/>
          <w:b/>
          <w:bCs/>
          <w:u w:val="non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72726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LibreOffice/7.2.2.2$Windows_X86_64 LibreOffice_project/02b2acce88a210515b4a5bb2e46cbfb63fe97d56</Application>
  <AppVersion>15.0000</AppVersion>
  <Pages>1</Pages>
  <Words>41</Words>
  <Characters>283</Characters>
  <CharactersWithSpaces>329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2023-08-31T06:53:00Z</dcterms:created>
  <dc:creator>Отдел информационной политики с СМИ</dc:creator>
  <dc:description/>
  <dc:language>ru-RU</dc:language>
  <cp:lastModifiedBy/>
  <dcterms:modified xsi:type="dcterms:W3CDTF">2023-10-07T16:23:12Z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