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7/5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/>
        <w:ind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№59-16 с правом решающего голоса                      Литвинчук О.Е. вместо выбывшей Архиповой О.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С.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№59-16 с правом решающего голоса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Литвинчук О.Е.</w:t>
      </w:r>
      <w:r>
        <w:rPr>
          <w:rFonts w:cs="Times New Roman" w:ascii="Times New Roman" w:hAnsi="Times New Roman"/>
          <w:sz w:val="28"/>
          <w:szCs w:val="28"/>
        </w:rPr>
        <w:t xml:space="preserve"> (решение от 17 января 2024 г. № 5/2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№59-16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 59-16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4.Разместить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 Контроль за выполнением п. 2-4 настоящего решения возложить на секретаря территориальной избирательной комиссии Пригородная города 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№7/5</w:t>
      </w:r>
      <w:r>
        <w:rPr>
          <w:rFonts w:ascii="Times New Roman" w:hAnsi="Times New Roman"/>
          <w:sz w:val="28"/>
          <w:szCs w:val="28"/>
        </w:rPr>
        <w:t>9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59-16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4"/>
        <w:gridCol w:w="3516"/>
        <w:gridCol w:w="1644"/>
        <w:gridCol w:w="3516"/>
      </w:tblGrid>
      <w:tr>
        <w:trPr/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sz w:val="20"/>
              </w:rPr>
              <w:t>№</w:t>
            </w:r>
            <w:r>
              <w:rPr>
                <w:rFonts w:eastAsia="Times New Roman CYR" w:cs="Times New Roman CYR" w:ascii="Times New Roman CYR" w:hAnsi="Times New Roman CYR"/>
                <w:b/>
                <w:sz w:val="20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sz w:val="20"/>
              </w:rPr>
              <w:t>п/п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shd w:fill="auto" w:val="clear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hd w:fill="auto" w:val="clear"/>
                <w:lang w:val="en-US"/>
              </w:rPr>
              <w:t>Ливитчук Ольга Евгеньевна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shd w:fill="auto" w:val="clear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hd w:fill="auto" w:val="clear"/>
                <w:lang w:val="en-US"/>
              </w:rPr>
              <w:t>13.10.1986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  <w:shd w:fill="auto" w:val="clear"/>
              </w:rPr>
            </w:pPr>
            <w:r>
              <w:rPr>
                <w:rFonts w:cs="Times New Roman CYR" w:ascii="Times New Roman CYR" w:hAnsi="Times New Roman CYR"/>
                <w:sz w:val="20"/>
                <w:shd w:fill="auto" w:val="clear"/>
              </w:rPr>
              <w:t>Краснодарское региональное отделение Всероссийской политической партии "ЕДИНАЯ РОССИЯ"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tru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LibreOffice/7.2.2.2$Windows_X86_64 LibreOffice_project/02b2acce88a210515b4a5bb2e46cbfb63fe97d56</Application>
  <AppVersion>15.0000</AppVersion>
  <Pages>3</Pages>
  <Words>310</Words>
  <Characters>2376</Characters>
  <CharactersWithSpaces>2793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2024-01-30T22:24:12Z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