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AC" w:rsidRPr="00492DE2" w:rsidRDefault="007800AC" w:rsidP="007800AC">
      <w:pPr>
        <w:jc w:val="center"/>
        <w:rPr>
          <w:sz w:val="28"/>
          <w:szCs w:val="28"/>
        </w:rPr>
      </w:pPr>
      <w:bookmarkStart w:id="0" w:name="_GoBack"/>
      <w:r>
        <w:rPr>
          <w:sz w:val="28"/>
          <w:szCs w:val="28"/>
        </w:rPr>
        <w:t>3.</w:t>
      </w:r>
      <w:r w:rsidRPr="00492DE2">
        <w:rPr>
          <w:sz w:val="28"/>
          <w:szCs w:val="28"/>
        </w:rPr>
        <w:t>Полномочия общего собрания собственников</w:t>
      </w:r>
      <w:r>
        <w:rPr>
          <w:sz w:val="28"/>
          <w:szCs w:val="28"/>
        </w:rPr>
        <w:t xml:space="preserve"> (ОССП)</w:t>
      </w:r>
      <w:r w:rsidRPr="00492DE2">
        <w:rPr>
          <w:sz w:val="28"/>
          <w:szCs w:val="28"/>
        </w:rPr>
        <w:t>.</w:t>
      </w:r>
    </w:p>
    <w:bookmarkEnd w:id="0"/>
    <w:p w:rsidR="007800AC" w:rsidRPr="00A84AD5" w:rsidRDefault="007800AC" w:rsidP="007800AC">
      <w:pPr>
        <w:pStyle w:val="a3"/>
        <w:numPr>
          <w:ilvl w:val="0"/>
          <w:numId w:val="1"/>
        </w:numPr>
        <w:autoSpaceDE w:val="0"/>
        <w:autoSpaceDN w:val="0"/>
        <w:adjustRightInd w:val="0"/>
        <w:spacing w:after="0" w:line="240" w:lineRule="auto"/>
        <w:jc w:val="both"/>
        <w:rPr>
          <w:sz w:val="24"/>
          <w:szCs w:val="24"/>
        </w:rPr>
      </w:pPr>
      <w:r w:rsidRPr="00A84AD5">
        <w:rPr>
          <w:sz w:val="24"/>
          <w:szCs w:val="24"/>
        </w:rPr>
        <w:t xml:space="preserve">Общее собрание собственников жилых и нежилых помещений МКД может быть </w:t>
      </w:r>
      <w:proofErr w:type="gramStart"/>
      <w:r w:rsidRPr="00A84AD5">
        <w:rPr>
          <w:sz w:val="24"/>
          <w:szCs w:val="24"/>
        </w:rPr>
        <w:t>объявлено и проведено</w:t>
      </w:r>
      <w:proofErr w:type="gramEnd"/>
      <w:r w:rsidRPr="00A84AD5">
        <w:rPr>
          <w:sz w:val="24"/>
          <w:szCs w:val="24"/>
        </w:rPr>
        <w:t xml:space="preserve"> по инициативе одного собственника, группы собственников, обладающих 10% площади помещений от общей площади дома, или органа местного самоуправления, если в течение 2 мес. МКД не выбран способ управления МКД.</w:t>
      </w:r>
    </w:p>
    <w:p w:rsidR="007800AC" w:rsidRPr="00A84AD5" w:rsidRDefault="007800AC" w:rsidP="007800AC">
      <w:pPr>
        <w:pStyle w:val="a3"/>
        <w:numPr>
          <w:ilvl w:val="0"/>
          <w:numId w:val="1"/>
        </w:numPr>
        <w:autoSpaceDE w:val="0"/>
        <w:autoSpaceDN w:val="0"/>
        <w:adjustRightInd w:val="0"/>
        <w:spacing w:after="0" w:line="240" w:lineRule="auto"/>
        <w:jc w:val="both"/>
        <w:rPr>
          <w:sz w:val="24"/>
          <w:szCs w:val="24"/>
        </w:rPr>
      </w:pPr>
      <w:r w:rsidRPr="00A84AD5">
        <w:rPr>
          <w:sz w:val="24"/>
          <w:szCs w:val="24"/>
        </w:rPr>
        <w:t xml:space="preserve">Собрание проводится по вопросам, </w:t>
      </w:r>
      <w:proofErr w:type="gramStart"/>
      <w:r w:rsidRPr="00A84AD5">
        <w:rPr>
          <w:sz w:val="24"/>
          <w:szCs w:val="24"/>
        </w:rPr>
        <w:t>определенным</w:t>
      </w:r>
      <w:proofErr w:type="gramEnd"/>
      <w:r w:rsidRPr="00A84AD5">
        <w:rPr>
          <w:sz w:val="24"/>
          <w:szCs w:val="24"/>
        </w:rPr>
        <w:t xml:space="preserve"> повесткой дня. ОСПП не вправе принимать решения по вопросам, не </w:t>
      </w:r>
      <w:proofErr w:type="gramStart"/>
      <w:r w:rsidRPr="00A84AD5">
        <w:rPr>
          <w:sz w:val="24"/>
          <w:szCs w:val="24"/>
        </w:rPr>
        <w:t>включенным</w:t>
      </w:r>
      <w:proofErr w:type="gramEnd"/>
      <w:r w:rsidRPr="00A84AD5">
        <w:rPr>
          <w:sz w:val="24"/>
          <w:szCs w:val="24"/>
        </w:rPr>
        <w:t xml:space="preserve"> в повестку дня данного собрания, а также изменять повестку дня данного собрания.</w:t>
      </w:r>
    </w:p>
    <w:p w:rsidR="007800AC" w:rsidRPr="00A84AD5" w:rsidRDefault="007800AC" w:rsidP="007800AC">
      <w:pPr>
        <w:pStyle w:val="a3"/>
        <w:numPr>
          <w:ilvl w:val="0"/>
          <w:numId w:val="1"/>
        </w:numPr>
        <w:autoSpaceDE w:val="0"/>
        <w:autoSpaceDN w:val="0"/>
        <w:adjustRightInd w:val="0"/>
        <w:spacing w:after="0" w:line="240" w:lineRule="auto"/>
        <w:jc w:val="both"/>
        <w:rPr>
          <w:sz w:val="24"/>
          <w:szCs w:val="24"/>
        </w:rPr>
      </w:pPr>
      <w:r w:rsidRPr="00A84AD5">
        <w:rPr>
          <w:sz w:val="24"/>
          <w:szCs w:val="24"/>
        </w:rPr>
        <w:t xml:space="preserve">Решение ОССП правомочно, если за него проголосовало более 50% голосов собственников, принявших участие в </w:t>
      </w:r>
      <w:proofErr w:type="gramStart"/>
      <w:r w:rsidRPr="00A84AD5">
        <w:rPr>
          <w:sz w:val="24"/>
          <w:szCs w:val="24"/>
        </w:rPr>
        <w:t>голосовании</w:t>
      </w:r>
      <w:proofErr w:type="gramEnd"/>
      <w:r w:rsidRPr="00A84AD5">
        <w:rPr>
          <w:sz w:val="24"/>
          <w:szCs w:val="24"/>
        </w:rPr>
        <w:t xml:space="preserve">. </w:t>
      </w:r>
    </w:p>
    <w:p w:rsidR="007800AC" w:rsidRPr="00A84AD5" w:rsidRDefault="007800AC" w:rsidP="007800AC">
      <w:pPr>
        <w:pStyle w:val="a3"/>
        <w:autoSpaceDE w:val="0"/>
        <w:autoSpaceDN w:val="0"/>
        <w:adjustRightInd w:val="0"/>
        <w:spacing w:after="0" w:line="240" w:lineRule="auto"/>
        <w:jc w:val="both"/>
        <w:rPr>
          <w:sz w:val="24"/>
          <w:szCs w:val="24"/>
        </w:rPr>
      </w:pPr>
      <w:r w:rsidRPr="00A84AD5">
        <w:rPr>
          <w:sz w:val="24"/>
          <w:szCs w:val="24"/>
        </w:rPr>
        <w:t>*решение собрания по вопросам, определенным п. 1,2,3,3.1 ч. 2 ст. 44, п.1.1 ч.1 ст. 46, ч.2,3 ст. 158 ЖК РФ, правомочно, если оно принято 2/3 голосов, участвующих в голосовании.</w:t>
      </w:r>
    </w:p>
    <w:p w:rsidR="007800AC" w:rsidRPr="00A84AD5" w:rsidRDefault="007800AC" w:rsidP="007800AC">
      <w:pPr>
        <w:pStyle w:val="a3"/>
        <w:numPr>
          <w:ilvl w:val="0"/>
          <w:numId w:val="1"/>
        </w:numPr>
        <w:autoSpaceDE w:val="0"/>
        <w:autoSpaceDN w:val="0"/>
        <w:adjustRightInd w:val="0"/>
        <w:spacing w:after="0" w:line="240" w:lineRule="auto"/>
        <w:jc w:val="both"/>
        <w:rPr>
          <w:sz w:val="24"/>
          <w:szCs w:val="24"/>
        </w:rPr>
      </w:pPr>
      <w:r w:rsidRPr="00A84AD5">
        <w:rPr>
          <w:sz w:val="24"/>
          <w:szCs w:val="24"/>
        </w:rPr>
        <w:t>ОСПП принимает решение о форме проведения собрания: очное, заочное, очно-заочное.</w:t>
      </w:r>
    </w:p>
    <w:p w:rsidR="007800AC" w:rsidRPr="00A84AD5" w:rsidRDefault="007800AC" w:rsidP="007800AC">
      <w:pPr>
        <w:pStyle w:val="a3"/>
        <w:numPr>
          <w:ilvl w:val="0"/>
          <w:numId w:val="1"/>
        </w:numPr>
        <w:autoSpaceDE w:val="0"/>
        <w:autoSpaceDN w:val="0"/>
        <w:adjustRightInd w:val="0"/>
        <w:spacing w:after="0" w:line="240" w:lineRule="auto"/>
        <w:jc w:val="both"/>
        <w:rPr>
          <w:sz w:val="24"/>
          <w:szCs w:val="24"/>
        </w:rPr>
      </w:pPr>
      <w:proofErr w:type="gramStart"/>
      <w:r w:rsidRPr="00A84AD5">
        <w:rPr>
          <w:sz w:val="24"/>
          <w:szCs w:val="24"/>
        </w:rPr>
        <w:t>Собственники обязаны ежегодно проводить ОССП по итогам прошедшего года в течение второго квартала года, следующего за отчетным, если не принято иного решения собственниками МКД.</w:t>
      </w:r>
      <w:proofErr w:type="gramEnd"/>
    </w:p>
    <w:p w:rsidR="007800AC" w:rsidRPr="00A84AD5" w:rsidRDefault="007800AC" w:rsidP="007800AC">
      <w:pPr>
        <w:pStyle w:val="a3"/>
        <w:numPr>
          <w:ilvl w:val="0"/>
          <w:numId w:val="1"/>
        </w:numPr>
        <w:autoSpaceDE w:val="0"/>
        <w:autoSpaceDN w:val="0"/>
        <w:adjustRightInd w:val="0"/>
        <w:spacing w:before="280" w:after="0" w:line="240" w:lineRule="auto"/>
        <w:ind w:left="360"/>
        <w:jc w:val="both"/>
        <w:rPr>
          <w:sz w:val="24"/>
          <w:szCs w:val="24"/>
        </w:rPr>
      </w:pPr>
      <w:r w:rsidRPr="00A84AD5">
        <w:rPr>
          <w:sz w:val="24"/>
          <w:szCs w:val="24"/>
        </w:rPr>
        <w:t>К компетенции ОССП относятся:</w:t>
      </w:r>
    </w:p>
    <w:p w:rsidR="007800AC" w:rsidRPr="00A84AD5" w:rsidRDefault="007800AC" w:rsidP="007800AC">
      <w:pPr>
        <w:pStyle w:val="a3"/>
        <w:autoSpaceDE w:val="0"/>
        <w:autoSpaceDN w:val="0"/>
        <w:adjustRightInd w:val="0"/>
        <w:spacing w:before="280" w:after="0" w:line="240" w:lineRule="auto"/>
        <w:ind w:left="360"/>
        <w:jc w:val="both"/>
        <w:rPr>
          <w:sz w:val="24"/>
          <w:szCs w:val="24"/>
        </w:rPr>
      </w:pPr>
      <w:r w:rsidRPr="00A84AD5">
        <w:rPr>
          <w:sz w:val="24"/>
          <w:szCs w:val="24"/>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 </w:t>
      </w:r>
      <w:proofErr w:type="gramStart"/>
      <w:r w:rsidRPr="00A84AD5">
        <w:rPr>
          <w:sz w:val="24"/>
          <w:szCs w:val="24"/>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w:t>
      </w:r>
      <w:proofErr w:type="gramEnd"/>
      <w:r w:rsidRPr="00A84AD5">
        <w:rPr>
          <w:sz w:val="24"/>
          <w:szCs w:val="24"/>
        </w:rPr>
        <w:t xml:space="preserve"> специальном </w:t>
      </w:r>
      <w:proofErr w:type="gramStart"/>
      <w:r w:rsidRPr="00A84AD5">
        <w:rPr>
          <w:sz w:val="24"/>
          <w:szCs w:val="24"/>
        </w:rPr>
        <w:t>счете</w:t>
      </w:r>
      <w:proofErr w:type="gramEnd"/>
      <w:r w:rsidRPr="00A84AD5">
        <w:rPr>
          <w:sz w:val="24"/>
          <w:szCs w:val="24"/>
        </w:rPr>
        <w:t>, на специальном депозите в российской кредитной организации;</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proofErr w:type="gramStart"/>
      <w:r w:rsidRPr="00A84AD5">
        <w:rPr>
          <w:sz w:val="24"/>
          <w:szCs w:val="24"/>
        </w:rPr>
        <w:t>принятие решений о получении кредита или займа на капитальный ремонт общего имущества в МКД (для МКД с непосредственной формой управления о получении кредита или займа - лицом, уполномоченным решением общего собрания таких собственников), об определении существенных условий кредитного договора или договора займа, о получении гарантии, поручительства по этим кредиту или займу и об условиях получения указанных гарантии, поручительства, а также о</w:t>
      </w:r>
      <w:proofErr w:type="gramEnd"/>
      <w:r w:rsidRPr="00A84AD5">
        <w:rPr>
          <w:sz w:val="24"/>
          <w:szCs w:val="24"/>
        </w:rPr>
        <w:t xml:space="preserve"> </w:t>
      </w:r>
      <w:proofErr w:type="gramStart"/>
      <w:r w:rsidRPr="00A84AD5">
        <w:rPr>
          <w:sz w:val="24"/>
          <w:szCs w:val="24"/>
        </w:rPr>
        <w:t>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roofErr w:type="gramEnd"/>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 принятие решений о пределах использования земельного участка, на котором расположен многоквартирный дом, в том числе введение ограничений пользования </w:t>
      </w:r>
      <w:r w:rsidRPr="00A84AD5">
        <w:rPr>
          <w:sz w:val="24"/>
          <w:szCs w:val="24"/>
        </w:rPr>
        <w:lastRenderedPageBreak/>
        <w:t>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принятие решений о благоустройстве земельного участка, на котором </w:t>
      </w:r>
      <w:proofErr w:type="gramStart"/>
      <w:r w:rsidRPr="00A84AD5">
        <w:rPr>
          <w:sz w:val="24"/>
          <w:szCs w:val="24"/>
        </w:rPr>
        <w:t>расположен многоквартирный дом и который относится</w:t>
      </w:r>
      <w:proofErr w:type="gramEnd"/>
      <w:r w:rsidRPr="00A84AD5">
        <w:rPr>
          <w:sz w:val="24"/>
          <w:szCs w:val="24"/>
        </w:rPr>
        <w:t xml:space="preserve">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принятие решений о пользовании общим имуществом собственников помещений в многоквартирном доме иными лицами, в том числе о </w:t>
      </w:r>
      <w:hyperlink r:id="rId6" w:history="1">
        <w:r w:rsidRPr="00A84AD5">
          <w:rPr>
            <w:color w:val="0000FF"/>
            <w:sz w:val="24"/>
            <w:szCs w:val="24"/>
          </w:rPr>
          <w:t>заключении договоров</w:t>
        </w:r>
      </w:hyperlink>
      <w:r w:rsidRPr="00A84AD5">
        <w:rPr>
          <w:sz w:val="24"/>
          <w:szCs w:val="24"/>
        </w:rPr>
        <w:t xml:space="preserve"> на установку и эксплуатацию рекламных конструкций, если используется общее имущество собственников помещений в многоквартирном доме;</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proofErr w:type="gramStart"/>
      <w:r w:rsidRPr="00A84AD5">
        <w:rPr>
          <w:sz w:val="24"/>
          <w:szCs w:val="24"/>
        </w:rPr>
        <w:t>принятие решений об определении лиц, которые от имени собственников помещений в МКД уполномочены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w:t>
      </w:r>
      <w:proofErr w:type="gramEnd"/>
      <w:r w:rsidRPr="00A84AD5">
        <w:rPr>
          <w:sz w:val="24"/>
          <w:szCs w:val="24"/>
        </w:rPr>
        <w:t xml:space="preserve"> </w:t>
      </w:r>
      <w:proofErr w:type="gramStart"/>
      <w:r w:rsidRPr="00A84AD5">
        <w:rPr>
          <w:sz w:val="24"/>
          <w:szCs w:val="24"/>
        </w:rPr>
        <w:t>осуществлении публичного сервитута в отношении земельного участка, относящегося к общему имуществу собственников помещений в МКД,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roofErr w:type="gramEnd"/>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принятие решений об использовании при проведении ОССП помещений в МКД в форме заочного голосования системы </w:t>
      </w:r>
      <w:r>
        <w:rPr>
          <w:sz w:val="24"/>
          <w:szCs w:val="24"/>
        </w:rPr>
        <w:t>(ГИС ЖКХ</w:t>
      </w:r>
      <w:r w:rsidRPr="00A84AD5">
        <w:rPr>
          <w:sz w:val="24"/>
          <w:szCs w:val="24"/>
        </w:rPr>
        <w:t>), а также иных информационных систем независимо от способа управления МКД;</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w:t>
      </w:r>
      <w:r w:rsidRPr="00A84AD5">
        <w:rPr>
          <w:b/>
          <w:sz w:val="24"/>
          <w:szCs w:val="24"/>
        </w:rPr>
        <w:t>администратор общего собрания</w:t>
      </w:r>
      <w:r w:rsidRPr="00A84AD5">
        <w:rPr>
          <w:sz w:val="24"/>
          <w:szCs w:val="24"/>
        </w:rPr>
        <w:t>);</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принятие решения о порядке приема администратором общего собрания сообщений о проведении общих собраний собственников помещений в МКД, решений собственников помещений в МКД по вопросам, поставленным на голосование, а также о продолжительности голосования по вопросам повестки дня общего собрания собственников помещений в МКД в форме заочного голосования с использованием системы;</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r:id="rId7" w:history="1">
        <w:r w:rsidRPr="00A84AD5">
          <w:rPr>
            <w:color w:val="0000FF"/>
            <w:sz w:val="24"/>
            <w:szCs w:val="24"/>
          </w:rPr>
          <w:t>частью 6 статьи 45</w:t>
        </w:r>
      </w:hyperlink>
      <w:r w:rsidRPr="00A84AD5">
        <w:rPr>
          <w:sz w:val="24"/>
          <w:szCs w:val="24"/>
        </w:rPr>
        <w:t xml:space="preserve"> ЖК РФ;</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proofErr w:type="gramStart"/>
      <w:r w:rsidRPr="00A84AD5">
        <w:rPr>
          <w:sz w:val="24"/>
          <w:szCs w:val="24"/>
        </w:rPr>
        <w:t>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w:t>
      </w:r>
      <w:proofErr w:type="gramEnd"/>
      <w:r w:rsidRPr="00A84AD5">
        <w:rPr>
          <w:sz w:val="24"/>
          <w:szCs w:val="24"/>
        </w:rPr>
        <w:t xml:space="preserve"> расположенных в </w:t>
      </w:r>
      <w:proofErr w:type="gramStart"/>
      <w:r w:rsidRPr="00A84AD5">
        <w:rPr>
          <w:sz w:val="24"/>
          <w:szCs w:val="24"/>
        </w:rPr>
        <w:t>нем</w:t>
      </w:r>
      <w:proofErr w:type="gramEnd"/>
      <w:r w:rsidRPr="00A84AD5">
        <w:rPr>
          <w:sz w:val="24"/>
          <w:szCs w:val="24"/>
        </w:rPr>
        <w:t xml:space="preserve"> помещений;</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выбор </w:t>
      </w:r>
      <w:hyperlink r:id="rId8" w:history="1">
        <w:r w:rsidRPr="00A84AD5">
          <w:rPr>
            <w:color w:val="0000FF"/>
            <w:sz w:val="24"/>
            <w:szCs w:val="24"/>
          </w:rPr>
          <w:t>способа</w:t>
        </w:r>
      </w:hyperlink>
      <w:r w:rsidRPr="00A84AD5">
        <w:rPr>
          <w:sz w:val="24"/>
          <w:szCs w:val="24"/>
        </w:rPr>
        <w:t xml:space="preserve"> управления многоквартирным домом;</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lastRenderedPageBreak/>
        <w:t>принятие решений о текущем ремонте общего имущества в многоквартирном доме;</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принятие решения о наделении совета МКД полномочиями на принятие решений о текущем ремонте общего имущества в многоквартирном доме;</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принятие решения о наделении председателя совета МКД полномочиями на принятие решений по вопросам, не указанным в </w:t>
      </w:r>
      <w:hyperlink r:id="rId9" w:history="1">
        <w:r w:rsidRPr="00A84AD5">
          <w:rPr>
            <w:color w:val="0000FF"/>
            <w:sz w:val="24"/>
            <w:szCs w:val="24"/>
          </w:rPr>
          <w:t>части 5 статьи 161.1</w:t>
        </w:r>
      </w:hyperlink>
      <w:r w:rsidRPr="00A84AD5">
        <w:rPr>
          <w:sz w:val="24"/>
          <w:szCs w:val="24"/>
        </w:rPr>
        <w:t xml:space="preserve"> ЖК РФ, за исключением полномочий, отнесенных к компетенции общего собрания собственников помещений в МКД;</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 xml:space="preserve">принятие решения о заключении собственниками помещений в МКД от своего имени прямых договоров, содержащих положения о предоставлении коммунальных услуг холодного и горячего водоснабжения, водоотведения, электроснабжения, газоснабжения, отопления с </w:t>
      </w:r>
      <w:proofErr w:type="spellStart"/>
      <w:r w:rsidRPr="00A84AD5">
        <w:rPr>
          <w:sz w:val="24"/>
          <w:szCs w:val="24"/>
        </w:rPr>
        <w:t>ресурсоснабжающей</w:t>
      </w:r>
      <w:proofErr w:type="spellEnd"/>
      <w:r w:rsidRPr="00A84AD5">
        <w:rPr>
          <w:sz w:val="24"/>
          <w:szCs w:val="24"/>
        </w:rPr>
        <w:t xml:space="preserve"> организацией, договора на оказание услуг по обращению с твердыми коммунальными отходами с региональным оператором по обращению с твердыми коммунальными отходами;</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принятие решения о согласии на перевод жилого помещения в нежилое помещение;</w:t>
      </w:r>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proofErr w:type="gramStart"/>
      <w:r w:rsidRPr="00A84AD5">
        <w:rPr>
          <w:sz w:val="24"/>
          <w:szCs w:val="24"/>
        </w:rPr>
        <w:t>принятие решения о включении МКД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roofErr w:type="gramEnd"/>
    </w:p>
    <w:p w:rsidR="007800AC" w:rsidRPr="00A84AD5" w:rsidRDefault="007800AC" w:rsidP="007800AC">
      <w:pPr>
        <w:pStyle w:val="a3"/>
        <w:numPr>
          <w:ilvl w:val="0"/>
          <w:numId w:val="2"/>
        </w:numPr>
        <w:autoSpaceDE w:val="0"/>
        <w:autoSpaceDN w:val="0"/>
        <w:adjustRightInd w:val="0"/>
        <w:spacing w:before="280" w:after="0" w:line="240" w:lineRule="auto"/>
        <w:jc w:val="both"/>
        <w:rPr>
          <w:sz w:val="24"/>
          <w:szCs w:val="24"/>
        </w:rPr>
      </w:pPr>
      <w:r w:rsidRPr="00A84AD5">
        <w:rPr>
          <w:sz w:val="24"/>
          <w:szCs w:val="24"/>
        </w:rPr>
        <w:t>утверждение места хранения протоколов и решений ОССП.</w:t>
      </w:r>
    </w:p>
    <w:p w:rsidR="007800AC" w:rsidRPr="00A84AD5" w:rsidRDefault="007800AC" w:rsidP="007800AC">
      <w:pPr>
        <w:autoSpaceDE w:val="0"/>
        <w:autoSpaceDN w:val="0"/>
        <w:adjustRightInd w:val="0"/>
        <w:spacing w:after="0" w:line="240" w:lineRule="auto"/>
        <w:ind w:left="360"/>
        <w:jc w:val="both"/>
        <w:rPr>
          <w:sz w:val="24"/>
          <w:szCs w:val="24"/>
        </w:rPr>
      </w:pPr>
      <w:proofErr w:type="gramStart"/>
      <w:r w:rsidRPr="00A84AD5">
        <w:rPr>
          <w:sz w:val="24"/>
          <w:szCs w:val="24"/>
        </w:rPr>
        <w:t>*подлинники протоколов и решений ОССП передаются инициатором проведения собрания в УК, правление ТСЖ и т.д., которые в течение пяти дней с момента получения обязаны направить подлинники указанных решений и протокола, в том числе с использованием системы ГИС ЖКХ), в орган государственного жилищного надзора (ГЖИ КК) для хранения в течение трех лет.</w:t>
      </w:r>
      <w:proofErr w:type="gramEnd"/>
      <w:r w:rsidRPr="00A84AD5">
        <w:rPr>
          <w:sz w:val="24"/>
          <w:szCs w:val="24"/>
        </w:rPr>
        <w:t xml:space="preserve"> *</w:t>
      </w:r>
      <w:proofErr w:type="gramStart"/>
      <w:r w:rsidRPr="00A84AD5">
        <w:rPr>
          <w:sz w:val="24"/>
          <w:szCs w:val="24"/>
        </w:rP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7800AC" w:rsidRPr="00A84AD5" w:rsidRDefault="007800AC" w:rsidP="007800AC">
      <w:pPr>
        <w:autoSpaceDE w:val="0"/>
        <w:autoSpaceDN w:val="0"/>
        <w:adjustRightInd w:val="0"/>
        <w:spacing w:after="0" w:line="240" w:lineRule="auto"/>
        <w:ind w:left="360"/>
        <w:jc w:val="both"/>
        <w:rPr>
          <w:sz w:val="24"/>
          <w:szCs w:val="24"/>
        </w:rPr>
      </w:pPr>
      <w:r w:rsidRPr="00A84AD5">
        <w:rPr>
          <w:sz w:val="24"/>
          <w:szCs w:val="24"/>
        </w:rPr>
        <w:t>21) другие вопросы, отнесенные ЖК РФ к компетенции общего собрания собственников помещений в МКД, в том числе о выплате вознаграждения членам совета МКД, председателю Совета.</w:t>
      </w:r>
    </w:p>
    <w:p w:rsidR="007800AC" w:rsidRPr="00A84AD5" w:rsidRDefault="007800AC" w:rsidP="007800AC">
      <w:pPr>
        <w:autoSpaceDE w:val="0"/>
        <w:autoSpaceDN w:val="0"/>
        <w:adjustRightInd w:val="0"/>
        <w:spacing w:after="0" w:line="240" w:lineRule="auto"/>
        <w:ind w:left="360"/>
        <w:jc w:val="both"/>
        <w:rPr>
          <w:sz w:val="24"/>
          <w:szCs w:val="24"/>
        </w:rPr>
      </w:pPr>
      <w:r w:rsidRPr="00A84AD5">
        <w:rPr>
          <w:sz w:val="24"/>
          <w:szCs w:val="24"/>
        </w:rPr>
        <w:t xml:space="preserve">*в </w:t>
      </w:r>
      <w:proofErr w:type="gramStart"/>
      <w:r w:rsidRPr="00A84AD5">
        <w:rPr>
          <w:sz w:val="24"/>
          <w:szCs w:val="24"/>
        </w:rPr>
        <w:t>случае</w:t>
      </w:r>
      <w:proofErr w:type="gramEnd"/>
      <w:r w:rsidRPr="00A84AD5">
        <w:rPr>
          <w:sz w:val="24"/>
          <w:szCs w:val="24"/>
        </w:rPr>
        <w:t xml:space="preserve"> отсутствия кворума (менее 50%) для голосования, собравшиеся принимают решение о проведении повторного голосования в заочной форме по данной повестке дня.</w:t>
      </w:r>
    </w:p>
    <w:p w:rsidR="00BC39AB" w:rsidRDefault="00BC39AB"/>
    <w:sectPr w:rsidR="00BC3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30A"/>
    <w:multiLevelType w:val="hybridMultilevel"/>
    <w:tmpl w:val="F0FCA4E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27DFB"/>
    <w:multiLevelType w:val="hybridMultilevel"/>
    <w:tmpl w:val="32065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AC"/>
    <w:rsid w:val="001C156F"/>
    <w:rsid w:val="002E09AB"/>
    <w:rsid w:val="00357F9C"/>
    <w:rsid w:val="00386C4B"/>
    <w:rsid w:val="00540E0C"/>
    <w:rsid w:val="007800AC"/>
    <w:rsid w:val="008C21A7"/>
    <w:rsid w:val="00A54A46"/>
    <w:rsid w:val="00A70F29"/>
    <w:rsid w:val="00AD5B8C"/>
    <w:rsid w:val="00B875D2"/>
    <w:rsid w:val="00BC39AB"/>
    <w:rsid w:val="00D04F9A"/>
    <w:rsid w:val="00D245C1"/>
    <w:rsid w:val="00D8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AC"/>
    <w:rPr>
      <w:rFonts w:ascii="Times New Roman" w:eastAsiaTheme="minorHAns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AC"/>
    <w:rPr>
      <w:rFonts w:ascii="Times New Roman" w:eastAsiaTheme="minorHAns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53A3446902CC59FB9FCA22D7F36E774D2A61E1C2084A92BFE211A3C506C4129637E8F8225F58EDBD6B3C2FAFD43587ED4922D0EFE16sBK2K" TargetMode="External"/><Relationship Id="rId3" Type="http://schemas.microsoft.com/office/2007/relationships/stylesWithEffects" Target="stylesWithEffects.xml"/><Relationship Id="rId7" Type="http://schemas.openxmlformats.org/officeDocument/2006/relationships/hyperlink" Target="consultantplus://offline/ref=2A11D53A3446902CC59FB9FCA22D7F36E774D2A61E1C2084A92BFE211A3C506C4129637E8F8220F28BDBD6B3C2FAFD43587ED4922D0EFE16sBK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11D53A3446902CC59FB9FCA22D7F36E774DBA61C152084A92BFE211A3C506C4129637E8F8321F58BDBD6B3C2FAFD43587ED4922D0EFE16sBK2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11D53A3446902CC59FB9FCA22D7F36E774D2A61E1C2084A92BFE211A3C506C4129637E8F8225F688DBD6B3C2FAFD43587ED4922D0EFE16sB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М.А.</dc:creator>
  <cp:lastModifiedBy>Софья М.А.</cp:lastModifiedBy>
  <cp:revision>1</cp:revision>
  <dcterms:created xsi:type="dcterms:W3CDTF">2022-10-18T07:18:00Z</dcterms:created>
  <dcterms:modified xsi:type="dcterms:W3CDTF">2022-10-18T07:18:00Z</dcterms:modified>
</cp:coreProperties>
</file>