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drawings/drawing2.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22.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3.xml" ContentType="application/vnd.openxmlformats-officedocument.drawingml.chart+xml"/>
  <Override PartName="/word/theme/themeOverride24.xml" ContentType="application/vnd.openxmlformats-officedocument.themeOverride+xml"/>
  <Override PartName="/word/charts/chart34.xml" ContentType="application/vnd.openxmlformats-officedocument.drawingml.chart+xml"/>
  <Override PartName="/word/theme/themeOverride25.xml" ContentType="application/vnd.openxmlformats-officedocument.themeOverride+xml"/>
  <Override PartName="/word/charts/chart35.xml" ContentType="application/vnd.openxmlformats-officedocument.drawingml.chart+xml"/>
  <Override PartName="/word/theme/themeOverride26.xml" ContentType="application/vnd.openxmlformats-officedocument.themeOverride+xml"/>
  <Override PartName="/word/charts/chart36.xml" ContentType="application/vnd.openxmlformats-officedocument.drawingml.chart+xml"/>
  <Override PartName="/word/theme/themeOverride27.xml" ContentType="application/vnd.openxmlformats-officedocument.themeOverride+xml"/>
  <Override PartName="/word/charts/chart37.xml" ContentType="application/vnd.openxmlformats-officedocument.drawingml.chart+xml"/>
  <Override PartName="/word/theme/themeOverride28.xml" ContentType="application/vnd.openxmlformats-officedocument.themeOverride+xml"/>
  <Override PartName="/word/charts/chart38.xml" ContentType="application/vnd.openxmlformats-officedocument.drawingml.chart+xml"/>
  <Override PartName="/word/theme/themeOverride29.xml" ContentType="application/vnd.openxmlformats-officedocument.themeOverride+xml"/>
  <Override PartName="/word/charts/chart39.xml" ContentType="application/vnd.openxmlformats-officedocument.drawingml.chart+xml"/>
  <Override PartName="/word/drawings/drawing3.xml" ContentType="application/vnd.openxmlformats-officedocument.drawingml.chartshapes+xml"/>
  <Override PartName="/word/charts/chart40.xml" ContentType="application/vnd.openxmlformats-officedocument.drawingml.chart+xml"/>
  <Override PartName="/word/theme/themeOverride30.xml" ContentType="application/vnd.openxmlformats-officedocument.themeOverride+xml"/>
  <Override PartName="/word/drawings/drawing4.xml" ContentType="application/vnd.openxmlformats-officedocument.drawingml.chartshapes+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theme/themeOverride31.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Override32.xml" ContentType="application/vnd.openxmlformats-officedocument.themeOverride+xml"/>
  <Override PartName="/word/charts/chart54.xml" ContentType="application/vnd.openxmlformats-officedocument.drawingml.chart+xml"/>
  <Override PartName="/word/charts/chart55.xml" ContentType="application/vnd.openxmlformats-officedocument.drawingml.chart+xml"/>
  <Override PartName="/word/theme/themeOverride33.xml" ContentType="application/vnd.openxmlformats-officedocument.themeOverride+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587" w:rsidRPr="007011AF" w:rsidRDefault="00900587" w:rsidP="007F02D1">
      <w:pPr>
        <w:pStyle w:val="af3"/>
        <w:suppressAutoHyphens/>
        <w:jc w:val="both"/>
        <w:rPr>
          <w:lang w:val="en-US"/>
        </w:rPr>
      </w:pPr>
    </w:p>
    <w:p w:rsidR="00E0372C" w:rsidRDefault="00E0372C" w:rsidP="007F02D1">
      <w:pPr>
        <w:pStyle w:val="ConsPlusTitle"/>
        <w:widowControl/>
        <w:suppressAutoHyphens/>
        <w:jc w:val="both"/>
        <w:rPr>
          <w:rFonts w:ascii="Times New Roman" w:hAnsi="Times New Roman" w:cs="Times New Roman"/>
          <w:sz w:val="32"/>
          <w:szCs w:val="32"/>
        </w:rPr>
      </w:pPr>
    </w:p>
    <w:p w:rsidR="00E0372C" w:rsidRPr="00A44C74" w:rsidRDefault="00E0372C" w:rsidP="007F02D1">
      <w:pPr>
        <w:pStyle w:val="ConsPlusTitle"/>
        <w:widowControl/>
        <w:suppressAutoHyphens/>
        <w:jc w:val="center"/>
        <w:rPr>
          <w:sz w:val="32"/>
          <w:szCs w:val="32"/>
        </w:rPr>
      </w:pPr>
      <w:r w:rsidRPr="006A4080">
        <w:rPr>
          <w:rFonts w:ascii="Times New Roman" w:hAnsi="Times New Roman" w:cs="Times New Roman"/>
          <w:sz w:val="36"/>
          <w:szCs w:val="32"/>
        </w:rPr>
        <w:t>ДОКЛАД</w:t>
      </w:r>
      <w:r w:rsidRPr="006A4080">
        <w:rPr>
          <w:rFonts w:ascii="Times New Roman" w:hAnsi="Times New Roman" w:cs="Times New Roman"/>
          <w:sz w:val="32"/>
          <w:szCs w:val="32"/>
        </w:rPr>
        <w:br/>
      </w:r>
    </w:p>
    <w:p w:rsidR="00E0372C" w:rsidRPr="006A4080" w:rsidRDefault="00E0372C" w:rsidP="007F02D1">
      <w:pPr>
        <w:suppressAutoHyphens/>
        <w:autoSpaceDE w:val="0"/>
        <w:autoSpaceDN w:val="0"/>
        <w:adjustRightInd w:val="0"/>
        <w:jc w:val="center"/>
        <w:rPr>
          <w:szCs w:val="28"/>
        </w:rPr>
      </w:pPr>
    </w:p>
    <w:p w:rsidR="00E0372C" w:rsidRPr="006A4080" w:rsidRDefault="00E0372C" w:rsidP="007F02D1">
      <w:pPr>
        <w:suppressAutoHyphens/>
        <w:autoSpaceDE w:val="0"/>
        <w:autoSpaceDN w:val="0"/>
        <w:adjustRightInd w:val="0"/>
        <w:jc w:val="center"/>
        <w:rPr>
          <w:szCs w:val="28"/>
        </w:rPr>
      </w:pPr>
    </w:p>
    <w:p w:rsidR="00E0372C" w:rsidRPr="006A4080" w:rsidRDefault="00E0372C" w:rsidP="007F02D1">
      <w:pPr>
        <w:suppressAutoHyphens/>
        <w:autoSpaceDE w:val="0"/>
        <w:autoSpaceDN w:val="0"/>
        <w:adjustRightInd w:val="0"/>
        <w:jc w:val="center"/>
        <w:rPr>
          <w:szCs w:val="28"/>
        </w:rPr>
      </w:pPr>
    </w:p>
    <w:p w:rsidR="00E0372C" w:rsidRPr="006A4080" w:rsidRDefault="00E0372C" w:rsidP="007F02D1">
      <w:pPr>
        <w:suppressAutoHyphens/>
        <w:autoSpaceDE w:val="0"/>
        <w:autoSpaceDN w:val="0"/>
        <w:adjustRightInd w:val="0"/>
        <w:jc w:val="center"/>
        <w:rPr>
          <w:szCs w:val="28"/>
        </w:rPr>
      </w:pPr>
    </w:p>
    <w:tbl>
      <w:tblPr>
        <w:tblStyle w:val="ae"/>
        <w:tblW w:w="0" w:type="auto"/>
        <w:tblLook w:val="04A0" w:firstRow="1" w:lastRow="0" w:firstColumn="1" w:lastColumn="0" w:noHBand="0" w:noVBand="1"/>
      </w:tblPr>
      <w:tblGrid>
        <w:gridCol w:w="9854"/>
      </w:tblGrid>
      <w:tr w:rsidR="00E0372C" w:rsidRPr="006A4080" w:rsidTr="00E0372C">
        <w:tc>
          <w:tcPr>
            <w:tcW w:w="9854" w:type="dxa"/>
            <w:tcBorders>
              <w:top w:val="nil"/>
              <w:left w:val="nil"/>
              <w:bottom w:val="single" w:sz="4" w:space="0" w:color="auto"/>
              <w:right w:val="nil"/>
            </w:tcBorders>
          </w:tcPr>
          <w:p w:rsidR="00E0372C" w:rsidRPr="006A4080" w:rsidRDefault="00BA0226" w:rsidP="007F02D1">
            <w:pPr>
              <w:suppressAutoHyphens/>
              <w:autoSpaceDE w:val="0"/>
              <w:autoSpaceDN w:val="0"/>
              <w:adjustRightInd w:val="0"/>
              <w:jc w:val="center"/>
              <w:rPr>
                <w:szCs w:val="28"/>
              </w:rPr>
            </w:pPr>
            <w:r>
              <w:rPr>
                <w:sz w:val="32"/>
                <w:szCs w:val="28"/>
              </w:rPr>
              <w:t>Дяченко Игорь Алексеевич</w:t>
            </w:r>
          </w:p>
        </w:tc>
      </w:tr>
      <w:tr w:rsidR="00E0372C" w:rsidRPr="006A4080" w:rsidTr="00E0372C">
        <w:tc>
          <w:tcPr>
            <w:tcW w:w="9854" w:type="dxa"/>
            <w:tcBorders>
              <w:top w:val="single" w:sz="4" w:space="0" w:color="auto"/>
              <w:left w:val="nil"/>
              <w:bottom w:val="nil"/>
              <w:right w:val="nil"/>
            </w:tcBorders>
          </w:tcPr>
          <w:p w:rsidR="00E0372C" w:rsidRPr="00A44C74" w:rsidRDefault="00BA0226" w:rsidP="007F02D1">
            <w:pPr>
              <w:pStyle w:val="ConsPlusNonformat"/>
              <w:widowControl/>
              <w:suppressAutoHyphens/>
              <w:jc w:val="center"/>
              <w:rPr>
                <w:rFonts w:ascii="Times New Roman" w:hAnsi="Times New Roman" w:cs="Times New Roman"/>
                <w:sz w:val="28"/>
                <w:szCs w:val="28"/>
              </w:rPr>
            </w:pPr>
            <w:r>
              <w:rPr>
                <w:rFonts w:ascii="Times New Roman" w:hAnsi="Times New Roman" w:cs="Times New Roman"/>
                <w:sz w:val="28"/>
                <w:szCs w:val="28"/>
              </w:rPr>
              <w:t>глава</w:t>
            </w:r>
            <w:r w:rsidR="00E0372C" w:rsidRPr="00A44C74">
              <w:rPr>
                <w:rFonts w:ascii="Times New Roman" w:hAnsi="Times New Roman" w:cs="Times New Roman"/>
                <w:sz w:val="28"/>
                <w:szCs w:val="28"/>
              </w:rPr>
              <w:t xml:space="preserve"> местной администрации городского округа</w:t>
            </w:r>
          </w:p>
          <w:p w:rsidR="00E0372C" w:rsidRPr="00A44C74" w:rsidRDefault="00E0372C" w:rsidP="007F02D1">
            <w:pPr>
              <w:pStyle w:val="ConsPlusNonformat"/>
              <w:widowControl/>
              <w:suppressAutoHyphens/>
              <w:jc w:val="center"/>
              <w:rPr>
                <w:rFonts w:ascii="Times New Roman" w:hAnsi="Times New Roman" w:cs="Times New Roman"/>
                <w:sz w:val="28"/>
                <w:szCs w:val="28"/>
              </w:rPr>
            </w:pPr>
            <w:r w:rsidRPr="00A44C74">
              <w:rPr>
                <w:rFonts w:ascii="Times New Roman" w:hAnsi="Times New Roman" w:cs="Times New Roman"/>
                <w:sz w:val="28"/>
                <w:szCs w:val="28"/>
              </w:rPr>
              <w:t>(муниципального района)</w:t>
            </w:r>
          </w:p>
          <w:p w:rsidR="00E0372C" w:rsidRPr="006A4080" w:rsidRDefault="00E0372C" w:rsidP="007F02D1">
            <w:pPr>
              <w:pStyle w:val="ConsPlusNonformat"/>
              <w:widowControl/>
              <w:suppressAutoHyphens/>
              <w:jc w:val="center"/>
              <w:rPr>
                <w:rFonts w:ascii="Times New Roman" w:hAnsi="Times New Roman" w:cs="Times New Roman"/>
                <w:sz w:val="28"/>
                <w:szCs w:val="28"/>
              </w:rPr>
            </w:pPr>
          </w:p>
        </w:tc>
      </w:tr>
      <w:tr w:rsidR="00E0372C" w:rsidRPr="006A4080" w:rsidTr="00E0372C">
        <w:tc>
          <w:tcPr>
            <w:tcW w:w="9854" w:type="dxa"/>
            <w:tcBorders>
              <w:top w:val="nil"/>
              <w:left w:val="nil"/>
              <w:bottom w:val="single" w:sz="4" w:space="0" w:color="auto"/>
              <w:right w:val="nil"/>
            </w:tcBorders>
          </w:tcPr>
          <w:p w:rsidR="00E0372C" w:rsidRPr="006A4080" w:rsidRDefault="00E0372C" w:rsidP="007F02D1">
            <w:pPr>
              <w:suppressAutoHyphens/>
              <w:autoSpaceDE w:val="0"/>
              <w:autoSpaceDN w:val="0"/>
              <w:adjustRightInd w:val="0"/>
              <w:jc w:val="center"/>
              <w:rPr>
                <w:szCs w:val="28"/>
              </w:rPr>
            </w:pPr>
            <w:r w:rsidRPr="00A44C74">
              <w:rPr>
                <w:sz w:val="32"/>
                <w:szCs w:val="28"/>
              </w:rPr>
              <w:t>муниципальное образование город Новороссийск</w:t>
            </w:r>
          </w:p>
        </w:tc>
      </w:tr>
      <w:tr w:rsidR="00E0372C" w:rsidRPr="006A4080" w:rsidTr="00E0372C">
        <w:tc>
          <w:tcPr>
            <w:tcW w:w="9854" w:type="dxa"/>
            <w:tcBorders>
              <w:top w:val="single" w:sz="4" w:space="0" w:color="auto"/>
              <w:left w:val="nil"/>
              <w:bottom w:val="nil"/>
              <w:right w:val="nil"/>
            </w:tcBorders>
          </w:tcPr>
          <w:p w:rsidR="00E0372C" w:rsidRPr="00A44C74" w:rsidRDefault="00E0372C" w:rsidP="007F02D1">
            <w:pPr>
              <w:pStyle w:val="ConsPlusNonformat"/>
              <w:widowControl/>
              <w:suppressAutoHyphens/>
              <w:jc w:val="center"/>
              <w:rPr>
                <w:rFonts w:ascii="Times New Roman" w:hAnsi="Times New Roman" w:cs="Times New Roman"/>
                <w:sz w:val="28"/>
                <w:szCs w:val="28"/>
              </w:rPr>
            </w:pPr>
            <w:r w:rsidRPr="00A44C74">
              <w:rPr>
                <w:rFonts w:ascii="Times New Roman" w:hAnsi="Times New Roman" w:cs="Times New Roman"/>
                <w:sz w:val="28"/>
                <w:szCs w:val="28"/>
              </w:rPr>
              <w:t>наименование городского округа (муниципального района)</w:t>
            </w:r>
          </w:p>
          <w:p w:rsidR="00E0372C" w:rsidRPr="006A4080" w:rsidRDefault="00E0372C" w:rsidP="007F02D1">
            <w:pPr>
              <w:suppressAutoHyphens/>
              <w:autoSpaceDE w:val="0"/>
              <w:autoSpaceDN w:val="0"/>
              <w:adjustRightInd w:val="0"/>
              <w:jc w:val="center"/>
              <w:rPr>
                <w:szCs w:val="28"/>
              </w:rPr>
            </w:pPr>
          </w:p>
        </w:tc>
      </w:tr>
    </w:tbl>
    <w:p w:rsidR="00E0372C" w:rsidRPr="006A4080" w:rsidRDefault="00E0372C" w:rsidP="007F02D1">
      <w:pPr>
        <w:pStyle w:val="ConsPlusNonformat"/>
        <w:widowControl/>
        <w:suppressAutoHyphens/>
        <w:jc w:val="center"/>
        <w:rPr>
          <w:rFonts w:ascii="Times New Roman" w:hAnsi="Times New Roman" w:cs="Times New Roman"/>
          <w:sz w:val="28"/>
          <w:szCs w:val="28"/>
        </w:rPr>
      </w:pPr>
    </w:p>
    <w:p w:rsidR="00E0372C" w:rsidRPr="006A4080" w:rsidRDefault="00E0372C" w:rsidP="007F02D1">
      <w:pPr>
        <w:pStyle w:val="ConsPlusNonformat"/>
        <w:widowControl/>
        <w:suppressAutoHyphens/>
        <w:jc w:val="center"/>
        <w:rPr>
          <w:rFonts w:ascii="Times New Roman" w:hAnsi="Times New Roman" w:cs="Times New Roman"/>
          <w:sz w:val="28"/>
          <w:szCs w:val="28"/>
        </w:rPr>
      </w:pPr>
    </w:p>
    <w:p w:rsidR="00E0372C" w:rsidRPr="006A4080" w:rsidRDefault="00E0372C" w:rsidP="007F02D1">
      <w:pPr>
        <w:pStyle w:val="ConsPlusNonformat"/>
        <w:widowControl/>
        <w:suppressAutoHyphens/>
        <w:jc w:val="center"/>
        <w:rPr>
          <w:rFonts w:ascii="Times New Roman" w:hAnsi="Times New Roman" w:cs="Times New Roman"/>
          <w:sz w:val="28"/>
          <w:szCs w:val="28"/>
        </w:rPr>
      </w:pPr>
    </w:p>
    <w:p w:rsidR="00E0372C" w:rsidRPr="006A4080" w:rsidRDefault="00E0372C" w:rsidP="007F02D1">
      <w:pPr>
        <w:pStyle w:val="ConsPlusTitle"/>
        <w:widowControl/>
        <w:suppressAutoHyphens/>
        <w:jc w:val="center"/>
        <w:rPr>
          <w:rFonts w:ascii="Times New Roman" w:hAnsi="Times New Roman" w:cs="Times New Roman"/>
          <w:sz w:val="32"/>
          <w:szCs w:val="28"/>
        </w:rPr>
      </w:pPr>
      <w:r w:rsidRPr="006A4080">
        <w:rPr>
          <w:rFonts w:ascii="Times New Roman" w:hAnsi="Times New Roman" w:cs="Times New Roman"/>
          <w:sz w:val="32"/>
          <w:szCs w:val="28"/>
        </w:rPr>
        <w:t xml:space="preserve">о достигнутых значениях показателей </w:t>
      </w:r>
      <w:r w:rsidRPr="006A4080">
        <w:rPr>
          <w:rFonts w:ascii="Times New Roman" w:hAnsi="Times New Roman" w:cs="Times New Roman"/>
          <w:sz w:val="32"/>
          <w:szCs w:val="28"/>
        </w:rPr>
        <w:br/>
        <w:t xml:space="preserve">для оценки эффективности деятельности </w:t>
      </w:r>
      <w:r w:rsidRPr="006A4080">
        <w:rPr>
          <w:rFonts w:ascii="Times New Roman" w:hAnsi="Times New Roman" w:cs="Times New Roman"/>
          <w:sz w:val="32"/>
          <w:szCs w:val="28"/>
        </w:rPr>
        <w:br/>
        <w:t xml:space="preserve">органов местного самоуправления </w:t>
      </w:r>
      <w:r w:rsidRPr="006A4080">
        <w:rPr>
          <w:rFonts w:ascii="Times New Roman" w:hAnsi="Times New Roman" w:cs="Times New Roman"/>
          <w:sz w:val="32"/>
          <w:szCs w:val="28"/>
        </w:rPr>
        <w:br/>
        <w:t>городских округов</w:t>
      </w:r>
      <w:r w:rsidR="00FB5756" w:rsidRPr="006A4080">
        <w:rPr>
          <w:rFonts w:ascii="Times New Roman" w:hAnsi="Times New Roman" w:cs="Times New Roman"/>
          <w:sz w:val="32"/>
          <w:szCs w:val="28"/>
        </w:rPr>
        <w:t xml:space="preserve"> </w:t>
      </w:r>
      <w:r w:rsidRPr="006A4080">
        <w:rPr>
          <w:rFonts w:ascii="Times New Roman" w:hAnsi="Times New Roman" w:cs="Times New Roman"/>
          <w:sz w:val="32"/>
          <w:szCs w:val="28"/>
        </w:rPr>
        <w:t xml:space="preserve">и муниципальных районов </w:t>
      </w:r>
      <w:r w:rsidRPr="006A4080">
        <w:rPr>
          <w:rFonts w:ascii="Times New Roman" w:hAnsi="Times New Roman" w:cs="Times New Roman"/>
          <w:sz w:val="32"/>
          <w:szCs w:val="28"/>
        </w:rPr>
        <w:br/>
        <w:t>за 201</w:t>
      </w:r>
      <w:r w:rsidR="00396C26">
        <w:rPr>
          <w:rFonts w:ascii="Times New Roman" w:hAnsi="Times New Roman" w:cs="Times New Roman"/>
          <w:sz w:val="32"/>
          <w:szCs w:val="28"/>
        </w:rPr>
        <w:t>9</w:t>
      </w:r>
      <w:r w:rsidRPr="006A4080">
        <w:rPr>
          <w:rFonts w:ascii="Times New Roman" w:hAnsi="Times New Roman" w:cs="Times New Roman"/>
          <w:sz w:val="32"/>
          <w:szCs w:val="28"/>
        </w:rPr>
        <w:t xml:space="preserve"> год </w:t>
      </w:r>
      <w:r w:rsidRPr="006A4080">
        <w:rPr>
          <w:rFonts w:ascii="Times New Roman" w:hAnsi="Times New Roman" w:cs="Times New Roman"/>
          <w:sz w:val="32"/>
          <w:szCs w:val="28"/>
        </w:rPr>
        <w:br/>
        <w:t>и их планируемых значениях</w:t>
      </w:r>
      <w:r w:rsidR="00FD5C5D" w:rsidRPr="006A4080">
        <w:rPr>
          <w:rFonts w:ascii="Times New Roman" w:hAnsi="Times New Roman" w:cs="Times New Roman"/>
          <w:sz w:val="32"/>
          <w:szCs w:val="28"/>
        </w:rPr>
        <w:t xml:space="preserve"> </w:t>
      </w:r>
      <w:r w:rsidRPr="006A4080">
        <w:rPr>
          <w:rFonts w:ascii="Times New Roman" w:hAnsi="Times New Roman" w:cs="Times New Roman"/>
          <w:sz w:val="32"/>
          <w:szCs w:val="28"/>
        </w:rPr>
        <w:t>на 3-летний период</w:t>
      </w:r>
    </w:p>
    <w:p w:rsidR="00E0372C" w:rsidRPr="006A4080" w:rsidRDefault="00E0372C" w:rsidP="007F02D1">
      <w:pPr>
        <w:pStyle w:val="ConsPlusNonformat"/>
        <w:widowControl/>
        <w:suppressAutoHyphens/>
        <w:jc w:val="both"/>
        <w:rPr>
          <w:rFonts w:ascii="Times New Roman" w:hAnsi="Times New Roman" w:cs="Times New Roman"/>
          <w:sz w:val="28"/>
          <w:szCs w:val="28"/>
        </w:rPr>
      </w:pPr>
    </w:p>
    <w:p w:rsidR="00E0372C" w:rsidRPr="006A4080" w:rsidRDefault="00E0372C" w:rsidP="007F02D1">
      <w:pPr>
        <w:pStyle w:val="ConsPlusNonformat"/>
        <w:widowControl/>
        <w:suppressAutoHyphens/>
        <w:jc w:val="both"/>
        <w:rPr>
          <w:rFonts w:ascii="Times New Roman" w:hAnsi="Times New Roman" w:cs="Times New Roman"/>
          <w:sz w:val="28"/>
          <w:szCs w:val="28"/>
        </w:rPr>
      </w:pPr>
    </w:p>
    <w:p w:rsidR="00E0372C" w:rsidRDefault="00E0372C" w:rsidP="007F02D1">
      <w:pPr>
        <w:pStyle w:val="ConsPlusNonformat"/>
        <w:widowControl/>
        <w:suppressAutoHyphens/>
        <w:jc w:val="both"/>
        <w:rPr>
          <w:rFonts w:ascii="Times New Roman" w:hAnsi="Times New Roman" w:cs="Times New Roman"/>
          <w:sz w:val="28"/>
          <w:szCs w:val="28"/>
        </w:rPr>
      </w:pPr>
    </w:p>
    <w:p w:rsidR="00396124" w:rsidRPr="006A4080" w:rsidRDefault="00396124" w:rsidP="007F02D1">
      <w:pPr>
        <w:pStyle w:val="ConsPlusNonformat"/>
        <w:widowControl/>
        <w:suppressAutoHyphens/>
        <w:jc w:val="both"/>
        <w:rPr>
          <w:rFonts w:ascii="Times New Roman" w:hAnsi="Times New Roman" w:cs="Times New Roman"/>
          <w:sz w:val="28"/>
          <w:szCs w:val="28"/>
        </w:rPr>
      </w:pPr>
    </w:p>
    <w:p w:rsidR="00E0372C" w:rsidRPr="006A4080" w:rsidRDefault="00E0372C" w:rsidP="007F02D1">
      <w:pPr>
        <w:pStyle w:val="ConsPlusNonformat"/>
        <w:widowControl/>
        <w:suppressAutoHyphens/>
        <w:jc w:val="both"/>
        <w:rPr>
          <w:rFonts w:ascii="Times New Roman" w:hAnsi="Times New Roman" w:cs="Times New Roman"/>
          <w:sz w:val="28"/>
          <w:szCs w:val="28"/>
        </w:rPr>
      </w:pPr>
    </w:p>
    <w:p w:rsidR="00E0372C" w:rsidRPr="006A4080" w:rsidRDefault="00E0372C" w:rsidP="007F02D1">
      <w:pPr>
        <w:pStyle w:val="ConsPlusNonformat"/>
        <w:widowControl/>
        <w:suppressAutoHyphens/>
        <w:jc w:val="both"/>
        <w:rPr>
          <w:rFonts w:ascii="Times New Roman" w:hAnsi="Times New Roman" w:cs="Times New Roman"/>
          <w:sz w:val="28"/>
          <w:szCs w:val="28"/>
        </w:rPr>
      </w:pPr>
    </w:p>
    <w:p w:rsidR="00E0372C" w:rsidRPr="006A4080" w:rsidRDefault="00E0372C" w:rsidP="007F02D1">
      <w:pPr>
        <w:pStyle w:val="ConsPlusNonformat"/>
        <w:widowControl/>
        <w:suppressAutoHyphens/>
        <w:jc w:val="both"/>
        <w:rPr>
          <w:rFonts w:ascii="Times New Roman" w:hAnsi="Times New Roman" w:cs="Times New Roman"/>
          <w:sz w:val="28"/>
          <w:szCs w:val="28"/>
        </w:rPr>
      </w:pPr>
    </w:p>
    <w:p w:rsidR="00E0372C" w:rsidRPr="006A4080" w:rsidRDefault="00E0372C" w:rsidP="007F02D1">
      <w:pPr>
        <w:pStyle w:val="ConsPlusNonformat"/>
        <w:widowControl/>
        <w:suppressAutoHyphens/>
        <w:jc w:val="both"/>
        <w:rPr>
          <w:rFonts w:ascii="Times New Roman" w:hAnsi="Times New Roman" w:cs="Times New Roman"/>
          <w:sz w:val="28"/>
          <w:szCs w:val="28"/>
        </w:rPr>
      </w:pPr>
    </w:p>
    <w:p w:rsidR="00E0372C" w:rsidRPr="006A4080" w:rsidRDefault="00E0372C" w:rsidP="007F02D1">
      <w:pPr>
        <w:pStyle w:val="ConsPlusNonformat"/>
        <w:widowControl/>
        <w:suppressAutoHyphens/>
        <w:jc w:val="both"/>
        <w:rPr>
          <w:rFonts w:ascii="Times New Roman" w:hAnsi="Times New Roman" w:cs="Times New Roman"/>
          <w:sz w:val="28"/>
          <w:szCs w:val="28"/>
        </w:rPr>
      </w:pPr>
    </w:p>
    <w:p w:rsidR="00E0372C" w:rsidRPr="006A4080" w:rsidRDefault="00E0372C" w:rsidP="007F02D1">
      <w:pPr>
        <w:pStyle w:val="ConsPlusNonformat"/>
        <w:widowControl/>
        <w:suppressAutoHyphens/>
        <w:jc w:val="both"/>
        <w:rPr>
          <w:rFonts w:ascii="Times New Roman" w:hAnsi="Times New Roman" w:cs="Times New Roman"/>
          <w:sz w:val="28"/>
          <w:szCs w:val="28"/>
        </w:rPr>
      </w:pPr>
    </w:p>
    <w:p w:rsidR="00E0372C" w:rsidRPr="006A4080" w:rsidRDefault="00E0372C" w:rsidP="007F02D1">
      <w:pPr>
        <w:pStyle w:val="ConsPlusNonformat"/>
        <w:widowControl/>
        <w:suppressAutoHyphens/>
        <w:jc w:val="both"/>
        <w:rPr>
          <w:rFonts w:ascii="Times New Roman" w:hAnsi="Times New Roman" w:cs="Times New Roman"/>
          <w:sz w:val="28"/>
          <w:szCs w:val="28"/>
        </w:rPr>
      </w:pPr>
    </w:p>
    <w:p w:rsidR="00A44C74" w:rsidRDefault="00A44C74" w:rsidP="007F02D1">
      <w:pPr>
        <w:pStyle w:val="ConsPlusNonformat"/>
        <w:widowControl/>
        <w:suppressAutoHyphens/>
        <w:ind w:left="1985" w:firstLine="567"/>
        <w:jc w:val="both"/>
        <w:rPr>
          <w:rFonts w:ascii="Times New Roman" w:hAnsi="Times New Roman" w:cs="Times New Roman"/>
          <w:sz w:val="28"/>
          <w:szCs w:val="28"/>
        </w:rPr>
      </w:pPr>
    </w:p>
    <w:p w:rsidR="00E0372C" w:rsidRPr="006A4080" w:rsidRDefault="00E0372C" w:rsidP="007F02D1">
      <w:pPr>
        <w:pStyle w:val="ConsPlusNonformat"/>
        <w:widowControl/>
        <w:suppressAutoHyphens/>
        <w:ind w:left="4956" w:firstLine="708"/>
        <w:jc w:val="both"/>
        <w:rPr>
          <w:rFonts w:ascii="Times New Roman" w:hAnsi="Times New Roman" w:cs="Times New Roman"/>
          <w:sz w:val="28"/>
          <w:szCs w:val="28"/>
        </w:rPr>
      </w:pPr>
      <w:r w:rsidRPr="006A4080">
        <w:rPr>
          <w:rFonts w:ascii="Times New Roman" w:hAnsi="Times New Roman" w:cs="Times New Roman"/>
          <w:sz w:val="28"/>
          <w:szCs w:val="28"/>
        </w:rPr>
        <w:t>Подпись ___________________</w:t>
      </w:r>
    </w:p>
    <w:p w:rsidR="004D0594" w:rsidRPr="006A4080" w:rsidRDefault="00E0372C" w:rsidP="007F02D1">
      <w:pPr>
        <w:suppressAutoHyphens/>
        <w:spacing w:after="240"/>
        <w:ind w:left="1985" w:firstLine="567"/>
        <w:jc w:val="both"/>
        <w:rPr>
          <w:rFonts w:cs="Times New Roman"/>
          <w:szCs w:val="28"/>
        </w:rPr>
      </w:pPr>
      <w:r w:rsidRPr="006A4080">
        <w:rPr>
          <w:rFonts w:cs="Times New Roman"/>
          <w:szCs w:val="28"/>
        </w:rPr>
        <w:tab/>
      </w:r>
      <w:r w:rsidRPr="006A4080">
        <w:rPr>
          <w:rFonts w:cs="Times New Roman"/>
          <w:szCs w:val="28"/>
        </w:rPr>
        <w:tab/>
      </w:r>
      <w:r w:rsidRPr="006A4080">
        <w:rPr>
          <w:rFonts w:cs="Times New Roman"/>
          <w:szCs w:val="28"/>
        </w:rPr>
        <w:tab/>
      </w:r>
      <w:r w:rsidR="007370BC" w:rsidRPr="006A4080">
        <w:rPr>
          <w:rFonts w:cs="Times New Roman"/>
          <w:szCs w:val="28"/>
        </w:rPr>
        <w:t xml:space="preserve">                     </w:t>
      </w:r>
      <w:r w:rsidRPr="006A4080">
        <w:rPr>
          <w:rFonts w:cs="Times New Roman"/>
          <w:szCs w:val="28"/>
        </w:rPr>
        <w:t>Дата "___" __________ 20__ г.</w:t>
      </w:r>
    </w:p>
    <w:p w:rsidR="00900587" w:rsidRPr="006A4080" w:rsidRDefault="00900587" w:rsidP="007F02D1">
      <w:pPr>
        <w:suppressAutoHyphens/>
        <w:autoSpaceDE w:val="0"/>
        <w:autoSpaceDN w:val="0"/>
        <w:adjustRightInd w:val="0"/>
        <w:ind w:firstLine="540"/>
        <w:jc w:val="both"/>
        <w:rPr>
          <w:szCs w:val="28"/>
        </w:rPr>
      </w:pPr>
    </w:p>
    <w:p w:rsidR="00B01CFB" w:rsidRDefault="00B01CFB" w:rsidP="007F02D1">
      <w:pPr>
        <w:suppressAutoHyphens/>
        <w:autoSpaceDE w:val="0"/>
        <w:autoSpaceDN w:val="0"/>
        <w:adjustRightInd w:val="0"/>
        <w:ind w:firstLine="540"/>
        <w:jc w:val="both"/>
        <w:rPr>
          <w:szCs w:val="28"/>
        </w:rPr>
      </w:pPr>
    </w:p>
    <w:p w:rsidR="00B01CFB" w:rsidRDefault="00B01CFB" w:rsidP="007F02D1">
      <w:pPr>
        <w:suppressAutoHyphens/>
        <w:autoSpaceDE w:val="0"/>
        <w:autoSpaceDN w:val="0"/>
        <w:adjustRightInd w:val="0"/>
        <w:ind w:firstLine="540"/>
        <w:jc w:val="both"/>
        <w:rPr>
          <w:szCs w:val="28"/>
        </w:rPr>
      </w:pPr>
    </w:p>
    <w:p w:rsidR="00B01CFB" w:rsidRDefault="00B01CFB" w:rsidP="007F02D1">
      <w:pPr>
        <w:suppressAutoHyphens/>
        <w:autoSpaceDE w:val="0"/>
        <w:autoSpaceDN w:val="0"/>
        <w:adjustRightInd w:val="0"/>
        <w:ind w:firstLine="540"/>
        <w:jc w:val="both"/>
        <w:rPr>
          <w:szCs w:val="28"/>
        </w:rPr>
      </w:pPr>
    </w:p>
    <w:p w:rsidR="00E0372C" w:rsidRPr="006A4080" w:rsidRDefault="00E0372C" w:rsidP="007F02D1">
      <w:pPr>
        <w:suppressAutoHyphens/>
        <w:autoSpaceDE w:val="0"/>
        <w:autoSpaceDN w:val="0"/>
        <w:adjustRightInd w:val="0"/>
        <w:ind w:firstLine="540"/>
        <w:jc w:val="center"/>
        <w:rPr>
          <w:szCs w:val="28"/>
        </w:rPr>
      </w:pPr>
      <w:r w:rsidRPr="006A4080">
        <w:rPr>
          <w:szCs w:val="28"/>
        </w:rPr>
        <w:lastRenderedPageBreak/>
        <w:t>Содержание</w:t>
      </w:r>
    </w:p>
    <w:p w:rsidR="00E0372C" w:rsidRPr="006A4080" w:rsidRDefault="00E0372C" w:rsidP="007F02D1">
      <w:pPr>
        <w:suppressAutoHyphens/>
        <w:autoSpaceDE w:val="0"/>
        <w:autoSpaceDN w:val="0"/>
        <w:adjustRightInd w:val="0"/>
        <w:ind w:firstLine="540"/>
        <w:jc w:val="both"/>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7"/>
      </w:tblGrid>
      <w:tr w:rsidR="00E0372C" w:rsidRPr="006A4080" w:rsidTr="0087681B">
        <w:tc>
          <w:tcPr>
            <w:tcW w:w="8897" w:type="dxa"/>
          </w:tcPr>
          <w:p w:rsidR="00E0372C" w:rsidRPr="00EE4625" w:rsidRDefault="00396C26" w:rsidP="007F02D1">
            <w:pPr>
              <w:suppressAutoHyphens/>
              <w:autoSpaceDE w:val="0"/>
              <w:autoSpaceDN w:val="0"/>
              <w:adjustRightInd w:val="0"/>
              <w:spacing w:line="360" w:lineRule="auto"/>
              <w:jc w:val="both"/>
              <w:rPr>
                <w:szCs w:val="28"/>
              </w:rPr>
            </w:pPr>
            <w:r w:rsidRPr="00EE4625">
              <w:rPr>
                <w:szCs w:val="28"/>
              </w:rPr>
              <w:t>2</w:t>
            </w:r>
            <w:r w:rsidR="00E0372C" w:rsidRPr="00EE4625">
              <w:rPr>
                <w:szCs w:val="28"/>
              </w:rPr>
              <w:t>. ТЕКСТОВАЯ ЧАСТЬ</w:t>
            </w:r>
            <w:r w:rsidR="00494F42" w:rsidRPr="00EE4625">
              <w:rPr>
                <w:szCs w:val="28"/>
              </w:rPr>
              <w:t>……………………………………………</w:t>
            </w:r>
            <w:r w:rsidR="0087681B" w:rsidRPr="00EE4625">
              <w:rPr>
                <w:szCs w:val="28"/>
              </w:rPr>
              <w:t>……….</w:t>
            </w:r>
            <w:r w:rsidR="00494F42" w:rsidRPr="00EE4625">
              <w:rPr>
                <w:szCs w:val="28"/>
              </w:rPr>
              <w:t>.</w:t>
            </w:r>
          </w:p>
        </w:tc>
        <w:tc>
          <w:tcPr>
            <w:tcW w:w="957" w:type="dxa"/>
            <w:vAlign w:val="center"/>
          </w:tcPr>
          <w:p w:rsidR="00E0372C" w:rsidRPr="006A4080" w:rsidRDefault="00EE4625" w:rsidP="007F02D1">
            <w:pPr>
              <w:suppressAutoHyphens/>
              <w:autoSpaceDE w:val="0"/>
              <w:autoSpaceDN w:val="0"/>
              <w:adjustRightInd w:val="0"/>
              <w:spacing w:line="360" w:lineRule="auto"/>
              <w:jc w:val="both"/>
              <w:rPr>
                <w:szCs w:val="28"/>
              </w:rPr>
            </w:pPr>
            <w:r>
              <w:rPr>
                <w:szCs w:val="28"/>
              </w:rPr>
              <w:t>3</w:t>
            </w:r>
          </w:p>
        </w:tc>
      </w:tr>
      <w:tr w:rsidR="00E0372C" w:rsidRPr="006A4080" w:rsidTr="0087681B">
        <w:tc>
          <w:tcPr>
            <w:tcW w:w="8897" w:type="dxa"/>
          </w:tcPr>
          <w:p w:rsidR="00E0372C" w:rsidRPr="006A4080" w:rsidRDefault="00E0372C" w:rsidP="007F02D1">
            <w:pPr>
              <w:suppressAutoHyphens/>
              <w:autoSpaceDE w:val="0"/>
              <w:autoSpaceDN w:val="0"/>
              <w:adjustRightInd w:val="0"/>
              <w:spacing w:line="360" w:lineRule="auto"/>
              <w:ind w:firstLine="284"/>
              <w:jc w:val="both"/>
              <w:rPr>
                <w:szCs w:val="28"/>
              </w:rPr>
            </w:pPr>
            <w:r w:rsidRPr="006A4080">
              <w:rPr>
                <w:szCs w:val="28"/>
              </w:rPr>
              <w:t>I. Экономическое развитие</w:t>
            </w:r>
            <w:r w:rsidR="00494F42" w:rsidRPr="006A4080">
              <w:rPr>
                <w:szCs w:val="28"/>
              </w:rPr>
              <w:t>…………………………………</w:t>
            </w:r>
            <w:r w:rsidR="0087681B" w:rsidRPr="006A4080">
              <w:rPr>
                <w:szCs w:val="28"/>
              </w:rPr>
              <w:t>……….</w:t>
            </w:r>
            <w:r w:rsidR="00494F42" w:rsidRPr="006A4080">
              <w:rPr>
                <w:szCs w:val="28"/>
              </w:rPr>
              <w:t>……</w:t>
            </w:r>
          </w:p>
        </w:tc>
        <w:tc>
          <w:tcPr>
            <w:tcW w:w="957" w:type="dxa"/>
            <w:vAlign w:val="center"/>
          </w:tcPr>
          <w:p w:rsidR="00E0372C" w:rsidRPr="006A4080" w:rsidRDefault="00074855" w:rsidP="007F02D1">
            <w:pPr>
              <w:suppressAutoHyphens/>
              <w:autoSpaceDE w:val="0"/>
              <w:autoSpaceDN w:val="0"/>
              <w:adjustRightInd w:val="0"/>
              <w:spacing w:line="360" w:lineRule="auto"/>
              <w:jc w:val="both"/>
              <w:rPr>
                <w:szCs w:val="28"/>
              </w:rPr>
            </w:pPr>
            <w:r w:rsidRPr="006A4080">
              <w:rPr>
                <w:szCs w:val="28"/>
              </w:rPr>
              <w:t>3</w:t>
            </w:r>
          </w:p>
        </w:tc>
      </w:tr>
      <w:tr w:rsidR="00E0372C" w:rsidRPr="006A4080" w:rsidTr="0087681B">
        <w:tc>
          <w:tcPr>
            <w:tcW w:w="8897" w:type="dxa"/>
          </w:tcPr>
          <w:p w:rsidR="00E0372C" w:rsidRPr="006A4080" w:rsidRDefault="00E0372C" w:rsidP="007F02D1">
            <w:pPr>
              <w:suppressAutoHyphens/>
              <w:autoSpaceDE w:val="0"/>
              <w:autoSpaceDN w:val="0"/>
              <w:adjustRightInd w:val="0"/>
              <w:spacing w:line="360" w:lineRule="auto"/>
              <w:ind w:firstLine="284"/>
              <w:jc w:val="both"/>
              <w:rPr>
                <w:szCs w:val="28"/>
              </w:rPr>
            </w:pPr>
            <w:r w:rsidRPr="006A4080">
              <w:rPr>
                <w:szCs w:val="28"/>
              </w:rPr>
              <w:t>II. Дошкольное образование</w:t>
            </w:r>
            <w:r w:rsidR="00494F42" w:rsidRPr="006A4080">
              <w:rPr>
                <w:szCs w:val="28"/>
              </w:rPr>
              <w:t>………………………………</w:t>
            </w:r>
            <w:r w:rsidR="0087681B" w:rsidRPr="006A4080">
              <w:rPr>
                <w:szCs w:val="28"/>
              </w:rPr>
              <w:t>………...</w:t>
            </w:r>
            <w:r w:rsidR="00494F42" w:rsidRPr="006A4080">
              <w:rPr>
                <w:szCs w:val="28"/>
              </w:rPr>
              <w:t>……</w:t>
            </w:r>
          </w:p>
        </w:tc>
        <w:tc>
          <w:tcPr>
            <w:tcW w:w="957" w:type="dxa"/>
            <w:vAlign w:val="center"/>
          </w:tcPr>
          <w:p w:rsidR="00E0372C" w:rsidRPr="006A4080" w:rsidRDefault="00F94976" w:rsidP="007F02D1">
            <w:pPr>
              <w:suppressAutoHyphens/>
              <w:autoSpaceDE w:val="0"/>
              <w:autoSpaceDN w:val="0"/>
              <w:adjustRightInd w:val="0"/>
              <w:spacing w:line="360" w:lineRule="auto"/>
              <w:jc w:val="both"/>
              <w:rPr>
                <w:szCs w:val="28"/>
              </w:rPr>
            </w:pPr>
            <w:r>
              <w:rPr>
                <w:szCs w:val="28"/>
              </w:rPr>
              <w:t>2</w:t>
            </w:r>
            <w:r w:rsidR="00EE4625">
              <w:rPr>
                <w:szCs w:val="28"/>
              </w:rPr>
              <w:t>4</w:t>
            </w:r>
          </w:p>
        </w:tc>
      </w:tr>
      <w:tr w:rsidR="00E0372C" w:rsidRPr="006A4080" w:rsidTr="0087681B">
        <w:tc>
          <w:tcPr>
            <w:tcW w:w="8897" w:type="dxa"/>
          </w:tcPr>
          <w:p w:rsidR="00E0372C" w:rsidRPr="006A4080" w:rsidRDefault="00E0372C" w:rsidP="007F02D1">
            <w:pPr>
              <w:suppressAutoHyphens/>
              <w:autoSpaceDE w:val="0"/>
              <w:autoSpaceDN w:val="0"/>
              <w:adjustRightInd w:val="0"/>
              <w:spacing w:line="360" w:lineRule="auto"/>
              <w:ind w:firstLine="284"/>
              <w:jc w:val="both"/>
              <w:rPr>
                <w:szCs w:val="28"/>
              </w:rPr>
            </w:pPr>
            <w:r w:rsidRPr="006A4080">
              <w:rPr>
                <w:szCs w:val="28"/>
              </w:rPr>
              <w:t>III. Общее и дополнительное образование</w:t>
            </w:r>
            <w:r w:rsidR="00494F42" w:rsidRPr="006A4080">
              <w:rPr>
                <w:szCs w:val="28"/>
              </w:rPr>
              <w:t>………………</w:t>
            </w:r>
            <w:r w:rsidR="0087681B" w:rsidRPr="006A4080">
              <w:rPr>
                <w:szCs w:val="28"/>
              </w:rPr>
              <w:t>………...</w:t>
            </w:r>
            <w:r w:rsidR="00494F42" w:rsidRPr="006A4080">
              <w:rPr>
                <w:szCs w:val="28"/>
              </w:rPr>
              <w:t>…….</w:t>
            </w:r>
          </w:p>
        </w:tc>
        <w:tc>
          <w:tcPr>
            <w:tcW w:w="957" w:type="dxa"/>
            <w:vAlign w:val="center"/>
          </w:tcPr>
          <w:p w:rsidR="00E0372C" w:rsidRPr="006A4080" w:rsidRDefault="00F94976" w:rsidP="007F02D1">
            <w:pPr>
              <w:suppressAutoHyphens/>
              <w:autoSpaceDE w:val="0"/>
              <w:autoSpaceDN w:val="0"/>
              <w:adjustRightInd w:val="0"/>
              <w:spacing w:line="360" w:lineRule="auto"/>
              <w:jc w:val="both"/>
              <w:rPr>
                <w:szCs w:val="28"/>
              </w:rPr>
            </w:pPr>
            <w:r>
              <w:rPr>
                <w:szCs w:val="28"/>
              </w:rPr>
              <w:t>2</w:t>
            </w:r>
            <w:r w:rsidR="00EE4625">
              <w:rPr>
                <w:szCs w:val="28"/>
              </w:rPr>
              <w:t>7</w:t>
            </w:r>
          </w:p>
        </w:tc>
      </w:tr>
      <w:tr w:rsidR="00E0372C" w:rsidRPr="006A4080" w:rsidTr="0087681B">
        <w:tc>
          <w:tcPr>
            <w:tcW w:w="8897" w:type="dxa"/>
          </w:tcPr>
          <w:p w:rsidR="00E0372C" w:rsidRPr="006A4080" w:rsidRDefault="00E0372C" w:rsidP="007F02D1">
            <w:pPr>
              <w:suppressAutoHyphens/>
              <w:autoSpaceDE w:val="0"/>
              <w:autoSpaceDN w:val="0"/>
              <w:adjustRightInd w:val="0"/>
              <w:spacing w:line="360" w:lineRule="auto"/>
              <w:ind w:firstLine="284"/>
              <w:jc w:val="both"/>
              <w:rPr>
                <w:szCs w:val="28"/>
              </w:rPr>
            </w:pPr>
            <w:r w:rsidRPr="006A4080">
              <w:rPr>
                <w:szCs w:val="28"/>
              </w:rPr>
              <w:t>IV. Культура</w:t>
            </w:r>
            <w:r w:rsidR="00494F42" w:rsidRPr="006A4080">
              <w:rPr>
                <w:szCs w:val="28"/>
              </w:rPr>
              <w:t>………………………………………………</w:t>
            </w:r>
            <w:r w:rsidR="0087681B" w:rsidRPr="006A4080">
              <w:rPr>
                <w:szCs w:val="28"/>
              </w:rPr>
              <w:t>……….</w:t>
            </w:r>
            <w:r w:rsidR="00494F42" w:rsidRPr="006A4080">
              <w:rPr>
                <w:szCs w:val="28"/>
              </w:rPr>
              <w:t>………</w:t>
            </w:r>
          </w:p>
        </w:tc>
        <w:tc>
          <w:tcPr>
            <w:tcW w:w="957" w:type="dxa"/>
            <w:vAlign w:val="center"/>
          </w:tcPr>
          <w:p w:rsidR="00E0372C" w:rsidRPr="006A4080" w:rsidRDefault="00F94976" w:rsidP="007F02D1">
            <w:pPr>
              <w:suppressAutoHyphens/>
              <w:autoSpaceDE w:val="0"/>
              <w:autoSpaceDN w:val="0"/>
              <w:adjustRightInd w:val="0"/>
              <w:spacing w:line="360" w:lineRule="auto"/>
              <w:jc w:val="both"/>
              <w:rPr>
                <w:szCs w:val="28"/>
              </w:rPr>
            </w:pPr>
            <w:r>
              <w:rPr>
                <w:szCs w:val="28"/>
              </w:rPr>
              <w:t>3</w:t>
            </w:r>
            <w:r w:rsidR="00EE4625">
              <w:rPr>
                <w:szCs w:val="28"/>
              </w:rPr>
              <w:t>6</w:t>
            </w:r>
          </w:p>
        </w:tc>
      </w:tr>
      <w:tr w:rsidR="00E0372C" w:rsidRPr="006A4080" w:rsidTr="0087681B">
        <w:tc>
          <w:tcPr>
            <w:tcW w:w="8897" w:type="dxa"/>
          </w:tcPr>
          <w:p w:rsidR="00E0372C" w:rsidRPr="006A4080" w:rsidRDefault="00E0372C" w:rsidP="007F02D1">
            <w:pPr>
              <w:suppressAutoHyphens/>
              <w:autoSpaceDE w:val="0"/>
              <w:autoSpaceDN w:val="0"/>
              <w:adjustRightInd w:val="0"/>
              <w:spacing w:line="360" w:lineRule="auto"/>
              <w:ind w:firstLine="284"/>
              <w:jc w:val="both"/>
              <w:rPr>
                <w:szCs w:val="28"/>
              </w:rPr>
            </w:pPr>
            <w:r w:rsidRPr="006A4080">
              <w:rPr>
                <w:szCs w:val="28"/>
              </w:rPr>
              <w:t>V. Физическая культура и спорт</w:t>
            </w:r>
            <w:r w:rsidR="00494F42" w:rsidRPr="006A4080">
              <w:rPr>
                <w:szCs w:val="28"/>
              </w:rPr>
              <w:t>…………………………</w:t>
            </w:r>
            <w:r w:rsidR="0087681B" w:rsidRPr="006A4080">
              <w:rPr>
                <w:szCs w:val="28"/>
              </w:rPr>
              <w:t>………</w:t>
            </w:r>
            <w:r w:rsidR="00494F42" w:rsidRPr="006A4080">
              <w:rPr>
                <w:szCs w:val="28"/>
              </w:rPr>
              <w:t>………</w:t>
            </w:r>
          </w:p>
        </w:tc>
        <w:tc>
          <w:tcPr>
            <w:tcW w:w="957" w:type="dxa"/>
            <w:vAlign w:val="center"/>
          </w:tcPr>
          <w:p w:rsidR="00E0372C" w:rsidRPr="006A4080" w:rsidRDefault="00EE4625" w:rsidP="007F02D1">
            <w:pPr>
              <w:suppressAutoHyphens/>
              <w:autoSpaceDE w:val="0"/>
              <w:autoSpaceDN w:val="0"/>
              <w:adjustRightInd w:val="0"/>
              <w:spacing w:line="360" w:lineRule="auto"/>
              <w:jc w:val="both"/>
              <w:rPr>
                <w:szCs w:val="28"/>
              </w:rPr>
            </w:pPr>
            <w:r>
              <w:rPr>
                <w:szCs w:val="28"/>
              </w:rPr>
              <w:t>40</w:t>
            </w:r>
          </w:p>
        </w:tc>
      </w:tr>
      <w:tr w:rsidR="00E0372C" w:rsidRPr="006A4080" w:rsidTr="0087681B">
        <w:tc>
          <w:tcPr>
            <w:tcW w:w="8897" w:type="dxa"/>
          </w:tcPr>
          <w:p w:rsidR="00E0372C" w:rsidRPr="006A4080" w:rsidRDefault="00E0372C" w:rsidP="007F02D1">
            <w:pPr>
              <w:suppressAutoHyphens/>
              <w:autoSpaceDE w:val="0"/>
              <w:autoSpaceDN w:val="0"/>
              <w:adjustRightInd w:val="0"/>
              <w:spacing w:line="360" w:lineRule="auto"/>
              <w:ind w:firstLine="284"/>
              <w:jc w:val="both"/>
              <w:rPr>
                <w:szCs w:val="28"/>
              </w:rPr>
            </w:pPr>
            <w:r w:rsidRPr="006A4080">
              <w:rPr>
                <w:szCs w:val="28"/>
              </w:rPr>
              <w:t>VI. Жилищное строительство и обеспечение граждан жильем</w:t>
            </w:r>
            <w:r w:rsidR="0087681B" w:rsidRPr="006A4080">
              <w:rPr>
                <w:szCs w:val="28"/>
              </w:rPr>
              <w:t>……….</w:t>
            </w:r>
            <w:r w:rsidR="00494F42" w:rsidRPr="006A4080">
              <w:rPr>
                <w:szCs w:val="28"/>
              </w:rPr>
              <w:t>.</w:t>
            </w:r>
          </w:p>
        </w:tc>
        <w:tc>
          <w:tcPr>
            <w:tcW w:w="957" w:type="dxa"/>
            <w:vAlign w:val="center"/>
          </w:tcPr>
          <w:p w:rsidR="00E0372C" w:rsidRPr="006A4080" w:rsidRDefault="00F94976" w:rsidP="007F02D1">
            <w:pPr>
              <w:suppressAutoHyphens/>
              <w:autoSpaceDE w:val="0"/>
              <w:autoSpaceDN w:val="0"/>
              <w:adjustRightInd w:val="0"/>
              <w:spacing w:line="360" w:lineRule="auto"/>
              <w:jc w:val="both"/>
              <w:rPr>
                <w:szCs w:val="28"/>
              </w:rPr>
            </w:pPr>
            <w:r>
              <w:rPr>
                <w:szCs w:val="28"/>
              </w:rPr>
              <w:t>4</w:t>
            </w:r>
            <w:r w:rsidR="00EE4625">
              <w:rPr>
                <w:szCs w:val="28"/>
              </w:rPr>
              <w:t>4</w:t>
            </w:r>
          </w:p>
        </w:tc>
      </w:tr>
      <w:tr w:rsidR="00E0372C" w:rsidRPr="006A4080" w:rsidTr="0087681B">
        <w:tc>
          <w:tcPr>
            <w:tcW w:w="8897" w:type="dxa"/>
          </w:tcPr>
          <w:p w:rsidR="00E0372C" w:rsidRPr="006A4080" w:rsidRDefault="00E0372C" w:rsidP="007F02D1">
            <w:pPr>
              <w:suppressAutoHyphens/>
              <w:autoSpaceDE w:val="0"/>
              <w:autoSpaceDN w:val="0"/>
              <w:adjustRightInd w:val="0"/>
              <w:spacing w:line="360" w:lineRule="auto"/>
              <w:ind w:firstLine="284"/>
              <w:jc w:val="both"/>
              <w:rPr>
                <w:szCs w:val="28"/>
              </w:rPr>
            </w:pPr>
            <w:r w:rsidRPr="006A4080">
              <w:rPr>
                <w:szCs w:val="28"/>
              </w:rPr>
              <w:t>VII. Жилищно-коммунальное хозяйство</w:t>
            </w:r>
            <w:r w:rsidR="00494F42" w:rsidRPr="006A4080">
              <w:rPr>
                <w:szCs w:val="28"/>
              </w:rPr>
              <w:t>……………………</w:t>
            </w:r>
            <w:r w:rsidR="0087681B" w:rsidRPr="006A4080">
              <w:rPr>
                <w:szCs w:val="28"/>
              </w:rPr>
              <w:t>………</w:t>
            </w:r>
            <w:r w:rsidR="00494F42" w:rsidRPr="006A4080">
              <w:rPr>
                <w:szCs w:val="28"/>
              </w:rPr>
              <w:t>…...</w:t>
            </w:r>
          </w:p>
        </w:tc>
        <w:tc>
          <w:tcPr>
            <w:tcW w:w="957" w:type="dxa"/>
            <w:vAlign w:val="center"/>
          </w:tcPr>
          <w:p w:rsidR="00E0372C" w:rsidRPr="006A4080" w:rsidRDefault="00F94976" w:rsidP="007F02D1">
            <w:pPr>
              <w:suppressAutoHyphens/>
              <w:autoSpaceDE w:val="0"/>
              <w:autoSpaceDN w:val="0"/>
              <w:adjustRightInd w:val="0"/>
              <w:spacing w:line="360" w:lineRule="auto"/>
              <w:jc w:val="both"/>
              <w:rPr>
                <w:szCs w:val="28"/>
              </w:rPr>
            </w:pPr>
            <w:r>
              <w:rPr>
                <w:szCs w:val="28"/>
              </w:rPr>
              <w:t>4</w:t>
            </w:r>
            <w:r w:rsidR="00EE4625">
              <w:rPr>
                <w:szCs w:val="28"/>
              </w:rPr>
              <w:t>8</w:t>
            </w:r>
          </w:p>
        </w:tc>
      </w:tr>
      <w:tr w:rsidR="00E0372C" w:rsidRPr="006A4080" w:rsidTr="0087681B">
        <w:tc>
          <w:tcPr>
            <w:tcW w:w="8897" w:type="dxa"/>
          </w:tcPr>
          <w:p w:rsidR="00E0372C" w:rsidRPr="006A4080" w:rsidRDefault="00E0372C" w:rsidP="007F02D1">
            <w:pPr>
              <w:suppressAutoHyphens/>
              <w:autoSpaceDE w:val="0"/>
              <w:autoSpaceDN w:val="0"/>
              <w:adjustRightInd w:val="0"/>
              <w:spacing w:line="360" w:lineRule="auto"/>
              <w:ind w:firstLine="284"/>
              <w:jc w:val="both"/>
              <w:rPr>
                <w:szCs w:val="28"/>
              </w:rPr>
            </w:pPr>
            <w:r w:rsidRPr="006A4080">
              <w:rPr>
                <w:szCs w:val="28"/>
              </w:rPr>
              <w:t>VIII. Организация муниципального управления</w:t>
            </w:r>
            <w:r w:rsidR="00494F42" w:rsidRPr="006A4080">
              <w:rPr>
                <w:szCs w:val="28"/>
              </w:rPr>
              <w:t>…………</w:t>
            </w:r>
            <w:r w:rsidR="0087681B" w:rsidRPr="006A4080">
              <w:rPr>
                <w:szCs w:val="28"/>
              </w:rPr>
              <w:t>………</w:t>
            </w:r>
            <w:r w:rsidR="00494F42" w:rsidRPr="006A4080">
              <w:rPr>
                <w:szCs w:val="28"/>
              </w:rPr>
              <w:t>……..</w:t>
            </w:r>
          </w:p>
        </w:tc>
        <w:tc>
          <w:tcPr>
            <w:tcW w:w="957" w:type="dxa"/>
            <w:vAlign w:val="center"/>
          </w:tcPr>
          <w:p w:rsidR="00E0372C" w:rsidRPr="006A4080" w:rsidRDefault="00EE4625" w:rsidP="007F02D1">
            <w:pPr>
              <w:suppressAutoHyphens/>
              <w:autoSpaceDE w:val="0"/>
              <w:autoSpaceDN w:val="0"/>
              <w:adjustRightInd w:val="0"/>
              <w:spacing w:line="360" w:lineRule="auto"/>
              <w:jc w:val="both"/>
              <w:rPr>
                <w:szCs w:val="28"/>
              </w:rPr>
            </w:pPr>
            <w:r>
              <w:rPr>
                <w:szCs w:val="28"/>
              </w:rPr>
              <w:t>52</w:t>
            </w:r>
          </w:p>
        </w:tc>
      </w:tr>
      <w:tr w:rsidR="00E0372C" w:rsidRPr="006A4080" w:rsidTr="0087681B">
        <w:tc>
          <w:tcPr>
            <w:tcW w:w="8897" w:type="dxa"/>
          </w:tcPr>
          <w:p w:rsidR="00E0372C" w:rsidRPr="006A4080" w:rsidRDefault="00E0372C" w:rsidP="007F02D1">
            <w:pPr>
              <w:suppressAutoHyphens/>
              <w:autoSpaceDE w:val="0"/>
              <w:autoSpaceDN w:val="0"/>
              <w:adjustRightInd w:val="0"/>
              <w:spacing w:line="360" w:lineRule="auto"/>
              <w:ind w:firstLine="284"/>
              <w:jc w:val="both"/>
              <w:rPr>
                <w:szCs w:val="28"/>
              </w:rPr>
            </w:pPr>
            <w:r w:rsidRPr="006A4080">
              <w:rPr>
                <w:szCs w:val="28"/>
              </w:rPr>
              <w:t>IX. Энергосбережение и повышение энергетической</w:t>
            </w:r>
          </w:p>
          <w:p w:rsidR="00E0372C" w:rsidRPr="006A4080" w:rsidRDefault="00E0372C" w:rsidP="007F02D1">
            <w:pPr>
              <w:suppressAutoHyphens/>
              <w:autoSpaceDE w:val="0"/>
              <w:autoSpaceDN w:val="0"/>
              <w:adjustRightInd w:val="0"/>
              <w:spacing w:line="360" w:lineRule="auto"/>
              <w:ind w:firstLine="284"/>
              <w:jc w:val="both"/>
              <w:rPr>
                <w:szCs w:val="28"/>
              </w:rPr>
            </w:pPr>
            <w:r w:rsidRPr="006A4080">
              <w:rPr>
                <w:szCs w:val="28"/>
              </w:rPr>
              <w:t>эффективности</w:t>
            </w:r>
            <w:r w:rsidR="00494F42" w:rsidRPr="006A4080">
              <w:rPr>
                <w:szCs w:val="28"/>
              </w:rPr>
              <w:t>……………………………………………</w:t>
            </w:r>
            <w:r w:rsidR="0087681B" w:rsidRPr="006A4080">
              <w:rPr>
                <w:szCs w:val="28"/>
              </w:rPr>
              <w:t>………</w:t>
            </w:r>
            <w:r w:rsidR="00494F42" w:rsidRPr="006A4080">
              <w:rPr>
                <w:szCs w:val="28"/>
              </w:rPr>
              <w:t>……….</w:t>
            </w:r>
          </w:p>
        </w:tc>
        <w:tc>
          <w:tcPr>
            <w:tcW w:w="957" w:type="dxa"/>
            <w:vAlign w:val="center"/>
          </w:tcPr>
          <w:p w:rsidR="00074855" w:rsidRPr="006A4080" w:rsidRDefault="00074855" w:rsidP="007F02D1">
            <w:pPr>
              <w:suppressAutoHyphens/>
              <w:autoSpaceDE w:val="0"/>
              <w:autoSpaceDN w:val="0"/>
              <w:adjustRightInd w:val="0"/>
              <w:spacing w:line="360" w:lineRule="auto"/>
              <w:jc w:val="both"/>
              <w:rPr>
                <w:szCs w:val="28"/>
              </w:rPr>
            </w:pPr>
          </w:p>
          <w:p w:rsidR="00E0372C" w:rsidRPr="006A4080" w:rsidRDefault="00EE4625" w:rsidP="007F02D1">
            <w:pPr>
              <w:suppressAutoHyphens/>
              <w:autoSpaceDE w:val="0"/>
              <w:autoSpaceDN w:val="0"/>
              <w:adjustRightInd w:val="0"/>
              <w:spacing w:line="360" w:lineRule="auto"/>
              <w:jc w:val="both"/>
              <w:rPr>
                <w:szCs w:val="28"/>
              </w:rPr>
            </w:pPr>
            <w:r>
              <w:rPr>
                <w:szCs w:val="28"/>
              </w:rPr>
              <w:t>60</w:t>
            </w:r>
          </w:p>
        </w:tc>
      </w:tr>
      <w:tr w:rsidR="00E0372C" w:rsidRPr="006A4080" w:rsidTr="0087681B">
        <w:tc>
          <w:tcPr>
            <w:tcW w:w="8897" w:type="dxa"/>
          </w:tcPr>
          <w:p w:rsidR="00E0372C" w:rsidRPr="006A4080" w:rsidRDefault="00E0372C" w:rsidP="007F02D1">
            <w:pPr>
              <w:suppressAutoHyphens/>
              <w:autoSpaceDE w:val="0"/>
              <w:autoSpaceDN w:val="0"/>
              <w:adjustRightInd w:val="0"/>
              <w:spacing w:line="360" w:lineRule="auto"/>
              <w:jc w:val="both"/>
              <w:rPr>
                <w:szCs w:val="28"/>
              </w:rPr>
            </w:pPr>
          </w:p>
        </w:tc>
        <w:tc>
          <w:tcPr>
            <w:tcW w:w="957" w:type="dxa"/>
            <w:vAlign w:val="center"/>
          </w:tcPr>
          <w:p w:rsidR="00E0372C" w:rsidRPr="006A4080" w:rsidRDefault="00E0372C" w:rsidP="007F02D1">
            <w:pPr>
              <w:suppressAutoHyphens/>
              <w:autoSpaceDE w:val="0"/>
              <w:autoSpaceDN w:val="0"/>
              <w:adjustRightInd w:val="0"/>
              <w:spacing w:line="360" w:lineRule="auto"/>
              <w:jc w:val="both"/>
              <w:rPr>
                <w:szCs w:val="28"/>
              </w:rPr>
            </w:pPr>
          </w:p>
        </w:tc>
      </w:tr>
      <w:tr w:rsidR="00E0372C" w:rsidRPr="006A4080" w:rsidTr="0087681B">
        <w:tc>
          <w:tcPr>
            <w:tcW w:w="8897" w:type="dxa"/>
          </w:tcPr>
          <w:p w:rsidR="00E0372C" w:rsidRPr="007C2C3B" w:rsidRDefault="00396C26" w:rsidP="007F02D1">
            <w:pPr>
              <w:suppressAutoHyphens/>
              <w:autoSpaceDE w:val="0"/>
              <w:autoSpaceDN w:val="0"/>
              <w:adjustRightInd w:val="0"/>
              <w:spacing w:line="360" w:lineRule="auto"/>
              <w:jc w:val="both"/>
              <w:rPr>
                <w:szCs w:val="28"/>
              </w:rPr>
            </w:pPr>
            <w:r w:rsidRPr="007C2C3B">
              <w:rPr>
                <w:szCs w:val="28"/>
              </w:rPr>
              <w:t>1</w:t>
            </w:r>
            <w:r w:rsidR="00E0372C" w:rsidRPr="007C2C3B">
              <w:rPr>
                <w:szCs w:val="28"/>
              </w:rPr>
              <w:t>. ТАБЛИЧНАЯ ЧАСТЬ</w:t>
            </w:r>
            <w:r w:rsidR="00494F42" w:rsidRPr="007C2C3B">
              <w:rPr>
                <w:szCs w:val="28"/>
              </w:rPr>
              <w:t>………………………………</w:t>
            </w:r>
            <w:r w:rsidR="0087681B" w:rsidRPr="007C2C3B">
              <w:rPr>
                <w:szCs w:val="28"/>
              </w:rPr>
              <w:t>………</w:t>
            </w:r>
            <w:r w:rsidR="00494F42" w:rsidRPr="007C2C3B">
              <w:rPr>
                <w:szCs w:val="28"/>
              </w:rPr>
              <w:t>…………….</w:t>
            </w:r>
          </w:p>
        </w:tc>
        <w:tc>
          <w:tcPr>
            <w:tcW w:w="957" w:type="dxa"/>
            <w:vAlign w:val="center"/>
          </w:tcPr>
          <w:p w:rsidR="00E0372C" w:rsidRPr="007C2C3B" w:rsidRDefault="00F83C45" w:rsidP="007C2C3B">
            <w:pPr>
              <w:suppressAutoHyphens/>
              <w:autoSpaceDE w:val="0"/>
              <w:autoSpaceDN w:val="0"/>
              <w:adjustRightInd w:val="0"/>
              <w:spacing w:line="360" w:lineRule="auto"/>
              <w:jc w:val="both"/>
              <w:rPr>
                <w:szCs w:val="28"/>
              </w:rPr>
            </w:pPr>
            <w:r w:rsidRPr="007C2C3B">
              <w:rPr>
                <w:szCs w:val="28"/>
              </w:rPr>
              <w:t>7</w:t>
            </w:r>
            <w:r w:rsidR="007C2C3B">
              <w:rPr>
                <w:szCs w:val="28"/>
              </w:rPr>
              <w:t>6</w:t>
            </w:r>
          </w:p>
        </w:tc>
      </w:tr>
      <w:tr w:rsidR="009000EF" w:rsidRPr="006A4080" w:rsidTr="009000EF">
        <w:trPr>
          <w:trHeight w:val="865"/>
        </w:trPr>
        <w:tc>
          <w:tcPr>
            <w:tcW w:w="8897" w:type="dxa"/>
          </w:tcPr>
          <w:p w:rsidR="009000EF" w:rsidRPr="00F27D6B" w:rsidRDefault="009000EF" w:rsidP="007F02D1">
            <w:pPr>
              <w:suppressAutoHyphens/>
              <w:autoSpaceDE w:val="0"/>
              <w:autoSpaceDN w:val="0"/>
              <w:adjustRightInd w:val="0"/>
              <w:spacing w:line="360" w:lineRule="auto"/>
              <w:ind w:firstLine="284"/>
              <w:jc w:val="both"/>
              <w:rPr>
                <w:szCs w:val="28"/>
              </w:rPr>
            </w:pPr>
            <w:r w:rsidRPr="00F27D6B">
              <w:rPr>
                <w:szCs w:val="28"/>
                <w:lang w:val="en-US"/>
              </w:rPr>
              <w:t>I</w:t>
            </w:r>
            <w:r w:rsidRPr="00F27D6B">
              <w:rPr>
                <w:szCs w:val="28"/>
              </w:rPr>
              <w:t>. Показатели эффективности деятельности органов местного самоуправления городского округа……………………………………………</w:t>
            </w:r>
          </w:p>
        </w:tc>
        <w:tc>
          <w:tcPr>
            <w:tcW w:w="957" w:type="dxa"/>
            <w:vAlign w:val="center"/>
          </w:tcPr>
          <w:p w:rsidR="009000EF" w:rsidRPr="006A4080" w:rsidRDefault="009000EF" w:rsidP="007F02D1">
            <w:pPr>
              <w:suppressAutoHyphens/>
              <w:autoSpaceDE w:val="0"/>
              <w:autoSpaceDN w:val="0"/>
              <w:adjustRightInd w:val="0"/>
              <w:spacing w:line="360" w:lineRule="auto"/>
              <w:jc w:val="both"/>
              <w:rPr>
                <w:szCs w:val="28"/>
              </w:rPr>
            </w:pPr>
          </w:p>
          <w:p w:rsidR="009000EF" w:rsidRPr="006A4080" w:rsidRDefault="00F83C45" w:rsidP="007C2C3B">
            <w:pPr>
              <w:suppressAutoHyphens/>
              <w:autoSpaceDE w:val="0"/>
              <w:autoSpaceDN w:val="0"/>
              <w:adjustRightInd w:val="0"/>
              <w:spacing w:line="360" w:lineRule="auto"/>
              <w:jc w:val="both"/>
              <w:rPr>
                <w:szCs w:val="28"/>
              </w:rPr>
            </w:pPr>
            <w:r>
              <w:rPr>
                <w:szCs w:val="28"/>
              </w:rPr>
              <w:t>7</w:t>
            </w:r>
            <w:r w:rsidR="007C2C3B">
              <w:rPr>
                <w:szCs w:val="28"/>
              </w:rPr>
              <w:t>7</w:t>
            </w:r>
          </w:p>
        </w:tc>
      </w:tr>
      <w:tr w:rsidR="00E0372C" w:rsidRPr="006A4080" w:rsidTr="0087681B">
        <w:tc>
          <w:tcPr>
            <w:tcW w:w="8897" w:type="dxa"/>
          </w:tcPr>
          <w:p w:rsidR="00E0372C" w:rsidRPr="00F27D6B" w:rsidRDefault="00E0372C" w:rsidP="007F02D1">
            <w:pPr>
              <w:suppressAutoHyphens/>
              <w:autoSpaceDE w:val="0"/>
              <w:autoSpaceDN w:val="0"/>
              <w:adjustRightInd w:val="0"/>
              <w:spacing w:line="360" w:lineRule="auto"/>
              <w:ind w:firstLine="567"/>
              <w:jc w:val="both"/>
              <w:rPr>
                <w:szCs w:val="28"/>
              </w:rPr>
            </w:pPr>
            <w:r w:rsidRPr="00F27D6B">
              <w:rPr>
                <w:szCs w:val="28"/>
              </w:rPr>
              <w:t>Экономическое развитие</w:t>
            </w:r>
            <w:r w:rsidR="00494F42" w:rsidRPr="00F27D6B">
              <w:rPr>
                <w:szCs w:val="28"/>
              </w:rPr>
              <w:t>…………………</w:t>
            </w:r>
            <w:r w:rsidR="0087681B" w:rsidRPr="00F27D6B">
              <w:rPr>
                <w:szCs w:val="28"/>
              </w:rPr>
              <w:t>………</w:t>
            </w:r>
            <w:r w:rsidR="009000EF" w:rsidRPr="00F27D6B">
              <w:rPr>
                <w:szCs w:val="28"/>
              </w:rPr>
              <w:t>…</w:t>
            </w:r>
            <w:r w:rsidR="00494F42" w:rsidRPr="00F27D6B">
              <w:rPr>
                <w:szCs w:val="28"/>
              </w:rPr>
              <w:t>………</w:t>
            </w:r>
            <w:r w:rsidR="009000EF" w:rsidRPr="00F27D6B">
              <w:rPr>
                <w:szCs w:val="28"/>
              </w:rPr>
              <w:t>…</w:t>
            </w:r>
            <w:r w:rsidR="00494F42" w:rsidRPr="00F27D6B">
              <w:rPr>
                <w:szCs w:val="28"/>
              </w:rPr>
              <w:t>……….</w:t>
            </w:r>
          </w:p>
        </w:tc>
        <w:tc>
          <w:tcPr>
            <w:tcW w:w="957" w:type="dxa"/>
            <w:vAlign w:val="center"/>
          </w:tcPr>
          <w:p w:rsidR="00E0372C" w:rsidRPr="006A4080" w:rsidRDefault="00F83C45" w:rsidP="007C2C3B">
            <w:pPr>
              <w:suppressAutoHyphens/>
              <w:autoSpaceDE w:val="0"/>
              <w:autoSpaceDN w:val="0"/>
              <w:adjustRightInd w:val="0"/>
              <w:spacing w:line="360" w:lineRule="auto"/>
              <w:jc w:val="both"/>
              <w:rPr>
                <w:szCs w:val="28"/>
              </w:rPr>
            </w:pPr>
            <w:r>
              <w:rPr>
                <w:szCs w:val="28"/>
              </w:rPr>
              <w:t>7</w:t>
            </w:r>
            <w:r w:rsidR="007C2C3B">
              <w:rPr>
                <w:szCs w:val="28"/>
              </w:rPr>
              <w:t>7</w:t>
            </w:r>
          </w:p>
        </w:tc>
      </w:tr>
      <w:tr w:rsidR="00E0372C" w:rsidRPr="006A4080" w:rsidTr="0087681B">
        <w:tc>
          <w:tcPr>
            <w:tcW w:w="8897" w:type="dxa"/>
          </w:tcPr>
          <w:p w:rsidR="00E0372C" w:rsidRPr="00F27D6B" w:rsidRDefault="00E0372C" w:rsidP="007F02D1">
            <w:pPr>
              <w:suppressAutoHyphens/>
              <w:autoSpaceDE w:val="0"/>
              <w:autoSpaceDN w:val="0"/>
              <w:adjustRightInd w:val="0"/>
              <w:spacing w:line="360" w:lineRule="auto"/>
              <w:ind w:firstLine="567"/>
              <w:jc w:val="both"/>
              <w:rPr>
                <w:szCs w:val="28"/>
              </w:rPr>
            </w:pPr>
            <w:r w:rsidRPr="00F27D6B">
              <w:rPr>
                <w:szCs w:val="28"/>
              </w:rPr>
              <w:t>Дошкольное образование</w:t>
            </w:r>
            <w:r w:rsidR="00494F42" w:rsidRPr="00F27D6B">
              <w:rPr>
                <w:szCs w:val="28"/>
              </w:rPr>
              <w:t>………………………</w:t>
            </w:r>
            <w:r w:rsidR="0087681B" w:rsidRPr="00F27D6B">
              <w:rPr>
                <w:szCs w:val="28"/>
              </w:rPr>
              <w:t>………</w:t>
            </w:r>
            <w:r w:rsidR="00494F42" w:rsidRPr="00F27D6B">
              <w:rPr>
                <w:szCs w:val="28"/>
              </w:rPr>
              <w:t>……</w:t>
            </w:r>
            <w:r w:rsidR="009000EF" w:rsidRPr="00F27D6B">
              <w:rPr>
                <w:szCs w:val="28"/>
              </w:rPr>
              <w:t>….</w:t>
            </w:r>
            <w:r w:rsidR="00494F42" w:rsidRPr="00F27D6B">
              <w:rPr>
                <w:szCs w:val="28"/>
              </w:rPr>
              <w:t>……..</w:t>
            </w:r>
            <w:r w:rsidRPr="00F27D6B">
              <w:rPr>
                <w:szCs w:val="28"/>
              </w:rPr>
              <w:t>.</w:t>
            </w:r>
          </w:p>
        </w:tc>
        <w:tc>
          <w:tcPr>
            <w:tcW w:w="957" w:type="dxa"/>
            <w:vAlign w:val="center"/>
          </w:tcPr>
          <w:p w:rsidR="00E0372C" w:rsidRPr="006A4080" w:rsidRDefault="00F83C45" w:rsidP="007C2C3B">
            <w:pPr>
              <w:suppressAutoHyphens/>
              <w:autoSpaceDE w:val="0"/>
              <w:autoSpaceDN w:val="0"/>
              <w:adjustRightInd w:val="0"/>
              <w:spacing w:line="360" w:lineRule="auto"/>
              <w:jc w:val="both"/>
              <w:rPr>
                <w:szCs w:val="28"/>
              </w:rPr>
            </w:pPr>
            <w:r>
              <w:rPr>
                <w:szCs w:val="28"/>
              </w:rPr>
              <w:t>7</w:t>
            </w:r>
            <w:r w:rsidR="007C2C3B">
              <w:rPr>
                <w:szCs w:val="28"/>
              </w:rPr>
              <w:t>8</w:t>
            </w:r>
          </w:p>
        </w:tc>
      </w:tr>
      <w:tr w:rsidR="00E0372C" w:rsidRPr="006A4080" w:rsidTr="0087681B">
        <w:tc>
          <w:tcPr>
            <w:tcW w:w="8897" w:type="dxa"/>
          </w:tcPr>
          <w:p w:rsidR="00E0372C" w:rsidRPr="00F27D6B" w:rsidRDefault="00E0372C" w:rsidP="007F02D1">
            <w:pPr>
              <w:suppressAutoHyphens/>
              <w:autoSpaceDE w:val="0"/>
              <w:autoSpaceDN w:val="0"/>
              <w:adjustRightInd w:val="0"/>
              <w:spacing w:line="360" w:lineRule="auto"/>
              <w:ind w:firstLine="567"/>
              <w:jc w:val="both"/>
              <w:rPr>
                <w:szCs w:val="28"/>
              </w:rPr>
            </w:pPr>
            <w:r w:rsidRPr="00F27D6B">
              <w:rPr>
                <w:szCs w:val="28"/>
              </w:rPr>
              <w:t>Общее и дополнительное образование</w:t>
            </w:r>
            <w:r w:rsidR="00494F42" w:rsidRPr="00F27D6B">
              <w:rPr>
                <w:szCs w:val="28"/>
              </w:rPr>
              <w:t>………</w:t>
            </w:r>
            <w:r w:rsidR="0087681B" w:rsidRPr="00F27D6B">
              <w:rPr>
                <w:szCs w:val="28"/>
              </w:rPr>
              <w:t>………</w:t>
            </w:r>
            <w:r w:rsidR="00494F42" w:rsidRPr="00F27D6B">
              <w:rPr>
                <w:szCs w:val="28"/>
              </w:rPr>
              <w:t>………</w:t>
            </w:r>
            <w:r w:rsidR="009000EF" w:rsidRPr="00F27D6B">
              <w:rPr>
                <w:szCs w:val="28"/>
              </w:rPr>
              <w:t>…..…</w:t>
            </w:r>
            <w:r w:rsidR="00494F42" w:rsidRPr="00F27D6B">
              <w:rPr>
                <w:szCs w:val="28"/>
              </w:rPr>
              <w:t>…</w:t>
            </w:r>
          </w:p>
        </w:tc>
        <w:tc>
          <w:tcPr>
            <w:tcW w:w="957" w:type="dxa"/>
            <w:vAlign w:val="center"/>
          </w:tcPr>
          <w:p w:rsidR="00E0372C" w:rsidRPr="006A4080" w:rsidRDefault="00F83C45" w:rsidP="007C2C3B">
            <w:pPr>
              <w:suppressAutoHyphens/>
              <w:autoSpaceDE w:val="0"/>
              <w:autoSpaceDN w:val="0"/>
              <w:adjustRightInd w:val="0"/>
              <w:spacing w:line="360" w:lineRule="auto"/>
              <w:jc w:val="both"/>
              <w:rPr>
                <w:szCs w:val="28"/>
              </w:rPr>
            </w:pPr>
            <w:r>
              <w:rPr>
                <w:szCs w:val="28"/>
              </w:rPr>
              <w:t>7</w:t>
            </w:r>
            <w:r w:rsidR="007C2C3B">
              <w:rPr>
                <w:szCs w:val="28"/>
              </w:rPr>
              <w:t>9</w:t>
            </w:r>
          </w:p>
        </w:tc>
      </w:tr>
      <w:tr w:rsidR="00E0372C" w:rsidRPr="006A4080" w:rsidTr="0087681B">
        <w:tc>
          <w:tcPr>
            <w:tcW w:w="8897" w:type="dxa"/>
          </w:tcPr>
          <w:p w:rsidR="00E0372C" w:rsidRPr="00F27D6B" w:rsidRDefault="00E0372C" w:rsidP="007F02D1">
            <w:pPr>
              <w:suppressAutoHyphens/>
              <w:autoSpaceDE w:val="0"/>
              <w:autoSpaceDN w:val="0"/>
              <w:adjustRightInd w:val="0"/>
              <w:spacing w:line="360" w:lineRule="auto"/>
              <w:ind w:firstLine="567"/>
              <w:jc w:val="both"/>
              <w:rPr>
                <w:szCs w:val="28"/>
              </w:rPr>
            </w:pPr>
            <w:r w:rsidRPr="00F27D6B">
              <w:rPr>
                <w:szCs w:val="28"/>
              </w:rPr>
              <w:t>Культура</w:t>
            </w:r>
            <w:r w:rsidR="009000EF" w:rsidRPr="00F27D6B">
              <w:rPr>
                <w:szCs w:val="28"/>
              </w:rPr>
              <w:t>…………………………………</w:t>
            </w:r>
            <w:r w:rsidR="0087681B" w:rsidRPr="00F27D6B">
              <w:rPr>
                <w:szCs w:val="28"/>
              </w:rPr>
              <w:t>………</w:t>
            </w:r>
            <w:r w:rsidR="00494F42" w:rsidRPr="00F27D6B">
              <w:rPr>
                <w:szCs w:val="28"/>
              </w:rPr>
              <w:t>………</w:t>
            </w:r>
            <w:r w:rsidR="009000EF" w:rsidRPr="00F27D6B">
              <w:rPr>
                <w:szCs w:val="28"/>
              </w:rPr>
              <w:t>…..</w:t>
            </w:r>
            <w:r w:rsidR="00494F42" w:rsidRPr="00F27D6B">
              <w:rPr>
                <w:szCs w:val="28"/>
              </w:rPr>
              <w:t>………….</w:t>
            </w:r>
          </w:p>
        </w:tc>
        <w:tc>
          <w:tcPr>
            <w:tcW w:w="957" w:type="dxa"/>
            <w:vAlign w:val="center"/>
          </w:tcPr>
          <w:p w:rsidR="00E0372C" w:rsidRPr="006A4080" w:rsidRDefault="007C2C3B" w:rsidP="007F02D1">
            <w:pPr>
              <w:suppressAutoHyphens/>
              <w:autoSpaceDE w:val="0"/>
              <w:autoSpaceDN w:val="0"/>
              <w:adjustRightInd w:val="0"/>
              <w:spacing w:line="360" w:lineRule="auto"/>
              <w:jc w:val="both"/>
              <w:rPr>
                <w:szCs w:val="28"/>
              </w:rPr>
            </w:pPr>
            <w:r>
              <w:rPr>
                <w:szCs w:val="28"/>
              </w:rPr>
              <w:t>80</w:t>
            </w:r>
          </w:p>
        </w:tc>
      </w:tr>
      <w:tr w:rsidR="00E0372C" w:rsidRPr="006A4080" w:rsidTr="0087681B">
        <w:tc>
          <w:tcPr>
            <w:tcW w:w="8897" w:type="dxa"/>
          </w:tcPr>
          <w:p w:rsidR="00E0372C" w:rsidRPr="00F27D6B" w:rsidRDefault="00E0372C" w:rsidP="007F02D1">
            <w:pPr>
              <w:suppressAutoHyphens/>
              <w:autoSpaceDE w:val="0"/>
              <w:autoSpaceDN w:val="0"/>
              <w:adjustRightInd w:val="0"/>
              <w:spacing w:line="360" w:lineRule="auto"/>
              <w:ind w:firstLine="567"/>
              <w:jc w:val="both"/>
              <w:rPr>
                <w:szCs w:val="28"/>
              </w:rPr>
            </w:pPr>
            <w:r w:rsidRPr="00F27D6B">
              <w:rPr>
                <w:szCs w:val="28"/>
              </w:rPr>
              <w:t>Физическая культура и спорт</w:t>
            </w:r>
            <w:r w:rsidR="00494F42" w:rsidRPr="00F27D6B">
              <w:rPr>
                <w:szCs w:val="28"/>
              </w:rPr>
              <w:t>…………………</w:t>
            </w:r>
            <w:r w:rsidR="0087681B" w:rsidRPr="00F27D6B">
              <w:rPr>
                <w:szCs w:val="28"/>
              </w:rPr>
              <w:t>……...</w:t>
            </w:r>
            <w:r w:rsidR="00494F42" w:rsidRPr="00F27D6B">
              <w:rPr>
                <w:szCs w:val="28"/>
              </w:rPr>
              <w:t>…</w:t>
            </w:r>
            <w:r w:rsidR="009000EF" w:rsidRPr="00F27D6B">
              <w:rPr>
                <w:szCs w:val="28"/>
              </w:rPr>
              <w:t>….</w:t>
            </w:r>
            <w:r w:rsidR="0087681B" w:rsidRPr="00F27D6B">
              <w:rPr>
                <w:szCs w:val="28"/>
              </w:rPr>
              <w:t>.</w:t>
            </w:r>
            <w:r w:rsidR="00494F42" w:rsidRPr="00F27D6B">
              <w:rPr>
                <w:szCs w:val="28"/>
              </w:rPr>
              <w:t>…………</w:t>
            </w:r>
          </w:p>
        </w:tc>
        <w:tc>
          <w:tcPr>
            <w:tcW w:w="957" w:type="dxa"/>
            <w:vAlign w:val="center"/>
          </w:tcPr>
          <w:p w:rsidR="00E0372C" w:rsidRPr="006A4080" w:rsidRDefault="007C2C3B" w:rsidP="007F02D1">
            <w:pPr>
              <w:suppressAutoHyphens/>
              <w:autoSpaceDE w:val="0"/>
              <w:autoSpaceDN w:val="0"/>
              <w:adjustRightInd w:val="0"/>
              <w:spacing w:line="360" w:lineRule="auto"/>
              <w:jc w:val="both"/>
              <w:rPr>
                <w:szCs w:val="28"/>
              </w:rPr>
            </w:pPr>
            <w:r>
              <w:rPr>
                <w:szCs w:val="28"/>
              </w:rPr>
              <w:t>80</w:t>
            </w:r>
          </w:p>
        </w:tc>
      </w:tr>
      <w:tr w:rsidR="00E0372C" w:rsidRPr="006A4080" w:rsidTr="0087681B">
        <w:tc>
          <w:tcPr>
            <w:tcW w:w="8897" w:type="dxa"/>
          </w:tcPr>
          <w:p w:rsidR="00E0372C" w:rsidRPr="00F27D6B" w:rsidRDefault="00E0372C" w:rsidP="007F02D1">
            <w:pPr>
              <w:suppressAutoHyphens/>
              <w:autoSpaceDE w:val="0"/>
              <w:autoSpaceDN w:val="0"/>
              <w:adjustRightInd w:val="0"/>
              <w:spacing w:line="360" w:lineRule="auto"/>
              <w:ind w:firstLine="567"/>
              <w:jc w:val="both"/>
              <w:rPr>
                <w:szCs w:val="28"/>
              </w:rPr>
            </w:pPr>
            <w:r w:rsidRPr="00F27D6B">
              <w:rPr>
                <w:szCs w:val="28"/>
              </w:rPr>
              <w:t>Жилищное строительство и обеспечение граждан жильем</w:t>
            </w:r>
            <w:r w:rsidR="0087681B" w:rsidRPr="00F27D6B">
              <w:rPr>
                <w:szCs w:val="28"/>
              </w:rPr>
              <w:t>……</w:t>
            </w:r>
            <w:r w:rsidR="009000EF" w:rsidRPr="00F27D6B">
              <w:rPr>
                <w:szCs w:val="28"/>
              </w:rPr>
              <w:t>…..</w:t>
            </w:r>
            <w:r w:rsidR="0087681B" w:rsidRPr="00F27D6B">
              <w:rPr>
                <w:szCs w:val="28"/>
              </w:rPr>
              <w:t>.</w:t>
            </w:r>
            <w:r w:rsidR="00494F42" w:rsidRPr="00F27D6B">
              <w:rPr>
                <w:szCs w:val="28"/>
              </w:rPr>
              <w:t>.</w:t>
            </w:r>
          </w:p>
        </w:tc>
        <w:tc>
          <w:tcPr>
            <w:tcW w:w="957" w:type="dxa"/>
            <w:vAlign w:val="center"/>
          </w:tcPr>
          <w:p w:rsidR="00E0372C" w:rsidRPr="006A4080" w:rsidRDefault="007C2C3B" w:rsidP="007F02D1">
            <w:pPr>
              <w:suppressAutoHyphens/>
              <w:autoSpaceDE w:val="0"/>
              <w:autoSpaceDN w:val="0"/>
              <w:adjustRightInd w:val="0"/>
              <w:spacing w:line="360" w:lineRule="auto"/>
              <w:jc w:val="both"/>
              <w:rPr>
                <w:szCs w:val="28"/>
              </w:rPr>
            </w:pPr>
            <w:r>
              <w:rPr>
                <w:szCs w:val="28"/>
              </w:rPr>
              <w:t>81</w:t>
            </w:r>
          </w:p>
        </w:tc>
      </w:tr>
      <w:tr w:rsidR="00E0372C" w:rsidRPr="006A4080" w:rsidTr="0087681B">
        <w:tc>
          <w:tcPr>
            <w:tcW w:w="8897" w:type="dxa"/>
          </w:tcPr>
          <w:p w:rsidR="00E0372C" w:rsidRPr="00F27D6B" w:rsidRDefault="00E0372C" w:rsidP="007F02D1">
            <w:pPr>
              <w:suppressAutoHyphens/>
              <w:autoSpaceDE w:val="0"/>
              <w:autoSpaceDN w:val="0"/>
              <w:adjustRightInd w:val="0"/>
              <w:spacing w:line="360" w:lineRule="auto"/>
              <w:ind w:firstLine="567"/>
              <w:jc w:val="both"/>
              <w:rPr>
                <w:szCs w:val="28"/>
              </w:rPr>
            </w:pPr>
            <w:r w:rsidRPr="00F27D6B">
              <w:rPr>
                <w:szCs w:val="28"/>
              </w:rPr>
              <w:t>Жилищно-коммунальное хозяйство</w:t>
            </w:r>
            <w:r w:rsidR="00494F42" w:rsidRPr="00F27D6B">
              <w:rPr>
                <w:szCs w:val="28"/>
              </w:rPr>
              <w:t>……………………</w:t>
            </w:r>
            <w:r w:rsidR="0087681B" w:rsidRPr="00F27D6B">
              <w:rPr>
                <w:szCs w:val="28"/>
              </w:rPr>
              <w:t>…</w:t>
            </w:r>
            <w:r w:rsidR="009000EF" w:rsidRPr="00F27D6B">
              <w:rPr>
                <w:szCs w:val="28"/>
              </w:rPr>
              <w:t>……..</w:t>
            </w:r>
            <w:r w:rsidR="0087681B" w:rsidRPr="00F27D6B">
              <w:rPr>
                <w:szCs w:val="28"/>
              </w:rPr>
              <w:t>…</w:t>
            </w:r>
            <w:r w:rsidR="00494F42" w:rsidRPr="00F27D6B">
              <w:rPr>
                <w:szCs w:val="28"/>
              </w:rPr>
              <w:t>…</w:t>
            </w:r>
          </w:p>
        </w:tc>
        <w:tc>
          <w:tcPr>
            <w:tcW w:w="957" w:type="dxa"/>
            <w:vAlign w:val="center"/>
          </w:tcPr>
          <w:p w:rsidR="00E0372C" w:rsidRPr="006A4080" w:rsidRDefault="007C2C3B" w:rsidP="007F02D1">
            <w:pPr>
              <w:suppressAutoHyphens/>
              <w:autoSpaceDE w:val="0"/>
              <w:autoSpaceDN w:val="0"/>
              <w:adjustRightInd w:val="0"/>
              <w:spacing w:line="360" w:lineRule="auto"/>
              <w:jc w:val="both"/>
              <w:rPr>
                <w:szCs w:val="28"/>
              </w:rPr>
            </w:pPr>
            <w:r>
              <w:rPr>
                <w:szCs w:val="28"/>
              </w:rPr>
              <w:t>82</w:t>
            </w:r>
          </w:p>
        </w:tc>
      </w:tr>
      <w:tr w:rsidR="00E0372C" w:rsidRPr="006A4080" w:rsidTr="0087681B">
        <w:tc>
          <w:tcPr>
            <w:tcW w:w="8897" w:type="dxa"/>
          </w:tcPr>
          <w:p w:rsidR="00E0372C" w:rsidRPr="00F27D6B" w:rsidRDefault="00E0372C" w:rsidP="007F02D1">
            <w:pPr>
              <w:suppressAutoHyphens/>
              <w:autoSpaceDE w:val="0"/>
              <w:autoSpaceDN w:val="0"/>
              <w:adjustRightInd w:val="0"/>
              <w:spacing w:line="360" w:lineRule="auto"/>
              <w:ind w:firstLine="567"/>
              <w:jc w:val="both"/>
              <w:rPr>
                <w:szCs w:val="28"/>
              </w:rPr>
            </w:pPr>
            <w:r w:rsidRPr="00F27D6B">
              <w:rPr>
                <w:szCs w:val="28"/>
              </w:rPr>
              <w:t>Организация муниципального управления</w:t>
            </w:r>
            <w:r w:rsidR="00494F42" w:rsidRPr="00F27D6B">
              <w:rPr>
                <w:szCs w:val="28"/>
              </w:rPr>
              <w:t>…………</w:t>
            </w:r>
            <w:r w:rsidR="0087681B" w:rsidRPr="00F27D6B">
              <w:rPr>
                <w:szCs w:val="28"/>
              </w:rPr>
              <w:t>……</w:t>
            </w:r>
            <w:r w:rsidR="009000EF" w:rsidRPr="00F27D6B">
              <w:rPr>
                <w:szCs w:val="28"/>
              </w:rPr>
              <w:t>…….</w:t>
            </w:r>
            <w:r w:rsidR="00494F42" w:rsidRPr="00F27D6B">
              <w:rPr>
                <w:szCs w:val="28"/>
              </w:rPr>
              <w:t>……..</w:t>
            </w:r>
          </w:p>
        </w:tc>
        <w:tc>
          <w:tcPr>
            <w:tcW w:w="957" w:type="dxa"/>
            <w:vAlign w:val="center"/>
          </w:tcPr>
          <w:p w:rsidR="00E0372C" w:rsidRPr="006A4080" w:rsidRDefault="007C2C3B" w:rsidP="007F02D1">
            <w:pPr>
              <w:suppressAutoHyphens/>
              <w:autoSpaceDE w:val="0"/>
              <w:autoSpaceDN w:val="0"/>
              <w:adjustRightInd w:val="0"/>
              <w:spacing w:line="360" w:lineRule="auto"/>
              <w:jc w:val="both"/>
              <w:rPr>
                <w:szCs w:val="28"/>
              </w:rPr>
            </w:pPr>
            <w:r>
              <w:rPr>
                <w:szCs w:val="28"/>
              </w:rPr>
              <w:t>83</w:t>
            </w:r>
          </w:p>
        </w:tc>
      </w:tr>
      <w:tr w:rsidR="00E0372C" w:rsidRPr="006A4080" w:rsidTr="0087681B">
        <w:tc>
          <w:tcPr>
            <w:tcW w:w="8897" w:type="dxa"/>
          </w:tcPr>
          <w:p w:rsidR="00E0372C" w:rsidRPr="00F27D6B" w:rsidRDefault="00E0372C" w:rsidP="007F02D1">
            <w:pPr>
              <w:suppressAutoHyphens/>
              <w:autoSpaceDE w:val="0"/>
              <w:autoSpaceDN w:val="0"/>
              <w:adjustRightInd w:val="0"/>
              <w:spacing w:line="360" w:lineRule="auto"/>
              <w:ind w:firstLine="567"/>
              <w:jc w:val="both"/>
              <w:rPr>
                <w:szCs w:val="28"/>
              </w:rPr>
            </w:pPr>
            <w:r w:rsidRPr="00F27D6B">
              <w:rPr>
                <w:szCs w:val="28"/>
              </w:rPr>
              <w:t>Энергосбережение и повышение энергетической</w:t>
            </w:r>
          </w:p>
          <w:p w:rsidR="00E0372C" w:rsidRPr="00F27D6B" w:rsidRDefault="00E0372C" w:rsidP="007F02D1">
            <w:pPr>
              <w:suppressAutoHyphens/>
              <w:autoSpaceDE w:val="0"/>
              <w:autoSpaceDN w:val="0"/>
              <w:adjustRightInd w:val="0"/>
              <w:spacing w:line="360" w:lineRule="auto"/>
              <w:ind w:firstLine="567"/>
              <w:jc w:val="both"/>
              <w:rPr>
                <w:szCs w:val="28"/>
              </w:rPr>
            </w:pPr>
            <w:r w:rsidRPr="00F27D6B">
              <w:rPr>
                <w:szCs w:val="28"/>
              </w:rPr>
              <w:t>эффективности</w:t>
            </w:r>
            <w:r w:rsidR="009000EF" w:rsidRPr="00F27D6B">
              <w:rPr>
                <w:szCs w:val="28"/>
              </w:rPr>
              <w:t>………………………</w:t>
            </w:r>
            <w:r w:rsidR="00494F42" w:rsidRPr="00F27D6B">
              <w:rPr>
                <w:szCs w:val="28"/>
              </w:rPr>
              <w:t>………………</w:t>
            </w:r>
            <w:r w:rsidR="0087681B" w:rsidRPr="00F27D6B">
              <w:rPr>
                <w:szCs w:val="28"/>
              </w:rPr>
              <w:t>……….</w:t>
            </w:r>
            <w:r w:rsidR="00494F42" w:rsidRPr="00F27D6B">
              <w:rPr>
                <w:szCs w:val="28"/>
              </w:rPr>
              <w:t>…………</w:t>
            </w:r>
          </w:p>
        </w:tc>
        <w:tc>
          <w:tcPr>
            <w:tcW w:w="957" w:type="dxa"/>
            <w:vAlign w:val="center"/>
          </w:tcPr>
          <w:p w:rsidR="00DD1086" w:rsidRPr="006A4080" w:rsidRDefault="00DD1086" w:rsidP="007F02D1">
            <w:pPr>
              <w:suppressAutoHyphens/>
              <w:autoSpaceDE w:val="0"/>
              <w:autoSpaceDN w:val="0"/>
              <w:adjustRightInd w:val="0"/>
              <w:spacing w:line="360" w:lineRule="auto"/>
              <w:jc w:val="both"/>
              <w:rPr>
                <w:szCs w:val="28"/>
              </w:rPr>
            </w:pPr>
          </w:p>
          <w:p w:rsidR="00E0372C" w:rsidRPr="006A4080" w:rsidRDefault="007C2C3B" w:rsidP="007F02D1">
            <w:pPr>
              <w:suppressAutoHyphens/>
              <w:autoSpaceDE w:val="0"/>
              <w:autoSpaceDN w:val="0"/>
              <w:adjustRightInd w:val="0"/>
              <w:spacing w:line="360" w:lineRule="auto"/>
              <w:jc w:val="both"/>
              <w:rPr>
                <w:szCs w:val="28"/>
              </w:rPr>
            </w:pPr>
            <w:r>
              <w:rPr>
                <w:szCs w:val="28"/>
              </w:rPr>
              <w:t>84</w:t>
            </w:r>
            <w:bookmarkStart w:id="0" w:name="_GoBack"/>
            <w:bookmarkEnd w:id="0"/>
          </w:p>
        </w:tc>
      </w:tr>
    </w:tbl>
    <w:p w:rsidR="00AB3FCE" w:rsidRDefault="00AB3FCE" w:rsidP="007F02D1">
      <w:pPr>
        <w:suppressAutoHyphens/>
        <w:autoSpaceDE w:val="0"/>
        <w:autoSpaceDN w:val="0"/>
        <w:adjustRightInd w:val="0"/>
        <w:jc w:val="both"/>
        <w:rPr>
          <w:szCs w:val="28"/>
        </w:rPr>
        <w:sectPr w:rsidR="00AB3FCE" w:rsidSect="0096600D">
          <w:headerReference w:type="default" r:id="rId8"/>
          <w:headerReference w:type="first" r:id="rId9"/>
          <w:pgSz w:w="11906" w:h="16838"/>
          <w:pgMar w:top="1134" w:right="567" w:bottom="1134" w:left="1701" w:header="709" w:footer="709" w:gutter="0"/>
          <w:cols w:space="708"/>
          <w:titlePg/>
          <w:docGrid w:linePitch="381"/>
        </w:sectPr>
      </w:pPr>
    </w:p>
    <w:p w:rsidR="00BD7C64" w:rsidRPr="002D5C8A" w:rsidRDefault="00396C26" w:rsidP="007F02D1">
      <w:pPr>
        <w:tabs>
          <w:tab w:val="left" w:pos="2715"/>
        </w:tabs>
        <w:suppressAutoHyphens/>
        <w:autoSpaceDE w:val="0"/>
        <w:autoSpaceDN w:val="0"/>
        <w:adjustRightInd w:val="0"/>
        <w:ind w:firstLine="540"/>
        <w:jc w:val="center"/>
        <w:rPr>
          <w:b/>
          <w:szCs w:val="28"/>
        </w:rPr>
      </w:pPr>
      <w:r w:rsidRPr="002D5C8A">
        <w:rPr>
          <w:b/>
          <w:sz w:val="32"/>
          <w:szCs w:val="28"/>
        </w:rPr>
        <w:lastRenderedPageBreak/>
        <w:t>2</w:t>
      </w:r>
      <w:r w:rsidR="00494F42" w:rsidRPr="002D5C8A">
        <w:rPr>
          <w:b/>
          <w:sz w:val="32"/>
          <w:szCs w:val="28"/>
        </w:rPr>
        <w:t>. ТЕКСТОВАЯ ЧАСТЬ</w:t>
      </w:r>
    </w:p>
    <w:p w:rsidR="0046741D" w:rsidRPr="006A4080" w:rsidRDefault="0046741D" w:rsidP="007F02D1">
      <w:pPr>
        <w:suppressAutoHyphens/>
        <w:jc w:val="both"/>
        <w:rPr>
          <w:lang w:eastAsia="ru-RU"/>
        </w:rPr>
      </w:pPr>
    </w:p>
    <w:p w:rsidR="0045796F" w:rsidRDefault="0046741D" w:rsidP="007F02D1">
      <w:pPr>
        <w:suppressAutoHyphens/>
        <w:ind w:firstLine="540"/>
        <w:jc w:val="both"/>
        <w:rPr>
          <w:szCs w:val="28"/>
        </w:rPr>
      </w:pPr>
      <w:r w:rsidRPr="00BE2922">
        <w:t xml:space="preserve">Доклад </w:t>
      </w:r>
      <w:r w:rsidRPr="00BE2922">
        <w:rPr>
          <w:szCs w:val="28"/>
        </w:rPr>
        <w:t>главы муниципального образования город Новороссийск о достигнутых значениях показателей для оценки эффективности деятельности органов местного самоуправления муниципального образования город Новороссийск за 201</w:t>
      </w:r>
      <w:r w:rsidR="002D5C8A">
        <w:rPr>
          <w:szCs w:val="28"/>
        </w:rPr>
        <w:t>9</w:t>
      </w:r>
      <w:r w:rsidRPr="00BE2922">
        <w:rPr>
          <w:szCs w:val="28"/>
        </w:rPr>
        <w:t xml:space="preserve"> год и их планируемых значениях на трехлетний период</w:t>
      </w:r>
      <w:r w:rsidR="00974700" w:rsidRPr="00BE2922">
        <w:rPr>
          <w:szCs w:val="28"/>
        </w:rPr>
        <w:t xml:space="preserve"> </w:t>
      </w:r>
      <w:r w:rsidRPr="00BE2922">
        <w:t>подготовлен в соответствии с</w:t>
      </w:r>
      <w:r w:rsidRPr="00BE2922">
        <w:rPr>
          <w:szCs w:val="28"/>
        </w:rPr>
        <w:t xml:space="preserve"> Указом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постановлением Правительства Российской Федерации от 17 декабря 2012 года № 1317</w:t>
      </w:r>
      <w:r w:rsidR="002D5C8A">
        <w:rPr>
          <w:szCs w:val="28"/>
        </w:rPr>
        <w:t xml:space="preserve"> (в редакции от 16.08.2018 года)</w:t>
      </w:r>
      <w:r w:rsidRPr="00BE2922">
        <w:rPr>
          <w:szCs w:val="28"/>
        </w:rPr>
        <w:t xml:space="preserve"> «О мерах по реализации Указа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w:t>
      </w:r>
      <w:r w:rsidR="00EB64F1">
        <w:rPr>
          <w:szCs w:val="28"/>
        </w:rPr>
        <w:t>ных районов», постановлением</w:t>
      </w:r>
      <w:r w:rsidR="00EB64F1" w:rsidRPr="00EB64F1">
        <w:t xml:space="preserve"> </w:t>
      </w:r>
      <w:r w:rsidR="002D5C8A" w:rsidRPr="002D5C8A">
        <w:t>администрации муниципального образования город Новороссийск от 26</w:t>
      </w:r>
      <w:r w:rsidR="002D5C8A">
        <w:t xml:space="preserve"> ноября </w:t>
      </w:r>
      <w:r w:rsidR="002D5C8A" w:rsidRPr="002D5C8A">
        <w:t xml:space="preserve">2019 </w:t>
      </w:r>
      <w:r w:rsidR="002D5C8A">
        <w:t>года                 №</w:t>
      </w:r>
      <w:r w:rsidR="002D5C8A" w:rsidRPr="002D5C8A">
        <w:t xml:space="preserve"> 5772 </w:t>
      </w:r>
      <w:r w:rsidR="002D5C8A">
        <w:t>«</w:t>
      </w:r>
      <w:r w:rsidR="002D5C8A" w:rsidRPr="002D5C8A">
        <w:t xml:space="preserve">О реализации Указа Президента Российской Федерации от 28 апреля 2008 года </w:t>
      </w:r>
      <w:r w:rsidR="002D5C8A">
        <w:t>№</w:t>
      </w:r>
      <w:r w:rsidR="002D5C8A" w:rsidRPr="002D5C8A">
        <w:t xml:space="preserve"> 607 </w:t>
      </w:r>
      <w:r w:rsidR="002D5C8A">
        <w:t>«</w:t>
      </w:r>
      <w:r w:rsidR="002D5C8A" w:rsidRPr="002D5C8A">
        <w:t>Об оценке эффективности деятельности органов местного самоуправления городских округов и муниципальных районов</w:t>
      </w:r>
      <w:r w:rsidR="002D5C8A">
        <w:t>»</w:t>
      </w:r>
      <w:r w:rsidR="002D5C8A" w:rsidRPr="002D5C8A">
        <w:t xml:space="preserve"> в муниципальном</w:t>
      </w:r>
      <w:r w:rsidR="002D5C8A">
        <w:t xml:space="preserve"> образовании город Новороссийск».</w:t>
      </w:r>
    </w:p>
    <w:p w:rsidR="00855A9A" w:rsidRDefault="0046741D" w:rsidP="007F02D1">
      <w:pPr>
        <w:suppressAutoHyphens/>
        <w:ind w:firstLine="708"/>
        <w:jc w:val="both"/>
        <w:rPr>
          <w:szCs w:val="28"/>
        </w:rPr>
      </w:pPr>
      <w:r w:rsidRPr="00BE2922">
        <w:rPr>
          <w:szCs w:val="28"/>
        </w:rPr>
        <w:t xml:space="preserve">Текстовая часть доклада составлена в соответствии с требованиями постановления главы администрации (губернатора) Краснодарского края от </w:t>
      </w:r>
      <w:r w:rsidR="000C5937">
        <w:rPr>
          <w:szCs w:val="28"/>
        </w:rPr>
        <w:t xml:space="preserve">           </w:t>
      </w:r>
      <w:r w:rsidRPr="00BE2922">
        <w:rPr>
          <w:szCs w:val="28"/>
        </w:rPr>
        <w:t xml:space="preserve">27 февраля 2010 года № 96 </w:t>
      </w:r>
      <w:r w:rsidR="00855A9A">
        <w:rPr>
          <w:szCs w:val="28"/>
        </w:rPr>
        <w:t xml:space="preserve">(в редакции от 18.04.2019 года) </w:t>
      </w:r>
      <w:r w:rsidRPr="00BE2922">
        <w:rPr>
          <w:szCs w:val="28"/>
        </w:rPr>
        <w:t xml:space="preserve">«О реализации Указа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в Краснодарском крае». </w:t>
      </w:r>
    </w:p>
    <w:p w:rsidR="0046741D" w:rsidRPr="00BE2922" w:rsidRDefault="008800B0" w:rsidP="007F02D1">
      <w:pPr>
        <w:suppressAutoHyphens/>
        <w:ind w:firstLine="708"/>
        <w:jc w:val="both"/>
        <w:rPr>
          <w:szCs w:val="28"/>
        </w:rPr>
      </w:pPr>
      <w:r>
        <w:rPr>
          <w:szCs w:val="28"/>
        </w:rPr>
        <w:t>В качестве исходных данных при формировании Доклада использовались</w:t>
      </w:r>
      <w:r w:rsidR="0046741D" w:rsidRPr="00BE2922">
        <w:rPr>
          <w:szCs w:val="28"/>
        </w:rPr>
        <w:t xml:space="preserve"> </w:t>
      </w:r>
      <w:r w:rsidR="0046741D" w:rsidRPr="00BE2922">
        <w:t>официальн</w:t>
      </w:r>
      <w:r>
        <w:t>ые</w:t>
      </w:r>
      <w:r w:rsidR="0046741D" w:rsidRPr="00BE2922">
        <w:t xml:space="preserve"> </w:t>
      </w:r>
      <w:r w:rsidR="0046741D" w:rsidRPr="00BE2922">
        <w:rPr>
          <w:szCs w:val="28"/>
        </w:rPr>
        <w:t>статистическ</w:t>
      </w:r>
      <w:r>
        <w:rPr>
          <w:szCs w:val="28"/>
        </w:rPr>
        <w:t>ие</w:t>
      </w:r>
      <w:r w:rsidR="0046741D" w:rsidRPr="00BE2922">
        <w:rPr>
          <w:szCs w:val="28"/>
        </w:rPr>
        <w:t xml:space="preserve"> </w:t>
      </w:r>
      <w:r>
        <w:rPr>
          <w:szCs w:val="28"/>
        </w:rPr>
        <w:t>данные</w:t>
      </w:r>
      <w:r w:rsidR="0046741D" w:rsidRPr="00BE2922">
        <w:rPr>
          <w:szCs w:val="28"/>
        </w:rPr>
        <w:t>, публикуем</w:t>
      </w:r>
      <w:r>
        <w:rPr>
          <w:szCs w:val="28"/>
        </w:rPr>
        <w:t>ые</w:t>
      </w:r>
      <w:r w:rsidR="0046741D" w:rsidRPr="00BE2922">
        <w:rPr>
          <w:szCs w:val="28"/>
        </w:rPr>
        <w:t xml:space="preserve"> территориальным органом федеральной службы государственной статистики по Краснодарскому краю, а также данные отраслевых структурных подразделений администрации муниципального образования город Новороссийск.</w:t>
      </w:r>
      <w:r w:rsidR="00C33755" w:rsidRPr="00BE2922">
        <w:rPr>
          <w:szCs w:val="28"/>
        </w:rPr>
        <w:t xml:space="preserve"> Все показатели согласованы </w:t>
      </w:r>
      <w:r w:rsidR="001D2955" w:rsidRPr="00BE2922">
        <w:rPr>
          <w:szCs w:val="28"/>
        </w:rPr>
        <w:t>с профильными Министерствами и Департаментами Краснодарского края.</w:t>
      </w:r>
    </w:p>
    <w:p w:rsidR="0046741D" w:rsidRPr="00BE2922" w:rsidRDefault="0046741D" w:rsidP="007F02D1">
      <w:pPr>
        <w:suppressAutoHyphens/>
        <w:ind w:firstLine="709"/>
        <w:jc w:val="both"/>
        <w:rPr>
          <w:szCs w:val="28"/>
        </w:rPr>
      </w:pPr>
    </w:p>
    <w:p w:rsidR="008234BB" w:rsidRDefault="003677F3" w:rsidP="007F02D1">
      <w:pPr>
        <w:pStyle w:val="a6"/>
        <w:numPr>
          <w:ilvl w:val="0"/>
          <w:numId w:val="14"/>
        </w:numPr>
        <w:suppressAutoHyphens/>
        <w:jc w:val="center"/>
        <w:rPr>
          <w:rFonts w:ascii="Times New Roman" w:hAnsi="Times New Roman" w:cs="Times New Roman"/>
          <w:b/>
          <w:sz w:val="32"/>
          <w:szCs w:val="28"/>
        </w:rPr>
      </w:pPr>
      <w:r>
        <w:rPr>
          <w:rFonts w:ascii="Times New Roman" w:hAnsi="Times New Roman" w:cs="Times New Roman"/>
          <w:b/>
          <w:sz w:val="32"/>
          <w:szCs w:val="28"/>
        </w:rPr>
        <w:t>Экономическое развитие</w:t>
      </w:r>
    </w:p>
    <w:p w:rsidR="0057618E" w:rsidRDefault="0057618E" w:rsidP="007F02D1">
      <w:pPr>
        <w:suppressAutoHyphens/>
        <w:ind w:right="-1"/>
        <w:jc w:val="both"/>
        <w:rPr>
          <w:rFonts w:eastAsia="Times New Roman" w:cs="Times New Roman"/>
          <w:bCs/>
          <w:szCs w:val="28"/>
          <w:lang w:eastAsia="ru-RU"/>
        </w:rPr>
      </w:pPr>
    </w:p>
    <w:p w:rsidR="007C07DD" w:rsidRDefault="007C07DD" w:rsidP="007F02D1">
      <w:pPr>
        <w:suppressAutoHyphens/>
        <w:ind w:right="-1" w:firstLine="708"/>
        <w:jc w:val="both"/>
        <w:rPr>
          <w:rFonts w:eastAsia="Times New Roman" w:cs="Times New Roman"/>
          <w:szCs w:val="28"/>
          <w:lang w:eastAsia="ru-RU"/>
        </w:rPr>
      </w:pPr>
      <w:r w:rsidRPr="00FD4E3D">
        <w:rPr>
          <w:rFonts w:eastAsia="Times New Roman" w:cs="Times New Roman"/>
          <w:bCs/>
          <w:szCs w:val="28"/>
          <w:lang w:eastAsia="ru-RU"/>
        </w:rPr>
        <w:t xml:space="preserve">Город-герой </w:t>
      </w:r>
      <w:r w:rsidRPr="00FD4E3D">
        <w:rPr>
          <w:rFonts w:eastAsia="Constantia" w:cs="Times New Roman"/>
          <w:szCs w:val="28"/>
        </w:rPr>
        <w:t xml:space="preserve">Новороссийск – муниципальное образование, территориально расположенное в юго-западной части Краснодарского края, на Черноморском побережье Кавказа, на берегу Цемесской бухты. </w:t>
      </w:r>
      <w:r w:rsidRPr="00ED65E1">
        <w:rPr>
          <w:rFonts w:eastAsia="Times New Roman" w:cs="Times New Roman"/>
          <w:szCs w:val="28"/>
          <w:lang w:eastAsia="ru-RU"/>
        </w:rPr>
        <w:t xml:space="preserve">Граничит с территорией муниципального образования </w:t>
      </w:r>
      <w:hyperlink r:id="rId10" w:tooltip="Анапа (муниципальное образование)" w:history="1">
        <w:r w:rsidRPr="00ED65E1">
          <w:rPr>
            <w:rFonts w:eastAsia="Times New Roman" w:cs="Times New Roman"/>
            <w:szCs w:val="28"/>
            <w:lang w:eastAsia="ru-RU"/>
          </w:rPr>
          <w:t>город-курорт Анапа</w:t>
        </w:r>
      </w:hyperlink>
      <w:r w:rsidRPr="00ED65E1">
        <w:rPr>
          <w:rFonts w:eastAsia="Times New Roman" w:cs="Times New Roman"/>
          <w:szCs w:val="28"/>
          <w:lang w:eastAsia="ru-RU"/>
        </w:rPr>
        <w:t xml:space="preserve">, с </w:t>
      </w:r>
      <w:hyperlink r:id="rId11" w:tooltip="Крымский район Краснодарского края" w:history="1">
        <w:r w:rsidRPr="00ED65E1">
          <w:rPr>
            <w:rFonts w:eastAsia="Times New Roman" w:cs="Times New Roman"/>
            <w:szCs w:val="28"/>
            <w:lang w:eastAsia="ru-RU"/>
          </w:rPr>
          <w:t>Крымским районом</w:t>
        </w:r>
      </w:hyperlink>
      <w:r w:rsidRPr="00ED65E1">
        <w:rPr>
          <w:rFonts w:eastAsia="Times New Roman" w:cs="Times New Roman"/>
          <w:szCs w:val="28"/>
          <w:lang w:eastAsia="ru-RU"/>
        </w:rPr>
        <w:t xml:space="preserve"> и с муниципальным образованием </w:t>
      </w:r>
      <w:hyperlink r:id="rId12" w:tooltip="Геленджик (муниципальное образование)" w:history="1">
        <w:r w:rsidRPr="00ED65E1">
          <w:rPr>
            <w:rFonts w:eastAsia="Times New Roman" w:cs="Times New Roman"/>
            <w:szCs w:val="28"/>
            <w:lang w:eastAsia="ru-RU"/>
          </w:rPr>
          <w:t>город-курорт Геленджик</w:t>
        </w:r>
      </w:hyperlink>
      <w:r w:rsidRPr="00ED65E1">
        <w:rPr>
          <w:rFonts w:eastAsia="Times New Roman" w:cs="Times New Roman"/>
          <w:szCs w:val="28"/>
          <w:lang w:eastAsia="ru-RU"/>
        </w:rPr>
        <w:t xml:space="preserve">. </w:t>
      </w:r>
      <w:r w:rsidRPr="000420F6">
        <w:rPr>
          <w:rFonts w:eastAsia="Times New Roman" w:cs="Times New Roman"/>
          <w:szCs w:val="28"/>
          <w:lang w:eastAsia="ru-RU"/>
        </w:rPr>
        <w:t>Расстояние до краевого центра (города Краснодара) – 136 км.</w:t>
      </w:r>
    </w:p>
    <w:p w:rsidR="007C07DD" w:rsidRPr="002F2973" w:rsidRDefault="007C07DD" w:rsidP="007F02D1">
      <w:pPr>
        <w:suppressAutoHyphens/>
        <w:ind w:right="251" w:firstLine="708"/>
        <w:jc w:val="both"/>
        <w:rPr>
          <w:rFonts w:eastAsia="Constantia" w:cs="Times New Roman"/>
          <w:szCs w:val="32"/>
        </w:rPr>
      </w:pPr>
      <w:r w:rsidRPr="002F2973">
        <w:rPr>
          <w:rFonts w:eastAsia="Constantia" w:cs="Times New Roman"/>
          <w:szCs w:val="32"/>
        </w:rPr>
        <w:t xml:space="preserve">Земли города Новороссийска с прилегающими сельскими округами составляют </w:t>
      </w:r>
      <w:r>
        <w:rPr>
          <w:rFonts w:eastAsia="Constantia" w:cs="Times New Roman"/>
          <w:bCs/>
          <w:szCs w:val="32"/>
        </w:rPr>
        <w:t>84 792,07</w:t>
      </w:r>
      <w:r w:rsidRPr="002F2973">
        <w:rPr>
          <w:rFonts w:eastAsia="Constantia" w:cs="Times New Roman"/>
          <w:szCs w:val="32"/>
        </w:rPr>
        <w:t xml:space="preserve"> га.</w:t>
      </w:r>
    </w:p>
    <w:p w:rsidR="007C07DD" w:rsidRPr="002F2973" w:rsidRDefault="007C07DD" w:rsidP="007F02D1">
      <w:pPr>
        <w:suppressAutoHyphens/>
        <w:ind w:right="251" w:firstLine="708"/>
        <w:jc w:val="both"/>
        <w:rPr>
          <w:rFonts w:eastAsia="Constantia" w:cs="Times New Roman"/>
          <w:szCs w:val="32"/>
        </w:rPr>
      </w:pPr>
      <w:r>
        <w:rPr>
          <w:rFonts w:eastAsia="Constantia" w:cs="Times New Roman"/>
          <w:szCs w:val="32"/>
        </w:rPr>
        <w:t>Среднегодовая численность посто</w:t>
      </w:r>
      <w:r w:rsidR="00BB4BC6">
        <w:rPr>
          <w:rFonts w:eastAsia="Constantia" w:cs="Times New Roman"/>
          <w:szCs w:val="32"/>
        </w:rPr>
        <w:t xml:space="preserve">янного населения муниципального </w:t>
      </w:r>
      <w:r>
        <w:rPr>
          <w:rFonts w:eastAsia="Constantia" w:cs="Times New Roman"/>
          <w:szCs w:val="32"/>
        </w:rPr>
        <w:t>образования -</w:t>
      </w:r>
      <w:r w:rsidRPr="002F2973">
        <w:rPr>
          <w:rFonts w:eastAsia="Constantia" w:cs="Times New Roman"/>
          <w:szCs w:val="32"/>
        </w:rPr>
        <w:t xml:space="preserve"> </w:t>
      </w:r>
      <w:r w:rsidRPr="002F2973">
        <w:rPr>
          <w:rFonts w:eastAsia="Constantia" w:cs="Times New Roman"/>
          <w:bCs/>
          <w:szCs w:val="32"/>
        </w:rPr>
        <w:t>33</w:t>
      </w:r>
      <w:r>
        <w:rPr>
          <w:rFonts w:eastAsia="Constantia" w:cs="Times New Roman"/>
          <w:bCs/>
          <w:szCs w:val="32"/>
        </w:rPr>
        <w:t>8</w:t>
      </w:r>
      <w:r w:rsidRPr="002F2973">
        <w:rPr>
          <w:rFonts w:eastAsia="Constantia" w:cs="Times New Roman"/>
          <w:bCs/>
          <w:szCs w:val="32"/>
        </w:rPr>
        <w:t>,</w:t>
      </w:r>
      <w:r>
        <w:rPr>
          <w:rFonts w:eastAsia="Constantia" w:cs="Times New Roman"/>
          <w:bCs/>
          <w:szCs w:val="32"/>
        </w:rPr>
        <w:t>5</w:t>
      </w:r>
      <w:r w:rsidRPr="002F2973">
        <w:rPr>
          <w:rFonts w:eastAsia="Constantia" w:cs="Times New Roman"/>
          <w:szCs w:val="32"/>
        </w:rPr>
        <w:t xml:space="preserve"> тыс. человек. </w:t>
      </w:r>
    </w:p>
    <w:p w:rsidR="007C07DD" w:rsidRPr="002F2973" w:rsidRDefault="007C07DD" w:rsidP="007F02D1">
      <w:pPr>
        <w:shd w:val="clear" w:color="auto" w:fill="FFFFFF"/>
        <w:suppressAutoHyphens/>
        <w:ind w:firstLine="708"/>
        <w:jc w:val="both"/>
        <w:outlineLvl w:val="0"/>
        <w:rPr>
          <w:rFonts w:eastAsia="Calibri" w:cs="Times New Roman"/>
          <w:szCs w:val="28"/>
        </w:rPr>
      </w:pPr>
      <w:r w:rsidRPr="002F2973">
        <w:rPr>
          <w:rFonts w:eastAsia="Constantia" w:cs="Times New Roman"/>
          <w:szCs w:val="32"/>
        </w:rPr>
        <w:lastRenderedPageBreak/>
        <w:t>Город разделен на 5 внутригородских районов: Центральный, Южный, Восточный, Приморский, Новороссийский</w:t>
      </w:r>
    </w:p>
    <w:p w:rsidR="007C07DD" w:rsidRPr="002F2973" w:rsidRDefault="007C07DD" w:rsidP="007F02D1">
      <w:pPr>
        <w:suppressAutoHyphens/>
        <w:ind w:firstLine="708"/>
        <w:jc w:val="both"/>
        <w:rPr>
          <w:rFonts w:eastAsia="Constantia" w:cs="Times New Roman"/>
          <w:szCs w:val="32"/>
        </w:rPr>
      </w:pPr>
      <w:r w:rsidRPr="002F2973">
        <w:rPr>
          <w:rFonts w:eastAsia="Constantia" w:cs="Times New Roman"/>
          <w:szCs w:val="32"/>
        </w:rPr>
        <w:t>В административную черту Новороссийского внутригородского района входят семь округов, насчитывающих 22 населенных пункта, в том числе:</w:t>
      </w:r>
    </w:p>
    <w:p w:rsidR="007C07DD" w:rsidRPr="002F2973" w:rsidRDefault="007C07DD" w:rsidP="007F02D1">
      <w:pPr>
        <w:suppressAutoHyphens/>
        <w:ind w:firstLine="708"/>
        <w:jc w:val="both"/>
        <w:rPr>
          <w:rFonts w:eastAsia="Constantia" w:cs="Times New Roman"/>
          <w:szCs w:val="32"/>
        </w:rPr>
      </w:pPr>
      <w:r w:rsidRPr="002F2973">
        <w:rPr>
          <w:rFonts w:eastAsia="Constantia" w:cs="Times New Roman"/>
          <w:szCs w:val="32"/>
        </w:rPr>
        <w:t xml:space="preserve">- сельский округ Абрау-Дюрсо (с. Абрау-Дюрсо, с. Большие Хутора, </w:t>
      </w:r>
      <w:r>
        <w:rPr>
          <w:rFonts w:eastAsia="Constantia" w:cs="Times New Roman"/>
          <w:szCs w:val="32"/>
        </w:rPr>
        <w:t xml:space="preserve">              </w:t>
      </w:r>
      <w:r w:rsidRPr="002F2973">
        <w:rPr>
          <w:rFonts w:eastAsia="Constantia" w:cs="Times New Roman"/>
          <w:szCs w:val="32"/>
        </w:rPr>
        <w:t>х. Дюрсо, п. Лесничество Абрау – Дюрсо, х. Камчатка)</w:t>
      </w:r>
      <w:r w:rsidR="00BB4BC6">
        <w:rPr>
          <w:rFonts w:eastAsia="Constantia" w:cs="Times New Roman"/>
          <w:szCs w:val="32"/>
        </w:rPr>
        <w:t>;</w:t>
      </w:r>
      <w:r w:rsidRPr="002F2973">
        <w:rPr>
          <w:rFonts w:eastAsia="Constantia" w:cs="Times New Roman"/>
          <w:szCs w:val="32"/>
        </w:rPr>
        <w:t xml:space="preserve"> </w:t>
      </w:r>
    </w:p>
    <w:p w:rsidR="007C07DD" w:rsidRPr="002F2973" w:rsidRDefault="007C07DD" w:rsidP="007F02D1">
      <w:pPr>
        <w:suppressAutoHyphens/>
        <w:ind w:firstLine="708"/>
        <w:jc w:val="both"/>
        <w:rPr>
          <w:rFonts w:eastAsia="Constantia" w:cs="Times New Roman"/>
          <w:szCs w:val="32"/>
        </w:rPr>
      </w:pPr>
      <w:r w:rsidRPr="002F2973">
        <w:rPr>
          <w:rFonts w:eastAsia="Constantia" w:cs="Times New Roman"/>
          <w:szCs w:val="32"/>
        </w:rPr>
        <w:t>- Верхнебаканский сельский округ (п. Верхнебаканский, х. Горный)</w:t>
      </w:r>
      <w:r w:rsidR="00BB4BC6">
        <w:rPr>
          <w:rFonts w:eastAsia="Constantia" w:cs="Times New Roman"/>
          <w:szCs w:val="32"/>
        </w:rPr>
        <w:t>;</w:t>
      </w:r>
      <w:r w:rsidRPr="002F2973">
        <w:rPr>
          <w:rFonts w:eastAsia="Constantia" w:cs="Times New Roman"/>
          <w:szCs w:val="32"/>
        </w:rPr>
        <w:t xml:space="preserve"> </w:t>
      </w:r>
    </w:p>
    <w:p w:rsidR="007C07DD" w:rsidRPr="002F2973" w:rsidRDefault="007C07DD" w:rsidP="007F02D1">
      <w:pPr>
        <w:suppressAutoHyphens/>
        <w:ind w:firstLine="708"/>
        <w:jc w:val="both"/>
        <w:rPr>
          <w:rFonts w:eastAsia="Constantia" w:cs="Times New Roman"/>
          <w:szCs w:val="32"/>
        </w:rPr>
      </w:pPr>
      <w:r w:rsidRPr="002F2973">
        <w:rPr>
          <w:rFonts w:eastAsia="Constantia" w:cs="Times New Roman"/>
          <w:szCs w:val="32"/>
        </w:rPr>
        <w:t>- Гайдукский сельский округ (с. Гайдук, с Владимировка)</w:t>
      </w:r>
      <w:r w:rsidR="00BB4BC6">
        <w:rPr>
          <w:rFonts w:eastAsia="Constantia" w:cs="Times New Roman"/>
          <w:szCs w:val="32"/>
        </w:rPr>
        <w:t>;</w:t>
      </w:r>
      <w:r w:rsidRPr="002F2973">
        <w:rPr>
          <w:rFonts w:eastAsia="Constantia" w:cs="Times New Roman"/>
          <w:szCs w:val="32"/>
        </w:rPr>
        <w:t xml:space="preserve"> </w:t>
      </w:r>
    </w:p>
    <w:p w:rsidR="007C07DD" w:rsidRPr="002F2973" w:rsidRDefault="007C07DD" w:rsidP="007F02D1">
      <w:pPr>
        <w:suppressAutoHyphens/>
        <w:ind w:firstLine="708"/>
        <w:jc w:val="both"/>
        <w:rPr>
          <w:rFonts w:eastAsia="Constantia" w:cs="Times New Roman"/>
          <w:szCs w:val="32"/>
        </w:rPr>
      </w:pPr>
      <w:r w:rsidRPr="002F2973">
        <w:rPr>
          <w:rFonts w:eastAsia="Constantia" w:cs="Times New Roman"/>
          <w:szCs w:val="32"/>
        </w:rPr>
        <w:t>- Мысхакский сельский округ (с. Мысхако, с. Федотовка, с. Широкая балка)</w:t>
      </w:r>
      <w:r w:rsidR="00BB4BC6">
        <w:rPr>
          <w:rFonts w:eastAsia="Constantia" w:cs="Times New Roman"/>
          <w:szCs w:val="32"/>
        </w:rPr>
        <w:t>;</w:t>
      </w:r>
    </w:p>
    <w:p w:rsidR="007C07DD" w:rsidRPr="002F2973" w:rsidRDefault="007C07DD" w:rsidP="007F02D1">
      <w:pPr>
        <w:suppressAutoHyphens/>
        <w:ind w:firstLine="708"/>
        <w:jc w:val="both"/>
        <w:rPr>
          <w:rFonts w:eastAsia="Constantia" w:cs="Times New Roman"/>
          <w:szCs w:val="32"/>
        </w:rPr>
      </w:pPr>
      <w:r w:rsidRPr="002F2973">
        <w:rPr>
          <w:rFonts w:eastAsia="Constantia" w:cs="Times New Roman"/>
          <w:szCs w:val="32"/>
        </w:rPr>
        <w:t>- Натухаевский сельский округ (ст. Натухаевская,  х. Ленинский путь,  х. Семигорский, х. Победа)</w:t>
      </w:r>
      <w:r w:rsidR="00BB4BC6">
        <w:rPr>
          <w:rFonts w:eastAsia="Constantia" w:cs="Times New Roman"/>
          <w:szCs w:val="32"/>
        </w:rPr>
        <w:t>;</w:t>
      </w:r>
    </w:p>
    <w:p w:rsidR="007C07DD" w:rsidRPr="002F2973" w:rsidRDefault="007C07DD" w:rsidP="007F02D1">
      <w:pPr>
        <w:suppressAutoHyphens/>
        <w:ind w:firstLine="708"/>
        <w:jc w:val="both"/>
        <w:rPr>
          <w:rFonts w:eastAsia="Constantia" w:cs="Times New Roman"/>
          <w:szCs w:val="32"/>
        </w:rPr>
      </w:pPr>
      <w:r w:rsidRPr="002F2973">
        <w:rPr>
          <w:rFonts w:eastAsia="Constantia" w:cs="Times New Roman"/>
          <w:szCs w:val="32"/>
        </w:rPr>
        <w:t xml:space="preserve">- Раевский сельский округ (ст. Раевская, х. Убых) </w:t>
      </w:r>
    </w:p>
    <w:p w:rsidR="007C07DD" w:rsidRPr="002F2973" w:rsidRDefault="007C07DD" w:rsidP="007F02D1">
      <w:pPr>
        <w:suppressAutoHyphens/>
        <w:ind w:firstLine="708"/>
        <w:jc w:val="both"/>
        <w:rPr>
          <w:rFonts w:eastAsia="Constantia" w:cs="Times New Roman"/>
          <w:szCs w:val="32"/>
        </w:rPr>
      </w:pPr>
      <w:r w:rsidRPr="002F2973">
        <w:rPr>
          <w:rFonts w:eastAsia="Constantia" w:cs="Times New Roman"/>
          <w:szCs w:val="32"/>
        </w:rPr>
        <w:t>- Глебовский сельский округ (с. Васильевка, с. Глебовское, с. Южная Озереевка, с. Северная Озереевка)</w:t>
      </w:r>
      <w:r>
        <w:rPr>
          <w:rFonts w:eastAsia="Constantia" w:cs="Times New Roman"/>
          <w:szCs w:val="32"/>
        </w:rPr>
        <w:t>.</w:t>
      </w:r>
      <w:r w:rsidRPr="002F2973">
        <w:rPr>
          <w:rFonts w:eastAsia="Constantia" w:cs="Times New Roman"/>
          <w:szCs w:val="32"/>
        </w:rPr>
        <w:t xml:space="preserve"> </w:t>
      </w:r>
    </w:p>
    <w:p w:rsidR="007C07DD" w:rsidRDefault="007C07DD" w:rsidP="007F02D1">
      <w:pPr>
        <w:suppressAutoHyphens/>
        <w:ind w:right="-1" w:firstLine="993"/>
        <w:jc w:val="both"/>
        <w:rPr>
          <w:rFonts w:eastAsia="Times New Roman" w:cs="Times New Roman"/>
          <w:szCs w:val="28"/>
          <w:lang w:eastAsia="ru-RU"/>
        </w:rPr>
      </w:pPr>
    </w:p>
    <w:p w:rsidR="00D84AF4" w:rsidRPr="00D84AF4" w:rsidRDefault="007C07DD" w:rsidP="007F02D1">
      <w:pPr>
        <w:suppressAutoHyphens/>
        <w:ind w:firstLine="708"/>
        <w:jc w:val="both"/>
        <w:rPr>
          <w:rFonts w:eastAsia="Constantia" w:cs="Times New Roman"/>
          <w:szCs w:val="32"/>
          <w:lang w:eastAsia="ar-SA"/>
        </w:rPr>
      </w:pPr>
      <w:r>
        <w:rPr>
          <w:rFonts w:eastAsia="Constantia" w:cs="Times New Roman"/>
          <w:szCs w:val="32"/>
        </w:rPr>
        <w:t xml:space="preserve">Новороссийск - это </w:t>
      </w:r>
      <w:r w:rsidRPr="00FD4E3D">
        <w:rPr>
          <w:rFonts w:eastAsia="Constantia" w:cs="Times New Roman"/>
          <w:szCs w:val="32"/>
        </w:rPr>
        <w:t xml:space="preserve">крупнейший черноморский порт России. Через порт Новороссийска на мировой </w:t>
      </w:r>
      <w:r w:rsidRPr="003315F6">
        <w:rPr>
          <w:rFonts w:eastAsia="Constantia" w:cs="Times New Roman"/>
          <w:szCs w:val="32"/>
        </w:rPr>
        <w:t>рынок поступает свыше 15% всех экспортных сухих грузов и около трети нефтепродуктов.</w:t>
      </w:r>
      <w:r>
        <w:rPr>
          <w:rFonts w:eastAsia="Constantia" w:cs="Times New Roman"/>
          <w:szCs w:val="32"/>
        </w:rPr>
        <w:t xml:space="preserve"> </w:t>
      </w:r>
      <w:r w:rsidRPr="00FD4E3D">
        <w:rPr>
          <w:rFonts w:eastAsia="Constantia" w:cs="Times New Roman"/>
          <w:szCs w:val="32"/>
        </w:rPr>
        <w:t>Транспортный комплекс является основой экономики города и представлен основными отраслями: трубопроводный, морской (погрузо-разгрузочные, экспедиционные работы и услуги), железнодорожный и автомобильный транспорт.</w:t>
      </w:r>
      <w:r w:rsidR="00D84AF4" w:rsidRPr="00D84AF4">
        <w:rPr>
          <w:rFonts w:eastAsia="Constantia" w:cs="Times New Roman"/>
          <w:szCs w:val="32"/>
          <w:lang w:eastAsia="ar-SA"/>
        </w:rPr>
        <w:t xml:space="preserve"> </w:t>
      </w:r>
    </w:p>
    <w:p w:rsidR="00D84AF4" w:rsidRPr="00D84AF4" w:rsidRDefault="00D84AF4" w:rsidP="007F02D1">
      <w:pPr>
        <w:suppressAutoHyphens/>
        <w:ind w:left="284" w:hanging="142"/>
        <w:jc w:val="both"/>
        <w:rPr>
          <w:rFonts w:eastAsia="Constantia" w:cs="Times New Roman"/>
          <w:szCs w:val="32"/>
          <w:lang w:eastAsia="ar-SA"/>
        </w:rPr>
      </w:pPr>
    </w:p>
    <w:p w:rsidR="00D84AF4" w:rsidRPr="00D84AF4" w:rsidRDefault="007C07DD" w:rsidP="007F02D1">
      <w:pPr>
        <w:suppressAutoHyphens/>
        <w:jc w:val="both"/>
        <w:rPr>
          <w:rFonts w:eastAsia="Times New Roman" w:cs="Times New Roman"/>
          <w:szCs w:val="28"/>
          <w:lang w:eastAsia="ru-RU"/>
        </w:rPr>
      </w:pPr>
      <w:r w:rsidRPr="00511CF2">
        <w:rPr>
          <w:rFonts w:eastAsia="Constantia" w:cs="Times New Roman"/>
          <w:noProof/>
          <w:szCs w:val="32"/>
          <w:lang w:eastAsia="ru-RU"/>
        </w:rPr>
        <w:drawing>
          <wp:inline distT="0" distB="0" distL="0" distR="0" wp14:anchorId="4F5BF500" wp14:editId="15D2EA6D">
            <wp:extent cx="6092672" cy="3234519"/>
            <wp:effectExtent l="0" t="0" r="0" b="0"/>
            <wp:docPr id="64" name="Рисунок 64" descr="D:\1\Desktop\Уюткина И.Г\Конкурентная среда\2019 год\ОТЧЕТ 2019\От структур\Картинки\0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Desktop\Уюткина И.Г\Конкурентная среда\2019 год\ОТЧЕТ 2019\От структур\Картинки\005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645" cy="3413414"/>
                    </a:xfrm>
                    <a:prstGeom prst="rect">
                      <a:avLst/>
                    </a:prstGeom>
                    <a:noFill/>
                    <a:ln>
                      <a:noFill/>
                    </a:ln>
                  </pic:spPr>
                </pic:pic>
              </a:graphicData>
            </a:graphic>
          </wp:inline>
        </w:drawing>
      </w:r>
    </w:p>
    <w:p w:rsidR="00A542E8" w:rsidRPr="00A542E8" w:rsidRDefault="006949C3" w:rsidP="007F02D1">
      <w:pPr>
        <w:suppressAutoHyphens/>
        <w:ind w:firstLine="708"/>
        <w:jc w:val="both"/>
        <w:rPr>
          <w:rFonts w:eastAsia="Times New Roman" w:cs="Times New Roman"/>
          <w:szCs w:val="28"/>
          <w:lang w:eastAsia="ru-RU"/>
        </w:rPr>
      </w:pPr>
      <w:r>
        <w:rPr>
          <w:rFonts w:eastAsia="Times New Roman" w:cs="Times New Roman"/>
          <w:szCs w:val="28"/>
          <w:lang w:eastAsia="ru-RU"/>
        </w:rPr>
        <w:t>Главным ориентиром</w:t>
      </w:r>
      <w:r w:rsidR="005507CA">
        <w:rPr>
          <w:rFonts w:eastAsia="Times New Roman" w:cs="Times New Roman"/>
          <w:szCs w:val="28"/>
          <w:lang w:eastAsia="ru-RU"/>
        </w:rPr>
        <w:t xml:space="preserve"> для</w:t>
      </w:r>
      <w:r>
        <w:rPr>
          <w:rFonts w:eastAsia="Times New Roman" w:cs="Times New Roman"/>
          <w:szCs w:val="28"/>
          <w:lang w:eastAsia="ru-RU"/>
        </w:rPr>
        <w:t xml:space="preserve"> </w:t>
      </w:r>
      <w:r w:rsidR="005507CA">
        <w:rPr>
          <w:rFonts w:eastAsia="Times New Roman" w:cs="Times New Roman"/>
          <w:szCs w:val="28"/>
          <w:lang w:eastAsia="ru-RU"/>
        </w:rPr>
        <w:t>комплексного</w:t>
      </w:r>
      <w:r>
        <w:rPr>
          <w:rFonts w:eastAsia="Times New Roman" w:cs="Times New Roman"/>
          <w:szCs w:val="28"/>
          <w:lang w:eastAsia="ru-RU"/>
        </w:rPr>
        <w:t xml:space="preserve"> социально-экономическо</w:t>
      </w:r>
      <w:r w:rsidR="005507CA">
        <w:rPr>
          <w:rFonts w:eastAsia="Times New Roman" w:cs="Times New Roman"/>
          <w:szCs w:val="28"/>
          <w:lang w:eastAsia="ru-RU"/>
        </w:rPr>
        <w:t>го развития муниципалитета, направленного на достижение более высокого уровня развития как в социальной, так и в экономической сферах с наименьшим ущербом для природных ресурсов при наибольшем уровне удовлетворенности потребностей населения, выступают Стратегия социально-</w:t>
      </w:r>
      <w:r w:rsidR="005507CA">
        <w:rPr>
          <w:rFonts w:eastAsia="Times New Roman" w:cs="Times New Roman"/>
          <w:szCs w:val="28"/>
          <w:lang w:eastAsia="ru-RU"/>
        </w:rPr>
        <w:lastRenderedPageBreak/>
        <w:t>экономического развития муниципального образования город Новороссийск до 2030 года и План мероприятий по реализации Стратегии.</w:t>
      </w:r>
      <w:r w:rsidR="006F0F36">
        <w:rPr>
          <w:rFonts w:eastAsia="Times New Roman" w:cs="Times New Roman"/>
          <w:szCs w:val="28"/>
          <w:lang w:eastAsia="ru-RU"/>
        </w:rPr>
        <w:t xml:space="preserve"> </w:t>
      </w:r>
      <w:r w:rsidR="00A542E8" w:rsidRPr="00A542E8">
        <w:rPr>
          <w:rFonts w:eastAsia="Times New Roman" w:cs="Times New Roman"/>
          <w:szCs w:val="28"/>
          <w:lang w:eastAsia="ru-RU"/>
        </w:rPr>
        <w:t>Приоритеты и цели развития муниципального образования город Новороссийск согласованы с приоритетами и целями развития Краснодарского края и Российской Федерации</w:t>
      </w:r>
      <w:r w:rsidR="00BB4BC6">
        <w:rPr>
          <w:rFonts w:eastAsia="Times New Roman" w:cs="Times New Roman"/>
          <w:szCs w:val="28"/>
          <w:lang w:eastAsia="ru-RU"/>
        </w:rPr>
        <w:t xml:space="preserve">. </w:t>
      </w:r>
    </w:p>
    <w:p w:rsidR="00AC0C44" w:rsidRDefault="006F0F36" w:rsidP="007F02D1">
      <w:pPr>
        <w:suppressAutoHyphens/>
        <w:jc w:val="both"/>
        <w:rPr>
          <w:rFonts w:eastAsia="Times New Roman" w:cs="Times New Roman"/>
          <w:szCs w:val="28"/>
          <w:lang w:eastAsia="ru-RU"/>
        </w:rPr>
      </w:pPr>
      <w:r>
        <w:rPr>
          <w:rFonts w:eastAsia="Times New Roman" w:cs="Times New Roman"/>
          <w:szCs w:val="28"/>
          <w:lang w:eastAsia="ru-RU"/>
        </w:rPr>
        <w:tab/>
        <w:t xml:space="preserve">   </w:t>
      </w:r>
      <w:r w:rsidR="005E6E77">
        <w:rPr>
          <w:rFonts w:eastAsia="Times New Roman" w:cs="Times New Roman"/>
          <w:szCs w:val="28"/>
          <w:lang w:eastAsia="ru-RU"/>
        </w:rPr>
        <w:t xml:space="preserve"> </w:t>
      </w:r>
      <w:r w:rsidR="00AC0C44" w:rsidRPr="00183DCD">
        <w:rPr>
          <w:rFonts w:asciiTheme="minorHAnsi" w:hAnsiTheme="minorHAnsi"/>
          <w:noProof/>
          <w:szCs w:val="28"/>
          <w:lang w:eastAsia="ru-RU"/>
        </w:rPr>
        <w:drawing>
          <wp:inline distT="0" distB="0" distL="0" distR="0" wp14:anchorId="0AA34CA0" wp14:editId="35BF433C">
            <wp:extent cx="6046323" cy="2770496"/>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147" t="26998" r="14573" b="21736"/>
                    <a:stretch/>
                  </pic:blipFill>
                  <pic:spPr bwMode="auto">
                    <a:xfrm>
                      <a:off x="0" y="0"/>
                      <a:ext cx="6093251" cy="27919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F0F36" w:rsidRDefault="006F0F36" w:rsidP="007F02D1">
      <w:pPr>
        <w:suppressAutoHyphens/>
        <w:ind w:firstLine="708"/>
        <w:jc w:val="both"/>
        <w:rPr>
          <w:rFonts w:eastAsia="Times New Roman" w:cs="Times New Roman"/>
          <w:szCs w:val="28"/>
          <w:lang w:eastAsia="ru-RU"/>
        </w:rPr>
      </w:pPr>
      <w:r>
        <w:rPr>
          <w:rFonts w:eastAsia="Times New Roman" w:cs="Times New Roman"/>
          <w:szCs w:val="28"/>
          <w:lang w:eastAsia="ru-RU"/>
        </w:rPr>
        <w:t>Для комплексного и последовательного развития экономики города существуют все необходимые предпосылки, а также ряд конкурентных преимуществ, таких как:</w:t>
      </w:r>
    </w:p>
    <w:p w:rsidR="006F0F36" w:rsidRPr="006F0F36" w:rsidRDefault="006F0F36" w:rsidP="007F02D1">
      <w:pPr>
        <w:suppressAutoHyphens/>
        <w:ind w:firstLine="708"/>
        <w:jc w:val="both"/>
        <w:rPr>
          <w:rFonts w:eastAsia="Times New Roman" w:cs="Times New Roman"/>
          <w:szCs w:val="28"/>
          <w:lang w:eastAsia="ru-RU"/>
        </w:rPr>
      </w:pPr>
      <w:r>
        <w:rPr>
          <w:rFonts w:eastAsia="Times New Roman" w:cs="Times New Roman"/>
          <w:szCs w:val="28"/>
          <w:lang w:eastAsia="ru-RU"/>
        </w:rPr>
        <w:t>-</w:t>
      </w:r>
      <w:r w:rsidRPr="006F0F36">
        <w:rPr>
          <w:rFonts w:eastAsia="Times New Roman" w:cs="Times New Roman"/>
          <w:szCs w:val="28"/>
          <w:lang w:eastAsia="ru-RU"/>
        </w:rPr>
        <w:t xml:space="preserve"> выгодное географическое положение - город является экономическим центром Черноморской экономической зоны Краснодарского края, крупнейшим портом Азово-Черноморского бассейна, порт расположен на пересечении международных транспортных коридоров, связывающих Россию со Средиземноморьем, Ближним Востоком, Африкой, Южной и Юго-Восточной Азией, Северной и Южной Америкой; </w:t>
      </w:r>
    </w:p>
    <w:p w:rsidR="006F0F36" w:rsidRPr="006F0F36" w:rsidRDefault="006F0F36" w:rsidP="007F02D1">
      <w:pPr>
        <w:suppressAutoHyphens/>
        <w:ind w:firstLine="708"/>
        <w:jc w:val="both"/>
        <w:rPr>
          <w:rFonts w:eastAsia="Times New Roman" w:cs="Times New Roman"/>
          <w:szCs w:val="28"/>
          <w:lang w:eastAsia="ru-RU"/>
        </w:rPr>
      </w:pPr>
      <w:r w:rsidRPr="006F0F36">
        <w:rPr>
          <w:rFonts w:eastAsia="Times New Roman" w:cs="Times New Roman"/>
          <w:szCs w:val="28"/>
          <w:lang w:eastAsia="ru-RU"/>
        </w:rPr>
        <w:t xml:space="preserve">- демографическая ситуация в городе сохраняет позитивную динамику, устойчивый миграционный и естественный прирост населения;     </w:t>
      </w:r>
    </w:p>
    <w:p w:rsidR="006F0F36" w:rsidRPr="006F0F36" w:rsidRDefault="006F0F36" w:rsidP="007F02D1">
      <w:pPr>
        <w:suppressAutoHyphens/>
        <w:ind w:firstLine="708"/>
        <w:jc w:val="both"/>
        <w:rPr>
          <w:rFonts w:eastAsia="Times New Roman" w:cs="Times New Roman"/>
          <w:szCs w:val="28"/>
          <w:lang w:eastAsia="ru-RU"/>
        </w:rPr>
      </w:pPr>
      <w:r w:rsidRPr="006F0F36">
        <w:rPr>
          <w:rFonts w:eastAsia="Times New Roman" w:cs="Times New Roman"/>
          <w:szCs w:val="28"/>
          <w:lang w:eastAsia="ru-RU"/>
        </w:rPr>
        <w:t>-</w:t>
      </w:r>
      <w:r w:rsidRPr="006F0F36">
        <w:rPr>
          <w:rFonts w:eastAsia="Times New Roman" w:cs="Times New Roman"/>
          <w:szCs w:val="28"/>
          <w:lang w:eastAsia="ru-RU"/>
        </w:rPr>
        <w:tab/>
        <w:t>высокая предпринимательская активность, участие бизнеса в развитии и поддержке социальной инфраструктуры;</w:t>
      </w:r>
    </w:p>
    <w:p w:rsidR="006F0F36" w:rsidRPr="006F0F36" w:rsidRDefault="006F0F36" w:rsidP="007F02D1">
      <w:pPr>
        <w:suppressAutoHyphens/>
        <w:ind w:firstLine="708"/>
        <w:jc w:val="both"/>
        <w:rPr>
          <w:rFonts w:eastAsia="Times New Roman" w:cs="Times New Roman"/>
          <w:szCs w:val="28"/>
          <w:lang w:eastAsia="ru-RU"/>
        </w:rPr>
      </w:pPr>
      <w:r w:rsidRPr="006F0F36">
        <w:rPr>
          <w:rFonts w:eastAsia="Times New Roman" w:cs="Times New Roman"/>
          <w:szCs w:val="28"/>
          <w:lang w:eastAsia="ru-RU"/>
        </w:rPr>
        <w:t>-</w:t>
      </w:r>
      <w:r w:rsidRPr="006F0F36">
        <w:rPr>
          <w:rFonts w:eastAsia="Times New Roman" w:cs="Times New Roman"/>
          <w:szCs w:val="28"/>
          <w:lang w:eastAsia="ru-RU"/>
        </w:rPr>
        <w:tab/>
        <w:t>потенциал развития умной э</w:t>
      </w:r>
      <w:r w:rsidR="00346DB5">
        <w:rPr>
          <w:rFonts w:eastAsia="Times New Roman" w:cs="Times New Roman"/>
          <w:szCs w:val="28"/>
          <w:lang w:eastAsia="ru-RU"/>
        </w:rPr>
        <w:t xml:space="preserve">кономики, наличие инновационных </w:t>
      </w:r>
      <w:r w:rsidRPr="006F0F36">
        <w:rPr>
          <w:rFonts w:eastAsia="Times New Roman" w:cs="Times New Roman"/>
          <w:szCs w:val="28"/>
          <w:lang w:eastAsia="ru-RU"/>
        </w:rPr>
        <w:t>решений;</w:t>
      </w:r>
    </w:p>
    <w:p w:rsidR="006F0F36" w:rsidRPr="006F0F36" w:rsidRDefault="006F0F36" w:rsidP="007F02D1">
      <w:pPr>
        <w:suppressAutoHyphens/>
        <w:ind w:firstLine="708"/>
        <w:jc w:val="both"/>
        <w:rPr>
          <w:rFonts w:eastAsia="Times New Roman" w:cs="Times New Roman"/>
          <w:szCs w:val="28"/>
          <w:lang w:eastAsia="ru-RU"/>
        </w:rPr>
      </w:pPr>
      <w:r w:rsidRPr="006F0F36">
        <w:rPr>
          <w:rFonts w:eastAsia="Times New Roman" w:cs="Times New Roman"/>
          <w:szCs w:val="28"/>
          <w:lang w:eastAsia="ru-RU"/>
        </w:rPr>
        <w:t>-</w:t>
      </w:r>
      <w:r w:rsidRPr="006F0F36">
        <w:rPr>
          <w:rFonts w:eastAsia="Times New Roman" w:cs="Times New Roman"/>
          <w:szCs w:val="28"/>
          <w:lang w:eastAsia="ru-RU"/>
        </w:rPr>
        <w:tab/>
        <w:t>богатые и эффективно используемые природные ресурсы;</w:t>
      </w:r>
    </w:p>
    <w:p w:rsidR="006F0F36" w:rsidRPr="006F0F36" w:rsidRDefault="006F0F36" w:rsidP="007F02D1">
      <w:pPr>
        <w:suppressAutoHyphens/>
        <w:ind w:firstLine="708"/>
        <w:jc w:val="both"/>
        <w:rPr>
          <w:rFonts w:eastAsia="Times New Roman" w:cs="Times New Roman"/>
          <w:szCs w:val="28"/>
          <w:lang w:eastAsia="ru-RU"/>
        </w:rPr>
      </w:pPr>
      <w:r w:rsidRPr="006F0F36">
        <w:rPr>
          <w:rFonts w:eastAsia="Times New Roman" w:cs="Times New Roman"/>
          <w:szCs w:val="28"/>
          <w:lang w:eastAsia="ru-RU"/>
        </w:rPr>
        <w:t>- высокий уровень развития инфраструктуры и пересечение торгово-транспортно-логистических потоков, морская бухта и открытые пляжи, наличие большого количества населенных пунктов в составе муниципального образования и значительных земельных ресурсов представляют возможности для размещения коммерческих предприятий и промышленных объектов;</w:t>
      </w:r>
    </w:p>
    <w:p w:rsidR="006F0F36" w:rsidRPr="006F0F36" w:rsidRDefault="006F0F36" w:rsidP="007F02D1">
      <w:pPr>
        <w:suppressAutoHyphens/>
        <w:ind w:firstLine="708"/>
        <w:jc w:val="both"/>
        <w:rPr>
          <w:rFonts w:eastAsia="Times New Roman" w:cs="Times New Roman"/>
          <w:szCs w:val="28"/>
          <w:lang w:eastAsia="ru-RU"/>
        </w:rPr>
      </w:pPr>
      <w:r w:rsidRPr="006F0F36">
        <w:rPr>
          <w:rFonts w:eastAsia="Times New Roman" w:cs="Times New Roman"/>
          <w:szCs w:val="28"/>
          <w:lang w:eastAsia="ru-RU"/>
        </w:rPr>
        <w:t>- высокая инвестиционная привлекательность и опыт реализации крупных инвестиционных объектов.</w:t>
      </w:r>
    </w:p>
    <w:p w:rsidR="006F0F36" w:rsidRPr="006F0F36" w:rsidRDefault="006F0F36" w:rsidP="007F02D1">
      <w:pPr>
        <w:suppressAutoHyphens/>
        <w:ind w:firstLine="708"/>
        <w:jc w:val="both"/>
        <w:rPr>
          <w:rFonts w:eastAsia="Times New Roman" w:cs="Times New Roman"/>
          <w:szCs w:val="28"/>
          <w:lang w:eastAsia="ru-RU"/>
        </w:rPr>
      </w:pPr>
      <w:r w:rsidRPr="006F0F36">
        <w:rPr>
          <w:rFonts w:eastAsia="Times New Roman" w:cs="Times New Roman"/>
          <w:szCs w:val="28"/>
          <w:lang w:eastAsia="ru-RU"/>
        </w:rPr>
        <w:lastRenderedPageBreak/>
        <w:t xml:space="preserve">По объему производства продукции и услуг город Новороссийск является одним из ведущих субъектов экономики Кубани, занимающим второе место (после г. Краснодара). </w:t>
      </w:r>
    </w:p>
    <w:p w:rsidR="006F0F36" w:rsidRPr="006F0F36" w:rsidRDefault="00CE7144" w:rsidP="007F02D1">
      <w:pPr>
        <w:suppressAutoHyphens/>
        <w:ind w:firstLine="708"/>
        <w:jc w:val="both"/>
        <w:rPr>
          <w:rFonts w:eastAsia="Times New Roman" w:cs="Times New Roman"/>
          <w:szCs w:val="28"/>
          <w:lang w:eastAsia="ru-RU"/>
        </w:rPr>
      </w:pPr>
      <w:r w:rsidRPr="00CE7144">
        <w:rPr>
          <w:rFonts w:eastAsia="Times New Roman" w:cs="Times New Roman"/>
          <w:szCs w:val="28"/>
          <w:lang w:eastAsia="ru-RU"/>
        </w:rPr>
        <w:t>По статистическим данным в 2019 году крупные и средние предприятия и организации города обеспечили объемы отгруженной продукции собственного производства, выполненных работ (услуг)</w:t>
      </w:r>
      <w:r>
        <w:rPr>
          <w:rFonts w:eastAsia="Times New Roman" w:cs="Times New Roman"/>
          <w:szCs w:val="28"/>
          <w:lang w:eastAsia="ru-RU"/>
        </w:rPr>
        <w:t xml:space="preserve"> с</w:t>
      </w:r>
      <w:r w:rsidRPr="00CE7144">
        <w:rPr>
          <w:rFonts w:eastAsia="Times New Roman" w:cs="Times New Roman"/>
          <w:szCs w:val="28"/>
          <w:lang w:eastAsia="ru-RU"/>
        </w:rPr>
        <w:t xml:space="preserve"> темп</w:t>
      </w:r>
      <w:r>
        <w:rPr>
          <w:rFonts w:eastAsia="Times New Roman" w:cs="Times New Roman"/>
          <w:szCs w:val="28"/>
          <w:lang w:eastAsia="ru-RU"/>
        </w:rPr>
        <w:t>ом</w:t>
      </w:r>
      <w:r w:rsidRPr="00CE7144">
        <w:rPr>
          <w:rFonts w:eastAsia="Times New Roman" w:cs="Times New Roman"/>
          <w:szCs w:val="28"/>
          <w:lang w:eastAsia="ru-RU"/>
        </w:rPr>
        <w:t xml:space="preserve"> роста </w:t>
      </w:r>
      <w:r>
        <w:rPr>
          <w:rFonts w:eastAsia="Times New Roman" w:cs="Times New Roman"/>
          <w:szCs w:val="28"/>
          <w:lang w:eastAsia="ru-RU"/>
        </w:rPr>
        <w:t>по отношению к прошлому году -</w:t>
      </w:r>
      <w:r w:rsidRPr="00CE7144">
        <w:rPr>
          <w:rFonts w:eastAsia="Times New Roman" w:cs="Times New Roman"/>
          <w:szCs w:val="28"/>
          <w:lang w:eastAsia="ru-RU"/>
        </w:rPr>
        <w:t xml:space="preserve"> 101,9%</w:t>
      </w:r>
      <w:r>
        <w:rPr>
          <w:rFonts w:eastAsia="Times New Roman" w:cs="Times New Roman"/>
          <w:szCs w:val="28"/>
          <w:lang w:eastAsia="ru-RU"/>
        </w:rPr>
        <w:t xml:space="preserve">, </w:t>
      </w:r>
      <w:r w:rsidR="006F0F36" w:rsidRPr="006F0F36">
        <w:rPr>
          <w:rFonts w:eastAsia="Times New Roman" w:cs="Times New Roman"/>
          <w:szCs w:val="28"/>
          <w:lang w:eastAsia="ru-RU"/>
        </w:rPr>
        <w:t>в том числе предприятиями транспортного комплекса, занимающими доминантное положение в рыночной экономике Новороссийска - 103,</w:t>
      </w:r>
      <w:r>
        <w:rPr>
          <w:rFonts w:eastAsia="Times New Roman" w:cs="Times New Roman"/>
          <w:szCs w:val="28"/>
          <w:lang w:eastAsia="ru-RU"/>
        </w:rPr>
        <w:t>4</w:t>
      </w:r>
      <w:r w:rsidR="006F0F36" w:rsidRPr="006F0F36">
        <w:rPr>
          <w:rFonts w:eastAsia="Times New Roman" w:cs="Times New Roman"/>
          <w:szCs w:val="28"/>
          <w:lang w:eastAsia="ru-RU"/>
        </w:rPr>
        <w:t xml:space="preserve">%. </w:t>
      </w:r>
    </w:p>
    <w:p w:rsidR="00BB1C4F" w:rsidRPr="00BB1C4F" w:rsidRDefault="00BB1C4F" w:rsidP="007F02D1">
      <w:pPr>
        <w:suppressAutoHyphens/>
        <w:ind w:firstLine="708"/>
        <w:jc w:val="both"/>
        <w:rPr>
          <w:rFonts w:eastAsia="Times New Roman" w:cs="Times New Roman"/>
          <w:szCs w:val="28"/>
          <w:lang w:eastAsia="ru-RU"/>
        </w:rPr>
      </w:pPr>
      <w:r w:rsidRPr="00BB1C4F">
        <w:rPr>
          <w:rFonts w:eastAsia="Times New Roman" w:cs="Times New Roman"/>
          <w:szCs w:val="28"/>
          <w:lang w:eastAsia="ru-RU"/>
        </w:rPr>
        <w:t xml:space="preserve">Положительные темпы роста отмечены в 5-и отраслях экономики из </w:t>
      </w:r>
      <w:r w:rsidR="00393234">
        <w:rPr>
          <w:rFonts w:eastAsia="Times New Roman" w:cs="Times New Roman"/>
          <w:szCs w:val="28"/>
          <w:lang w:eastAsia="ru-RU"/>
        </w:rPr>
        <w:t xml:space="preserve">         </w:t>
      </w:r>
      <w:r w:rsidRPr="00BB1C4F">
        <w:rPr>
          <w:rFonts w:eastAsia="Times New Roman" w:cs="Times New Roman"/>
          <w:szCs w:val="28"/>
          <w:lang w:eastAsia="ru-RU"/>
        </w:rPr>
        <w:t xml:space="preserve">9-и. Их доля в объемах отгруженной продукции, выполненных работ (услуг) составила 87,7%. </w:t>
      </w:r>
    </w:p>
    <w:p w:rsidR="00BB1C4F" w:rsidRPr="00BB1C4F" w:rsidRDefault="00BB1C4F" w:rsidP="007F02D1">
      <w:pPr>
        <w:suppressAutoHyphens/>
        <w:ind w:firstLine="708"/>
        <w:jc w:val="both"/>
        <w:rPr>
          <w:rFonts w:eastAsia="Times New Roman" w:cs="Times New Roman"/>
          <w:szCs w:val="28"/>
          <w:lang w:eastAsia="ru-RU"/>
        </w:rPr>
      </w:pPr>
      <w:r w:rsidRPr="00BB1C4F">
        <w:rPr>
          <w:rFonts w:eastAsia="Times New Roman" w:cs="Times New Roman"/>
          <w:szCs w:val="28"/>
          <w:lang w:eastAsia="ru-RU"/>
        </w:rPr>
        <w:t>Рост объемов отгруженных товаров, выполненных работ (услуг) относительно прошлого года отмечен по следующим видам деятельности:</w:t>
      </w:r>
    </w:p>
    <w:p w:rsidR="00BB1C4F" w:rsidRPr="00BB1C4F" w:rsidRDefault="00BB1C4F" w:rsidP="007F02D1">
      <w:pPr>
        <w:suppressAutoHyphens/>
        <w:ind w:left="285" w:firstLine="423"/>
        <w:jc w:val="both"/>
        <w:rPr>
          <w:rFonts w:eastAsia="Times New Roman" w:cs="Times New Roman"/>
          <w:szCs w:val="28"/>
          <w:lang w:eastAsia="ru-RU"/>
        </w:rPr>
      </w:pPr>
      <w:r w:rsidRPr="00BB1C4F">
        <w:rPr>
          <w:rFonts w:eastAsia="Times New Roman" w:cs="Times New Roman"/>
          <w:szCs w:val="28"/>
          <w:lang w:eastAsia="ru-RU"/>
        </w:rPr>
        <w:t>-</w:t>
      </w:r>
      <w:r w:rsidRPr="00BB1C4F">
        <w:rPr>
          <w:rFonts w:eastAsia="Times New Roman" w:cs="Times New Roman"/>
          <w:szCs w:val="28"/>
          <w:lang w:eastAsia="ru-RU"/>
        </w:rPr>
        <w:tab/>
        <w:t xml:space="preserve">строительство </w:t>
      </w:r>
      <w:r w:rsidR="00D159C7">
        <w:rPr>
          <w:rFonts w:eastAsia="Times New Roman" w:cs="Times New Roman"/>
          <w:szCs w:val="28"/>
          <w:lang w:eastAsia="ru-RU"/>
        </w:rPr>
        <w:t xml:space="preserve">- </w:t>
      </w:r>
      <w:r w:rsidR="00D159C7" w:rsidRPr="00D159C7">
        <w:rPr>
          <w:rFonts w:eastAsia="Times New Roman" w:cs="Times New Roman"/>
          <w:szCs w:val="28"/>
          <w:lang w:eastAsia="ru-RU"/>
        </w:rPr>
        <w:t xml:space="preserve">темп роста </w:t>
      </w:r>
      <w:r w:rsidR="00D159C7">
        <w:rPr>
          <w:rFonts w:eastAsia="Times New Roman" w:cs="Times New Roman"/>
          <w:szCs w:val="28"/>
          <w:lang w:eastAsia="ru-RU"/>
        </w:rPr>
        <w:t>10</w:t>
      </w:r>
      <w:r w:rsidRPr="00BB1C4F">
        <w:rPr>
          <w:rFonts w:eastAsia="Times New Roman" w:cs="Times New Roman"/>
          <w:szCs w:val="28"/>
          <w:lang w:eastAsia="ru-RU"/>
        </w:rPr>
        <w:t>4,0%,</w:t>
      </w:r>
    </w:p>
    <w:p w:rsidR="00BB1C4F" w:rsidRPr="00BB1C4F" w:rsidRDefault="00D159C7" w:rsidP="007F02D1">
      <w:pPr>
        <w:suppressAutoHyphens/>
        <w:ind w:firstLine="708"/>
        <w:jc w:val="both"/>
        <w:rPr>
          <w:rFonts w:eastAsia="Times New Roman" w:cs="Times New Roman"/>
          <w:szCs w:val="28"/>
          <w:lang w:eastAsia="ru-RU"/>
        </w:rPr>
      </w:pPr>
      <w:r>
        <w:rPr>
          <w:rFonts w:eastAsia="Times New Roman" w:cs="Times New Roman"/>
          <w:szCs w:val="28"/>
          <w:lang w:eastAsia="ru-RU"/>
        </w:rPr>
        <w:t>-</w:t>
      </w:r>
      <w:r>
        <w:rPr>
          <w:rFonts w:eastAsia="Times New Roman" w:cs="Times New Roman"/>
          <w:szCs w:val="28"/>
          <w:lang w:eastAsia="ru-RU"/>
        </w:rPr>
        <w:tab/>
        <w:t xml:space="preserve">транспортировка и хранение </w:t>
      </w:r>
      <w:r w:rsidR="00BB1C4F" w:rsidRPr="00BB1C4F">
        <w:rPr>
          <w:rFonts w:eastAsia="Times New Roman" w:cs="Times New Roman"/>
          <w:szCs w:val="28"/>
          <w:lang w:eastAsia="ru-RU"/>
        </w:rPr>
        <w:t>– 103,4%,</w:t>
      </w:r>
    </w:p>
    <w:p w:rsidR="00BB1C4F" w:rsidRPr="00BB1C4F" w:rsidRDefault="00BB1C4F" w:rsidP="007F02D1">
      <w:pPr>
        <w:suppressAutoHyphens/>
        <w:ind w:firstLine="708"/>
        <w:jc w:val="both"/>
        <w:rPr>
          <w:rFonts w:eastAsia="Times New Roman" w:cs="Times New Roman"/>
          <w:szCs w:val="28"/>
          <w:lang w:eastAsia="ru-RU"/>
        </w:rPr>
      </w:pPr>
      <w:r w:rsidRPr="00BB1C4F">
        <w:rPr>
          <w:rFonts w:eastAsia="Times New Roman" w:cs="Times New Roman"/>
          <w:szCs w:val="28"/>
          <w:lang w:eastAsia="ru-RU"/>
        </w:rPr>
        <w:t>-</w:t>
      </w:r>
      <w:r w:rsidRPr="00BB1C4F">
        <w:rPr>
          <w:rFonts w:eastAsia="Times New Roman" w:cs="Times New Roman"/>
          <w:szCs w:val="28"/>
          <w:lang w:eastAsia="ru-RU"/>
        </w:rPr>
        <w:tab/>
        <w:t>розничная торговля – 107,4%,</w:t>
      </w:r>
    </w:p>
    <w:p w:rsidR="00BB1C4F" w:rsidRPr="00BB1C4F" w:rsidRDefault="00BB1C4F" w:rsidP="007F02D1">
      <w:pPr>
        <w:suppressAutoHyphens/>
        <w:ind w:firstLine="708"/>
        <w:jc w:val="both"/>
        <w:rPr>
          <w:rFonts w:eastAsia="Times New Roman" w:cs="Times New Roman"/>
          <w:szCs w:val="28"/>
          <w:lang w:eastAsia="ru-RU"/>
        </w:rPr>
      </w:pPr>
      <w:r w:rsidRPr="00BB1C4F">
        <w:rPr>
          <w:rFonts w:eastAsia="Times New Roman" w:cs="Times New Roman"/>
          <w:szCs w:val="28"/>
          <w:lang w:eastAsia="ru-RU"/>
        </w:rPr>
        <w:t>-</w:t>
      </w:r>
      <w:r w:rsidRPr="00BB1C4F">
        <w:rPr>
          <w:rFonts w:eastAsia="Times New Roman" w:cs="Times New Roman"/>
          <w:szCs w:val="28"/>
          <w:lang w:eastAsia="ru-RU"/>
        </w:rPr>
        <w:tab/>
        <w:t>общественное питание – 137,7%,</w:t>
      </w:r>
    </w:p>
    <w:p w:rsidR="00BB1C4F" w:rsidRPr="006F0F36" w:rsidRDefault="00BB1C4F" w:rsidP="007F02D1">
      <w:pPr>
        <w:suppressAutoHyphens/>
        <w:ind w:firstLine="708"/>
        <w:jc w:val="both"/>
        <w:rPr>
          <w:rFonts w:eastAsia="Times New Roman" w:cs="Times New Roman"/>
          <w:szCs w:val="28"/>
          <w:lang w:eastAsia="ru-RU"/>
        </w:rPr>
      </w:pPr>
      <w:r w:rsidRPr="00BB1C4F">
        <w:rPr>
          <w:rFonts w:eastAsia="Times New Roman" w:cs="Times New Roman"/>
          <w:szCs w:val="28"/>
          <w:lang w:eastAsia="ru-RU"/>
        </w:rPr>
        <w:t>-</w:t>
      </w:r>
      <w:r w:rsidRPr="00BB1C4F">
        <w:rPr>
          <w:rFonts w:eastAsia="Times New Roman" w:cs="Times New Roman"/>
          <w:szCs w:val="28"/>
          <w:lang w:eastAsia="ru-RU"/>
        </w:rPr>
        <w:tab/>
        <w:t>оптовая торговля</w:t>
      </w:r>
      <w:r w:rsidR="00D159C7">
        <w:rPr>
          <w:rFonts w:eastAsia="Times New Roman" w:cs="Times New Roman"/>
          <w:szCs w:val="28"/>
          <w:lang w:eastAsia="ru-RU"/>
        </w:rPr>
        <w:t xml:space="preserve"> </w:t>
      </w:r>
      <w:r w:rsidRPr="00BB1C4F">
        <w:rPr>
          <w:rFonts w:eastAsia="Times New Roman" w:cs="Times New Roman"/>
          <w:szCs w:val="28"/>
          <w:lang w:eastAsia="ru-RU"/>
        </w:rPr>
        <w:t>– 107,7%.</w:t>
      </w:r>
    </w:p>
    <w:p w:rsidR="00E84E2D" w:rsidRPr="00E84E2D" w:rsidRDefault="00E84E2D" w:rsidP="007F02D1">
      <w:pPr>
        <w:suppressAutoHyphens/>
        <w:ind w:firstLine="708"/>
        <w:jc w:val="both"/>
        <w:rPr>
          <w:rFonts w:eastAsia="Times New Roman"/>
          <w:szCs w:val="28"/>
          <w:lang w:eastAsia="ru-RU"/>
        </w:rPr>
      </w:pPr>
      <w:r w:rsidRPr="00E84E2D">
        <w:rPr>
          <w:rFonts w:eastAsia="Times New Roman"/>
          <w:szCs w:val="28"/>
          <w:lang w:eastAsia="ru-RU"/>
        </w:rPr>
        <w:t>93</w:t>
      </w:r>
      <w:r w:rsidRPr="00E84E2D">
        <w:rPr>
          <w:rFonts w:eastAsia="Times New Roman"/>
          <w:szCs w:val="28"/>
          <w:lang w:val="x-none" w:eastAsia="ru-RU"/>
        </w:rPr>
        <w:t xml:space="preserve"> предприяти</w:t>
      </w:r>
      <w:r w:rsidRPr="00E84E2D">
        <w:rPr>
          <w:rFonts w:eastAsia="Times New Roman"/>
          <w:szCs w:val="28"/>
          <w:lang w:eastAsia="ru-RU"/>
        </w:rPr>
        <w:t xml:space="preserve">я </w:t>
      </w:r>
      <w:r w:rsidRPr="00E84E2D">
        <w:rPr>
          <w:rFonts w:eastAsia="Times New Roman"/>
          <w:szCs w:val="28"/>
          <w:lang w:val="x-none" w:eastAsia="ru-RU"/>
        </w:rPr>
        <w:t>города</w:t>
      </w:r>
      <w:r w:rsidRPr="00E84E2D">
        <w:rPr>
          <w:rFonts w:eastAsia="Times New Roman"/>
          <w:szCs w:val="28"/>
          <w:lang w:eastAsia="ru-RU"/>
        </w:rPr>
        <w:t xml:space="preserve"> (крупных и средних)</w:t>
      </w:r>
      <w:r w:rsidRPr="00E84E2D">
        <w:rPr>
          <w:rFonts w:eastAsia="Times New Roman"/>
          <w:szCs w:val="28"/>
          <w:lang w:val="x-none" w:eastAsia="ru-RU"/>
        </w:rPr>
        <w:t xml:space="preserve"> </w:t>
      </w:r>
      <w:r w:rsidRPr="00E84E2D">
        <w:rPr>
          <w:rFonts w:eastAsia="Times New Roman"/>
          <w:szCs w:val="28"/>
          <w:lang w:eastAsia="ru-RU"/>
        </w:rPr>
        <w:t>из 115</w:t>
      </w:r>
      <w:r w:rsidR="00393234">
        <w:rPr>
          <w:rFonts w:eastAsia="Times New Roman"/>
          <w:szCs w:val="28"/>
          <w:lang w:eastAsia="ru-RU"/>
        </w:rPr>
        <w:t xml:space="preserve">, а это более </w:t>
      </w:r>
      <w:r w:rsidRPr="00E84E2D">
        <w:rPr>
          <w:rFonts w:eastAsia="Times New Roman"/>
          <w:szCs w:val="28"/>
          <w:lang w:eastAsia="ru-RU"/>
        </w:rPr>
        <w:t>80</w:t>
      </w:r>
      <w:r w:rsidR="00393234">
        <w:rPr>
          <w:rFonts w:eastAsia="Times New Roman"/>
          <w:szCs w:val="28"/>
          <w:lang w:eastAsia="ru-RU"/>
        </w:rPr>
        <w:t xml:space="preserve"> </w:t>
      </w:r>
      <w:r w:rsidRPr="00E84E2D">
        <w:rPr>
          <w:rFonts w:eastAsia="Times New Roman"/>
          <w:szCs w:val="28"/>
          <w:lang w:val="x-none" w:eastAsia="ru-RU"/>
        </w:rPr>
        <w:t xml:space="preserve">% </w:t>
      </w:r>
      <w:r w:rsidR="00393234">
        <w:rPr>
          <w:rFonts w:eastAsia="Times New Roman"/>
          <w:szCs w:val="28"/>
          <w:lang w:eastAsia="ru-RU"/>
        </w:rPr>
        <w:t>от</w:t>
      </w:r>
      <w:r w:rsidRPr="00E84E2D">
        <w:rPr>
          <w:rFonts w:eastAsia="Times New Roman"/>
          <w:szCs w:val="28"/>
          <w:lang w:val="x-none" w:eastAsia="ru-RU"/>
        </w:rPr>
        <w:t xml:space="preserve"> обще</w:t>
      </w:r>
      <w:r w:rsidR="00393234">
        <w:rPr>
          <w:rFonts w:eastAsia="Times New Roman"/>
          <w:szCs w:val="28"/>
          <w:lang w:eastAsia="ru-RU"/>
        </w:rPr>
        <w:t>го</w:t>
      </w:r>
      <w:r w:rsidRPr="00E84E2D">
        <w:rPr>
          <w:rFonts w:eastAsia="Times New Roman"/>
          <w:szCs w:val="28"/>
          <w:lang w:val="x-none" w:eastAsia="ru-RU"/>
        </w:rPr>
        <w:t xml:space="preserve"> количеств</w:t>
      </w:r>
      <w:r w:rsidR="00393234">
        <w:rPr>
          <w:rFonts w:eastAsia="Times New Roman"/>
          <w:szCs w:val="28"/>
          <w:lang w:eastAsia="ru-RU"/>
        </w:rPr>
        <w:t>а</w:t>
      </w:r>
      <w:r w:rsidRPr="00E84E2D">
        <w:rPr>
          <w:rFonts w:eastAsia="Times New Roman"/>
          <w:szCs w:val="28"/>
          <w:lang w:val="x-none" w:eastAsia="ru-RU"/>
        </w:rPr>
        <w:t xml:space="preserve"> крупных и средних предприятий</w:t>
      </w:r>
      <w:r w:rsidR="00393234">
        <w:rPr>
          <w:rFonts w:eastAsia="Times New Roman"/>
          <w:szCs w:val="28"/>
          <w:lang w:eastAsia="ru-RU"/>
        </w:rPr>
        <w:t>,</w:t>
      </w:r>
      <w:r w:rsidRPr="00E84E2D">
        <w:rPr>
          <w:rFonts w:eastAsia="Times New Roman"/>
          <w:szCs w:val="28"/>
          <w:lang w:val="x-none" w:eastAsia="ru-RU"/>
        </w:rPr>
        <w:t xml:space="preserve"> </w:t>
      </w:r>
      <w:r w:rsidR="00393234">
        <w:rPr>
          <w:rFonts w:eastAsia="Times New Roman" w:cs="Times New Roman"/>
          <w:szCs w:val="28"/>
          <w:lang w:eastAsia="ru-RU"/>
        </w:rPr>
        <w:t>п</w:t>
      </w:r>
      <w:r w:rsidR="00393234" w:rsidRPr="006F0F36">
        <w:rPr>
          <w:rFonts w:eastAsia="Times New Roman" w:cs="Times New Roman"/>
          <w:szCs w:val="28"/>
          <w:lang w:eastAsia="ru-RU"/>
        </w:rPr>
        <w:t xml:space="preserve">о итогу за 2019 год </w:t>
      </w:r>
      <w:r w:rsidR="00393234">
        <w:rPr>
          <w:rFonts w:eastAsia="Times New Roman" w:cs="Times New Roman"/>
          <w:szCs w:val="28"/>
          <w:lang w:eastAsia="ru-RU"/>
        </w:rPr>
        <w:t>–</w:t>
      </w:r>
      <w:r w:rsidR="00393234" w:rsidRPr="006F0F36">
        <w:rPr>
          <w:rFonts w:eastAsia="Times New Roman" w:cs="Times New Roman"/>
          <w:szCs w:val="28"/>
          <w:lang w:eastAsia="ru-RU"/>
        </w:rPr>
        <w:t xml:space="preserve"> </w:t>
      </w:r>
      <w:r w:rsidRPr="00E84E2D">
        <w:rPr>
          <w:rFonts w:eastAsia="Times New Roman"/>
          <w:szCs w:val="28"/>
          <w:lang w:val="x-none" w:eastAsia="ru-RU"/>
        </w:rPr>
        <w:t>получили прибыль</w:t>
      </w:r>
      <w:r w:rsidRPr="00E84E2D">
        <w:rPr>
          <w:rFonts w:eastAsia="Times New Roman"/>
          <w:b/>
          <w:szCs w:val="28"/>
          <w:lang w:val="x-none" w:eastAsia="ru-RU"/>
        </w:rPr>
        <w:t xml:space="preserve"> </w:t>
      </w:r>
      <w:r w:rsidRPr="00E84E2D">
        <w:rPr>
          <w:rFonts w:eastAsia="Times New Roman"/>
          <w:szCs w:val="28"/>
          <w:lang w:val="x-none" w:eastAsia="ru-RU"/>
        </w:rPr>
        <w:t xml:space="preserve">в </w:t>
      </w:r>
      <w:r w:rsidRPr="00E84E2D">
        <w:rPr>
          <w:rFonts w:eastAsia="Times New Roman"/>
          <w:szCs w:val="28"/>
          <w:lang w:eastAsia="ru-RU"/>
        </w:rPr>
        <w:t>1,9 раза больше</w:t>
      </w:r>
      <w:r w:rsidRPr="00E84E2D">
        <w:rPr>
          <w:rFonts w:eastAsia="Times New Roman"/>
          <w:szCs w:val="28"/>
          <w:lang w:val="x-none" w:eastAsia="ru-RU"/>
        </w:rPr>
        <w:t xml:space="preserve">, чем </w:t>
      </w:r>
      <w:r w:rsidR="002A329F">
        <w:rPr>
          <w:rFonts w:eastAsia="Times New Roman"/>
          <w:szCs w:val="28"/>
          <w:lang w:eastAsia="ru-RU"/>
        </w:rPr>
        <w:t>в прошло</w:t>
      </w:r>
      <w:r w:rsidR="005E6E77">
        <w:rPr>
          <w:rFonts w:eastAsia="Times New Roman"/>
          <w:szCs w:val="28"/>
          <w:lang w:eastAsia="ru-RU"/>
        </w:rPr>
        <w:t>м</w:t>
      </w:r>
      <w:r w:rsidR="002A329F">
        <w:rPr>
          <w:rFonts w:eastAsia="Times New Roman"/>
          <w:szCs w:val="28"/>
          <w:lang w:eastAsia="ru-RU"/>
        </w:rPr>
        <w:t xml:space="preserve"> год</w:t>
      </w:r>
      <w:r w:rsidR="005E6E77">
        <w:rPr>
          <w:rFonts w:eastAsia="Times New Roman"/>
          <w:szCs w:val="28"/>
          <w:lang w:eastAsia="ru-RU"/>
        </w:rPr>
        <w:t>у</w:t>
      </w:r>
      <w:r w:rsidR="002A329F">
        <w:rPr>
          <w:rFonts w:eastAsia="Times New Roman"/>
          <w:szCs w:val="28"/>
          <w:lang w:eastAsia="ru-RU"/>
        </w:rPr>
        <w:t xml:space="preserve">. </w:t>
      </w:r>
    </w:p>
    <w:p w:rsidR="001C3CE2" w:rsidRDefault="001C3CE2" w:rsidP="007F02D1">
      <w:pPr>
        <w:suppressAutoHyphens/>
        <w:ind w:firstLine="709"/>
        <w:jc w:val="both"/>
        <w:rPr>
          <w:rFonts w:eastAsia="Times New Roman" w:cs="Times New Roman"/>
          <w:szCs w:val="28"/>
          <w:lang w:eastAsia="ru-RU"/>
        </w:rPr>
      </w:pPr>
      <w:r w:rsidRPr="006F0F36">
        <w:rPr>
          <w:rFonts w:eastAsia="Times New Roman" w:cs="Times New Roman"/>
          <w:szCs w:val="28"/>
          <w:lang w:eastAsia="ru-RU"/>
        </w:rPr>
        <w:t xml:space="preserve">Убытки крупных и средних предприятий города снизились в 2019 году по отношению к предыдущему году в </w:t>
      </w:r>
      <w:r>
        <w:rPr>
          <w:rFonts w:eastAsia="Times New Roman" w:cs="Times New Roman"/>
          <w:szCs w:val="28"/>
          <w:lang w:eastAsia="ru-RU"/>
        </w:rPr>
        <w:t>1,6</w:t>
      </w:r>
      <w:r w:rsidRPr="006F0F36">
        <w:rPr>
          <w:rFonts w:eastAsia="Times New Roman" w:cs="Times New Roman"/>
          <w:szCs w:val="28"/>
          <w:lang w:eastAsia="ru-RU"/>
        </w:rPr>
        <w:t xml:space="preserve"> раза</w:t>
      </w:r>
      <w:r>
        <w:rPr>
          <w:rFonts w:eastAsia="Times New Roman" w:cs="Times New Roman"/>
          <w:szCs w:val="28"/>
          <w:lang w:eastAsia="ru-RU"/>
        </w:rPr>
        <w:t>.</w:t>
      </w:r>
    </w:p>
    <w:p w:rsidR="00D668E7" w:rsidRDefault="00E84E2D" w:rsidP="007F02D1">
      <w:pPr>
        <w:suppressAutoHyphens/>
        <w:ind w:firstLine="708"/>
        <w:jc w:val="both"/>
        <w:rPr>
          <w:rFonts w:eastAsia="Times New Roman" w:cs="Times New Roman"/>
          <w:szCs w:val="28"/>
          <w:lang w:eastAsia="ru-RU"/>
        </w:rPr>
      </w:pPr>
      <w:r w:rsidRPr="00E84E2D">
        <w:rPr>
          <w:rFonts w:eastAsia="Times New Roman" w:cs="Times New Roman"/>
          <w:szCs w:val="28"/>
          <w:lang w:eastAsia="ru-RU"/>
        </w:rPr>
        <w:t>Основная доля прибыли приходится на предприятия транспортного комплекса и связи (96,5%).</w:t>
      </w:r>
    </w:p>
    <w:p w:rsidR="00D84AF4" w:rsidRPr="00D84AF4" w:rsidRDefault="00D84AF4" w:rsidP="007F02D1">
      <w:pPr>
        <w:suppressAutoHyphens/>
        <w:ind w:firstLine="708"/>
        <w:jc w:val="both"/>
        <w:rPr>
          <w:rFonts w:eastAsia="Times New Roman" w:cs="Times New Roman"/>
          <w:szCs w:val="28"/>
          <w:lang w:eastAsia="ru-RU"/>
        </w:rPr>
      </w:pPr>
      <w:r w:rsidRPr="00D84AF4">
        <w:rPr>
          <w:rFonts w:eastAsia="Times New Roman" w:cs="Times New Roman"/>
          <w:szCs w:val="28"/>
          <w:lang w:eastAsia="ru-RU"/>
        </w:rPr>
        <w:t xml:space="preserve">Отличительной особенностью Новороссийска от большинства крупных российских городов является базирование экономики на транспортной отрасли, являющейся настоящим «локомотивом», </w:t>
      </w:r>
      <w:r w:rsidRPr="00D84AF4">
        <w:rPr>
          <w:rFonts w:eastAsia="Times New Roman" w:cs="Times New Roman"/>
          <w:szCs w:val="28"/>
          <w:lang w:val="x-none" w:eastAsia="ru-RU"/>
        </w:rPr>
        <w:t>наиболее эффективным её сектором</w:t>
      </w:r>
      <w:r w:rsidRPr="00D84AF4">
        <w:rPr>
          <w:rFonts w:eastAsia="Times New Roman" w:cs="Times New Roman"/>
          <w:szCs w:val="28"/>
          <w:lang w:eastAsia="ru-RU"/>
        </w:rPr>
        <w:t xml:space="preserve">. </w:t>
      </w:r>
    </w:p>
    <w:p w:rsidR="00D84AF4" w:rsidRPr="00D84AF4" w:rsidRDefault="001C3CE2" w:rsidP="007F02D1">
      <w:pPr>
        <w:suppressAutoHyphens/>
        <w:ind w:firstLine="708"/>
        <w:jc w:val="both"/>
        <w:rPr>
          <w:rFonts w:eastAsia="Times New Roman" w:cs="Times New Roman"/>
          <w:szCs w:val="28"/>
          <w:lang w:eastAsia="ru-RU"/>
        </w:rPr>
      </w:pPr>
      <w:r w:rsidRPr="001C3CE2">
        <w:rPr>
          <w:rFonts w:eastAsia="Times New Roman" w:cs="Times New Roman"/>
          <w:szCs w:val="28"/>
          <w:lang w:eastAsia="ru-RU"/>
        </w:rPr>
        <w:t>В транспортном комплексе города осуществляют деятельность 1442 хозяйствующих субъекта, из них 44 предприятия относятся к категории крупных и средних.</w:t>
      </w:r>
      <w:r w:rsidR="00D84AF4" w:rsidRPr="00D84AF4">
        <w:rPr>
          <w:rFonts w:eastAsia="Times New Roman" w:cs="Times New Roman"/>
          <w:szCs w:val="28"/>
          <w:lang w:eastAsia="ru-RU"/>
        </w:rPr>
        <w:t xml:space="preserve"> Транспортный комплекс обеспечивает работой более 20% трудоспособного населения города, а налоговые отчисления формируют основу бюджета города.</w:t>
      </w:r>
    </w:p>
    <w:p w:rsidR="00D84AF4" w:rsidRPr="00D84AF4" w:rsidRDefault="00D84AF4" w:rsidP="007F02D1">
      <w:pPr>
        <w:suppressAutoHyphens/>
        <w:ind w:firstLine="709"/>
        <w:jc w:val="both"/>
        <w:rPr>
          <w:rFonts w:eastAsia="Times New Roman" w:cs="Times New Roman"/>
          <w:szCs w:val="28"/>
          <w:lang w:eastAsia="ru-RU"/>
        </w:rPr>
      </w:pPr>
      <w:r w:rsidRPr="00D84AF4">
        <w:rPr>
          <w:rFonts w:eastAsia="Times New Roman" w:cs="Times New Roman"/>
          <w:szCs w:val="28"/>
          <w:lang w:eastAsia="ru-RU"/>
        </w:rPr>
        <w:t>В совокупной структуре выпуска товаров и услуг города на транспорт приходится 54</w:t>
      </w:r>
      <w:r w:rsidR="006E520A">
        <w:rPr>
          <w:rFonts w:eastAsia="Times New Roman" w:cs="Times New Roman"/>
          <w:szCs w:val="28"/>
          <w:lang w:eastAsia="ru-RU"/>
        </w:rPr>
        <w:t>,9</w:t>
      </w:r>
      <w:r w:rsidRPr="00D84AF4">
        <w:rPr>
          <w:rFonts w:eastAsia="Times New Roman" w:cs="Times New Roman"/>
          <w:szCs w:val="28"/>
          <w:lang w:eastAsia="ru-RU"/>
        </w:rPr>
        <w:t xml:space="preserve"> % всего объема производства. Рост объемов услуг предприятий транспортного комплекса отмечен по всем видам деятельности. За период 2016-201</w:t>
      </w:r>
      <w:r w:rsidR="006E520A">
        <w:rPr>
          <w:rFonts w:eastAsia="Times New Roman" w:cs="Times New Roman"/>
          <w:szCs w:val="28"/>
          <w:lang w:eastAsia="ru-RU"/>
        </w:rPr>
        <w:t>9</w:t>
      </w:r>
      <w:r w:rsidRPr="00D84AF4">
        <w:rPr>
          <w:rFonts w:eastAsia="Times New Roman" w:cs="Times New Roman"/>
          <w:szCs w:val="28"/>
          <w:lang w:eastAsia="ru-RU"/>
        </w:rPr>
        <w:t xml:space="preserve"> годов объем услуг крупных и средних предприятий транспортного комплекса </w:t>
      </w:r>
      <w:r w:rsidR="006E520A">
        <w:rPr>
          <w:rFonts w:eastAsia="Times New Roman" w:cs="Times New Roman"/>
          <w:szCs w:val="28"/>
          <w:lang w:eastAsia="ru-RU"/>
        </w:rPr>
        <w:t>увеличился</w:t>
      </w:r>
      <w:r w:rsidRPr="00D84AF4">
        <w:rPr>
          <w:rFonts w:eastAsia="Times New Roman" w:cs="Times New Roman"/>
          <w:szCs w:val="28"/>
          <w:lang w:eastAsia="ru-RU"/>
        </w:rPr>
        <w:t xml:space="preserve"> с 192,3 млрд. рублей до 2</w:t>
      </w:r>
      <w:r w:rsidR="006E520A">
        <w:rPr>
          <w:rFonts w:eastAsia="Times New Roman" w:cs="Times New Roman"/>
          <w:szCs w:val="28"/>
          <w:lang w:eastAsia="ru-RU"/>
        </w:rPr>
        <w:t>51</w:t>
      </w:r>
      <w:r w:rsidRPr="00D84AF4">
        <w:rPr>
          <w:rFonts w:eastAsia="Times New Roman" w:cs="Times New Roman"/>
          <w:szCs w:val="28"/>
          <w:lang w:eastAsia="ru-RU"/>
        </w:rPr>
        <w:t>,1 млрд. рублей</w:t>
      </w:r>
      <w:r w:rsidR="006E520A">
        <w:rPr>
          <w:rFonts w:eastAsia="Times New Roman" w:cs="Times New Roman"/>
          <w:szCs w:val="28"/>
          <w:lang w:eastAsia="ru-RU"/>
        </w:rPr>
        <w:t xml:space="preserve"> с приростом</w:t>
      </w:r>
      <w:r w:rsidRPr="00D84AF4">
        <w:rPr>
          <w:rFonts w:eastAsia="Times New Roman" w:cs="Times New Roman"/>
          <w:szCs w:val="28"/>
          <w:lang w:eastAsia="ru-RU"/>
        </w:rPr>
        <w:t xml:space="preserve"> на </w:t>
      </w:r>
      <w:r w:rsidR="006E520A">
        <w:rPr>
          <w:rFonts w:eastAsia="Times New Roman" w:cs="Times New Roman"/>
          <w:szCs w:val="28"/>
          <w:lang w:eastAsia="ru-RU"/>
        </w:rPr>
        <w:t>30</w:t>
      </w:r>
      <w:r w:rsidRPr="00D84AF4">
        <w:rPr>
          <w:rFonts w:eastAsia="Times New Roman" w:cs="Times New Roman"/>
          <w:szCs w:val="28"/>
          <w:lang w:eastAsia="ru-RU"/>
        </w:rPr>
        <w:t>,</w:t>
      </w:r>
      <w:r w:rsidR="006E520A">
        <w:rPr>
          <w:rFonts w:eastAsia="Times New Roman" w:cs="Times New Roman"/>
          <w:szCs w:val="28"/>
          <w:lang w:eastAsia="ru-RU"/>
        </w:rPr>
        <w:t>6</w:t>
      </w:r>
      <w:r w:rsidRPr="00D84AF4">
        <w:rPr>
          <w:rFonts w:eastAsia="Times New Roman" w:cs="Times New Roman"/>
          <w:szCs w:val="28"/>
          <w:lang w:eastAsia="ru-RU"/>
        </w:rPr>
        <w:t xml:space="preserve">%. </w:t>
      </w:r>
    </w:p>
    <w:p w:rsidR="00D84AF4" w:rsidRPr="00D84AF4" w:rsidRDefault="00D84AF4" w:rsidP="007F02D1">
      <w:pPr>
        <w:suppressAutoHyphens/>
        <w:ind w:firstLine="709"/>
        <w:jc w:val="both"/>
        <w:rPr>
          <w:rFonts w:eastAsia="Times New Roman" w:cs="Times New Roman"/>
          <w:szCs w:val="28"/>
          <w:lang w:eastAsia="ru-RU"/>
        </w:rPr>
      </w:pPr>
      <w:r w:rsidRPr="00D84AF4">
        <w:rPr>
          <w:rFonts w:eastAsia="Times New Roman" w:cs="Times New Roman"/>
          <w:szCs w:val="28"/>
          <w:lang w:eastAsia="ru-RU"/>
        </w:rPr>
        <w:t>Объем перевезенных грузов за период 2016-201</w:t>
      </w:r>
      <w:r w:rsidR="006E520A">
        <w:rPr>
          <w:rFonts w:eastAsia="Times New Roman" w:cs="Times New Roman"/>
          <w:szCs w:val="28"/>
          <w:lang w:eastAsia="ru-RU"/>
        </w:rPr>
        <w:t>9</w:t>
      </w:r>
      <w:r w:rsidRPr="00D84AF4">
        <w:rPr>
          <w:rFonts w:eastAsia="Times New Roman" w:cs="Times New Roman"/>
          <w:szCs w:val="28"/>
          <w:lang w:eastAsia="ru-RU"/>
        </w:rPr>
        <w:t xml:space="preserve"> годов увеличился с 133,0 млн. тонн до </w:t>
      </w:r>
      <w:r w:rsidR="006E520A">
        <w:rPr>
          <w:rFonts w:eastAsia="Times New Roman" w:cs="Times New Roman"/>
          <w:szCs w:val="28"/>
          <w:lang w:eastAsia="ru-RU"/>
        </w:rPr>
        <w:t>161,8</w:t>
      </w:r>
      <w:r w:rsidRPr="00D84AF4">
        <w:rPr>
          <w:rFonts w:eastAsia="Times New Roman" w:cs="Times New Roman"/>
          <w:szCs w:val="28"/>
          <w:lang w:eastAsia="ru-RU"/>
        </w:rPr>
        <w:t xml:space="preserve"> млн. тонн. Рост на </w:t>
      </w:r>
      <w:r w:rsidR="006E520A">
        <w:rPr>
          <w:rFonts w:eastAsia="Times New Roman" w:cs="Times New Roman"/>
          <w:szCs w:val="28"/>
          <w:lang w:eastAsia="ru-RU"/>
        </w:rPr>
        <w:t>21,7</w:t>
      </w:r>
      <w:r w:rsidRPr="00D84AF4">
        <w:rPr>
          <w:rFonts w:eastAsia="Times New Roman" w:cs="Times New Roman"/>
          <w:szCs w:val="28"/>
          <w:lang w:eastAsia="ru-RU"/>
        </w:rPr>
        <w:t xml:space="preserve"> %.  </w:t>
      </w:r>
    </w:p>
    <w:p w:rsidR="00D84AF4" w:rsidRPr="00D84AF4" w:rsidRDefault="00D84AF4" w:rsidP="007F02D1">
      <w:pPr>
        <w:suppressAutoHyphens/>
        <w:ind w:firstLine="709"/>
        <w:jc w:val="both"/>
        <w:rPr>
          <w:rFonts w:eastAsia="Times New Roman" w:cs="Times New Roman"/>
          <w:szCs w:val="28"/>
          <w:lang w:eastAsia="ru-RU"/>
        </w:rPr>
      </w:pPr>
      <w:r w:rsidRPr="00D84AF4">
        <w:rPr>
          <w:rFonts w:eastAsia="Times New Roman" w:cs="Times New Roman"/>
          <w:szCs w:val="28"/>
          <w:lang w:eastAsia="ru-RU"/>
        </w:rPr>
        <w:t>Кроме транспорта, город Новороссийск имеет значительный промышленный потенциал.</w:t>
      </w:r>
    </w:p>
    <w:p w:rsidR="00235211" w:rsidRPr="00235211" w:rsidRDefault="00235211" w:rsidP="007F02D1">
      <w:pPr>
        <w:suppressAutoHyphens/>
        <w:ind w:firstLine="709"/>
        <w:jc w:val="both"/>
        <w:rPr>
          <w:rFonts w:eastAsia="Times New Roman" w:cs="Times New Roman"/>
          <w:szCs w:val="28"/>
          <w:lang w:eastAsia="ru-RU"/>
        </w:rPr>
      </w:pPr>
      <w:r w:rsidRPr="00235211">
        <w:rPr>
          <w:rFonts w:eastAsia="Times New Roman" w:cs="Times New Roman"/>
          <w:szCs w:val="28"/>
          <w:lang w:eastAsia="ru-RU"/>
        </w:rPr>
        <w:lastRenderedPageBreak/>
        <w:t>На территории Новороссийска осуществляют деятельность 487 промышленных предприятий, с учётом предприятий, оказывающих услуги в сфере промышленности.</w:t>
      </w:r>
    </w:p>
    <w:p w:rsidR="00CF5FCF" w:rsidRDefault="00235211" w:rsidP="007F02D1">
      <w:pPr>
        <w:suppressAutoHyphens/>
        <w:ind w:firstLine="709"/>
        <w:jc w:val="both"/>
        <w:rPr>
          <w:rFonts w:eastAsia="Times New Roman" w:cs="Times New Roman"/>
          <w:szCs w:val="28"/>
          <w:lang w:eastAsia="ru-RU"/>
        </w:rPr>
      </w:pPr>
      <w:r w:rsidRPr="00235211">
        <w:rPr>
          <w:rFonts w:eastAsia="Times New Roman" w:cs="Times New Roman"/>
          <w:szCs w:val="28"/>
          <w:lang w:eastAsia="ru-RU"/>
        </w:rPr>
        <w:t xml:space="preserve">Промышленная отрасль занимает </w:t>
      </w:r>
      <w:r>
        <w:rPr>
          <w:rFonts w:eastAsia="Times New Roman" w:cs="Times New Roman"/>
          <w:szCs w:val="28"/>
          <w:lang w:eastAsia="ru-RU"/>
        </w:rPr>
        <w:t>более</w:t>
      </w:r>
      <w:r w:rsidRPr="00235211">
        <w:rPr>
          <w:rFonts w:eastAsia="Times New Roman" w:cs="Times New Roman"/>
          <w:szCs w:val="28"/>
          <w:lang w:eastAsia="ru-RU"/>
        </w:rPr>
        <w:t xml:space="preserve"> 1</w:t>
      </w:r>
      <w:r>
        <w:rPr>
          <w:rFonts w:eastAsia="Times New Roman" w:cs="Times New Roman"/>
          <w:szCs w:val="28"/>
          <w:lang w:eastAsia="ru-RU"/>
        </w:rPr>
        <w:t>1</w:t>
      </w:r>
      <w:r w:rsidRPr="00235211">
        <w:rPr>
          <w:rFonts w:eastAsia="Times New Roman" w:cs="Times New Roman"/>
          <w:szCs w:val="28"/>
          <w:lang w:eastAsia="ru-RU"/>
        </w:rPr>
        <w:t xml:space="preserve"> % от общего объема производства и оказания услуг по муниципальному образованию. </w:t>
      </w:r>
    </w:p>
    <w:p w:rsidR="00235211" w:rsidRPr="00235211" w:rsidRDefault="00235211" w:rsidP="007F02D1">
      <w:pPr>
        <w:suppressAutoHyphens/>
        <w:ind w:firstLine="709"/>
        <w:jc w:val="both"/>
        <w:rPr>
          <w:rFonts w:eastAsia="Times New Roman" w:cs="Times New Roman"/>
          <w:szCs w:val="28"/>
          <w:lang w:eastAsia="ru-RU"/>
        </w:rPr>
      </w:pPr>
      <w:r w:rsidRPr="00235211">
        <w:rPr>
          <w:rFonts w:eastAsia="Times New Roman" w:cs="Times New Roman"/>
          <w:szCs w:val="28"/>
          <w:lang w:eastAsia="ru-RU"/>
        </w:rPr>
        <w:t>Предприятия муниципального образования город Новороссийск вошли в 10 (десятку) крупнейших производителей края: ОАО «Новоросцемент», ОАО «Верхнебаканский цементный завод» и ООО «Новоросметалл».</w:t>
      </w:r>
    </w:p>
    <w:p w:rsidR="00235211" w:rsidRPr="00235211" w:rsidRDefault="00235211" w:rsidP="007F02D1">
      <w:pPr>
        <w:suppressAutoHyphens/>
        <w:ind w:firstLine="709"/>
        <w:jc w:val="both"/>
        <w:rPr>
          <w:rFonts w:eastAsia="Times New Roman" w:cs="Times New Roman"/>
          <w:szCs w:val="28"/>
          <w:lang w:eastAsia="ru-RU"/>
        </w:rPr>
      </w:pPr>
      <w:r w:rsidRPr="00235211">
        <w:rPr>
          <w:rFonts w:eastAsia="Times New Roman" w:cs="Times New Roman"/>
          <w:szCs w:val="28"/>
          <w:lang w:eastAsia="ru-RU"/>
        </w:rPr>
        <w:t xml:space="preserve">В целях развития промышленного производства, в городе ведётся активное взаимодействие с предприятиями по основным задачам в рамках исполнения «Дорожной карты» развития промышленности в муниципальном образовании город Новороссийск, поставленных задач главой администрации Краснодарского края В.И. Кондратьевым и Руководством Департамента промышленной политики Краснодарского края. </w:t>
      </w:r>
    </w:p>
    <w:p w:rsidR="00D84AF4" w:rsidRDefault="00235211" w:rsidP="007F02D1">
      <w:pPr>
        <w:suppressAutoHyphens/>
        <w:ind w:firstLine="709"/>
        <w:jc w:val="both"/>
        <w:rPr>
          <w:rFonts w:eastAsia="Times New Roman" w:cs="Times New Roman"/>
          <w:szCs w:val="28"/>
          <w:lang w:eastAsia="ru-RU"/>
        </w:rPr>
      </w:pPr>
      <w:r w:rsidRPr="00235211">
        <w:rPr>
          <w:rFonts w:eastAsia="Times New Roman" w:cs="Times New Roman"/>
          <w:szCs w:val="28"/>
          <w:lang w:eastAsia="ru-RU"/>
        </w:rPr>
        <w:t>В целях продвижения продукции промышленных предприятий муниципального образования город Новороссийск, ежегодно обновляется каталог промышленной продукции. Сейчас каталог насчитывает 60 промышленных предприятий</w:t>
      </w:r>
      <w:r>
        <w:rPr>
          <w:rFonts w:eastAsia="Times New Roman" w:cs="Times New Roman"/>
          <w:szCs w:val="28"/>
          <w:lang w:eastAsia="ru-RU"/>
        </w:rPr>
        <w:t xml:space="preserve"> города</w:t>
      </w:r>
      <w:r w:rsidRPr="00235211">
        <w:rPr>
          <w:rFonts w:eastAsia="Times New Roman" w:cs="Times New Roman"/>
          <w:szCs w:val="28"/>
          <w:lang w:eastAsia="ru-RU"/>
        </w:rPr>
        <w:t xml:space="preserve">. Каталог является визитной карточкой на конгрессно-выставочных мероприятиях и входит в общий каталог промышленности Краснодарского края. </w:t>
      </w:r>
    </w:p>
    <w:p w:rsidR="005E6E77" w:rsidRPr="00B75DB1" w:rsidRDefault="002C0058" w:rsidP="007F02D1">
      <w:pPr>
        <w:suppressAutoHyphens/>
        <w:ind w:right="-1" w:firstLine="709"/>
        <w:jc w:val="both"/>
        <w:rPr>
          <w:rFonts w:eastAsia="Constantia" w:cs="Times New Roman"/>
          <w:szCs w:val="32"/>
        </w:rPr>
      </w:pPr>
      <w:r w:rsidRPr="00B75DB1">
        <w:rPr>
          <w:rFonts w:eastAsia="Constantia" w:cs="Times New Roman"/>
          <w:szCs w:val="32"/>
        </w:rPr>
        <w:t>Н</w:t>
      </w:r>
      <w:r w:rsidR="005E6E77" w:rsidRPr="00B75DB1">
        <w:rPr>
          <w:rFonts w:eastAsia="Constantia" w:cs="Times New Roman"/>
          <w:szCs w:val="32"/>
        </w:rPr>
        <w:t xml:space="preserve">а территории муниципального образования </w:t>
      </w:r>
      <w:r w:rsidR="000C5937" w:rsidRPr="00B75DB1">
        <w:rPr>
          <w:rFonts w:eastAsia="Constantia" w:cs="Times New Roman"/>
          <w:szCs w:val="32"/>
        </w:rPr>
        <w:t>город Новороссийск зарегистрировано 18 794</w:t>
      </w:r>
      <w:r w:rsidR="005E6E77" w:rsidRPr="00B75DB1">
        <w:rPr>
          <w:rFonts w:eastAsia="Constantia" w:cs="Times New Roman"/>
          <w:szCs w:val="32"/>
        </w:rPr>
        <w:t xml:space="preserve"> хозяйствующих субъект</w:t>
      </w:r>
      <w:r w:rsidR="000C5937" w:rsidRPr="00B75DB1">
        <w:rPr>
          <w:rFonts w:eastAsia="Constantia" w:cs="Times New Roman"/>
          <w:szCs w:val="32"/>
        </w:rPr>
        <w:t>а</w:t>
      </w:r>
      <w:r w:rsidR="005E6E77" w:rsidRPr="00B75DB1">
        <w:rPr>
          <w:rFonts w:eastAsia="Constantia" w:cs="Times New Roman"/>
          <w:szCs w:val="32"/>
        </w:rPr>
        <w:t xml:space="preserve"> по состоянию на 1 января 2020 года</w:t>
      </w:r>
      <w:r w:rsidR="00FD0E3D" w:rsidRPr="00B75DB1">
        <w:rPr>
          <w:rFonts w:eastAsia="Constantia" w:cs="Times New Roman"/>
          <w:szCs w:val="32"/>
        </w:rPr>
        <w:t>,</w:t>
      </w:r>
      <w:r w:rsidR="005E6E77" w:rsidRPr="00B75DB1">
        <w:rPr>
          <w:rFonts w:eastAsia="Constantia" w:cs="Times New Roman"/>
          <w:szCs w:val="32"/>
        </w:rPr>
        <w:t xml:space="preserve"> </w:t>
      </w:r>
      <w:r w:rsidR="00FD0E3D" w:rsidRPr="00B75DB1">
        <w:rPr>
          <w:rFonts w:eastAsia="Constantia" w:cs="Times New Roman"/>
          <w:szCs w:val="32"/>
        </w:rPr>
        <w:t>в том числе</w:t>
      </w:r>
      <w:r w:rsidR="005E6E77" w:rsidRPr="00B75DB1">
        <w:rPr>
          <w:rFonts w:eastAsia="Constantia" w:cs="Times New Roman"/>
          <w:szCs w:val="32"/>
        </w:rPr>
        <w:t xml:space="preserve"> 7 937 организаций</w:t>
      </w:r>
      <w:r w:rsidR="00FD0E3D" w:rsidRPr="00B75DB1">
        <w:rPr>
          <w:rFonts w:eastAsia="Constantia" w:cs="Times New Roman"/>
          <w:szCs w:val="32"/>
        </w:rPr>
        <w:t xml:space="preserve"> (юридических лиц). Более</w:t>
      </w:r>
      <w:r w:rsidR="00CF5FCF" w:rsidRPr="00B75DB1">
        <w:rPr>
          <w:rFonts w:eastAsia="Constantia" w:cs="Times New Roman"/>
          <w:szCs w:val="32"/>
        </w:rPr>
        <w:t xml:space="preserve"> </w:t>
      </w:r>
      <w:r w:rsidR="005E6E77" w:rsidRPr="00B75DB1">
        <w:rPr>
          <w:rFonts w:eastAsia="Constantia" w:cs="Times New Roman"/>
          <w:szCs w:val="32"/>
        </w:rPr>
        <w:t xml:space="preserve">70% от общего количества зарегистрированных юридических лиц отнесены к сфере малого бизнеса. </w:t>
      </w:r>
    </w:p>
    <w:p w:rsidR="005E6E77" w:rsidRPr="00B75DB1" w:rsidRDefault="005E6E77" w:rsidP="007F02D1">
      <w:pPr>
        <w:suppressAutoHyphens/>
        <w:ind w:right="-1" w:firstLine="709"/>
        <w:jc w:val="both"/>
        <w:rPr>
          <w:rFonts w:eastAsia="Constantia" w:cs="Times New Roman"/>
          <w:szCs w:val="32"/>
        </w:rPr>
      </w:pPr>
      <w:r w:rsidRPr="00B75DB1">
        <w:rPr>
          <w:rFonts w:eastAsia="Constantia" w:cs="Times New Roman"/>
          <w:szCs w:val="32"/>
        </w:rPr>
        <w:t xml:space="preserve">Следует отметить, что по сравнению с 2018 годом общее количество зарегистрированных </w:t>
      </w:r>
      <w:r w:rsidR="00AA46BE" w:rsidRPr="00B75DB1">
        <w:rPr>
          <w:rFonts w:eastAsia="Constantia" w:cs="Times New Roman"/>
          <w:szCs w:val="32"/>
        </w:rPr>
        <w:t>хозяйствующих субъектов увеличилось на 5,5</w:t>
      </w:r>
      <w:r w:rsidRPr="00B75DB1">
        <w:rPr>
          <w:rFonts w:eastAsia="Constantia" w:cs="Times New Roman"/>
          <w:szCs w:val="32"/>
        </w:rPr>
        <w:t xml:space="preserve">%, количество малых предприятий </w:t>
      </w:r>
      <w:r w:rsidR="00B75DB1" w:rsidRPr="00B75DB1">
        <w:rPr>
          <w:rFonts w:eastAsia="Constantia" w:cs="Times New Roman"/>
          <w:szCs w:val="32"/>
        </w:rPr>
        <w:t xml:space="preserve">выросло </w:t>
      </w:r>
      <w:r w:rsidRPr="00B75DB1">
        <w:rPr>
          <w:rFonts w:eastAsia="Constantia" w:cs="Times New Roman"/>
          <w:szCs w:val="32"/>
        </w:rPr>
        <w:t xml:space="preserve">на </w:t>
      </w:r>
      <w:r w:rsidR="00B75DB1" w:rsidRPr="00B75DB1">
        <w:rPr>
          <w:rFonts w:eastAsia="Constantia" w:cs="Times New Roman"/>
          <w:szCs w:val="32"/>
        </w:rPr>
        <w:t>6,5</w:t>
      </w:r>
      <w:r w:rsidRPr="00B75DB1">
        <w:rPr>
          <w:rFonts w:eastAsia="Constantia" w:cs="Times New Roman"/>
          <w:szCs w:val="32"/>
        </w:rPr>
        <w:t>%</w:t>
      </w:r>
      <w:r w:rsidR="00B75DB1" w:rsidRPr="00B75DB1">
        <w:rPr>
          <w:rFonts w:eastAsia="Constantia" w:cs="Times New Roman"/>
          <w:szCs w:val="32"/>
        </w:rPr>
        <w:t xml:space="preserve">. </w:t>
      </w:r>
    </w:p>
    <w:p w:rsidR="005E6E77" w:rsidRDefault="005E6E77" w:rsidP="007F02D1">
      <w:pPr>
        <w:suppressAutoHyphens/>
        <w:ind w:firstLine="709"/>
        <w:jc w:val="both"/>
        <w:rPr>
          <w:rFonts w:cs="Times New Roman"/>
          <w:szCs w:val="28"/>
        </w:rPr>
      </w:pPr>
      <w:r w:rsidRPr="00B75DB1">
        <w:rPr>
          <w:rFonts w:cs="Times New Roman"/>
          <w:szCs w:val="28"/>
        </w:rPr>
        <w:t>В области сельскохозяйственного производства осуществляют деятельность более 42 предприятия различных форм собственности, 65 крестьянских фермерских хозяйств и индивидуальных предпринимателей, а также более 16 тыс. личных подсобных хозяйств.</w:t>
      </w:r>
      <w:r>
        <w:rPr>
          <w:rFonts w:cs="Times New Roman"/>
          <w:szCs w:val="28"/>
        </w:rPr>
        <w:t xml:space="preserve"> </w:t>
      </w:r>
    </w:p>
    <w:p w:rsidR="005E6E77" w:rsidRPr="005E6E77" w:rsidRDefault="005E6E77" w:rsidP="007F02D1">
      <w:pPr>
        <w:suppressAutoHyphens/>
        <w:ind w:right="-1"/>
        <w:jc w:val="both"/>
        <w:rPr>
          <w:rFonts w:eastAsia="Constantia" w:cs="Times New Roman"/>
          <w:szCs w:val="32"/>
        </w:rPr>
      </w:pPr>
      <w:r>
        <w:rPr>
          <w:rFonts w:eastAsia="Constantia" w:cs="Times New Roman"/>
          <w:noProof/>
          <w:szCs w:val="32"/>
          <w:lang w:eastAsia="ru-RU"/>
        </w:rPr>
        <w:drawing>
          <wp:inline distT="0" distB="0" distL="0" distR="0" wp14:anchorId="150C0545" wp14:editId="0932E97C">
            <wp:extent cx="6148070" cy="2088108"/>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1CFB" w:rsidRDefault="00B01CFB" w:rsidP="007F02D1">
      <w:pPr>
        <w:suppressAutoHyphens/>
        <w:autoSpaceDE w:val="0"/>
        <w:autoSpaceDN w:val="0"/>
        <w:adjustRightInd w:val="0"/>
        <w:jc w:val="both"/>
        <w:rPr>
          <w:b/>
          <w:szCs w:val="28"/>
        </w:rPr>
      </w:pPr>
    </w:p>
    <w:p w:rsidR="00BE2922" w:rsidRDefault="00BE2922" w:rsidP="007F02D1">
      <w:pPr>
        <w:suppressAutoHyphens/>
        <w:autoSpaceDE w:val="0"/>
        <w:autoSpaceDN w:val="0"/>
        <w:adjustRightInd w:val="0"/>
        <w:jc w:val="both"/>
        <w:rPr>
          <w:b/>
          <w:szCs w:val="28"/>
        </w:rPr>
      </w:pPr>
      <w:r w:rsidRPr="00F81666">
        <w:rPr>
          <w:b/>
          <w:szCs w:val="28"/>
        </w:rPr>
        <w:lastRenderedPageBreak/>
        <w:t>Показатель 1. Число субъектов малого и среднего предпринимательства в расчете на 10 тыс. человек населения</w:t>
      </w:r>
      <w:r w:rsidR="00A504CE">
        <w:rPr>
          <w:b/>
          <w:szCs w:val="28"/>
        </w:rPr>
        <w:t>.</w:t>
      </w:r>
    </w:p>
    <w:p w:rsidR="0040260F" w:rsidRDefault="0040260F" w:rsidP="007F02D1">
      <w:pPr>
        <w:suppressAutoHyphens/>
        <w:autoSpaceDE w:val="0"/>
        <w:autoSpaceDN w:val="0"/>
        <w:adjustRightInd w:val="0"/>
        <w:jc w:val="both"/>
        <w:rPr>
          <w:b/>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927"/>
      </w:tblGrid>
      <w:tr w:rsidR="00DF4ED4" w:rsidTr="00472081">
        <w:trPr>
          <w:trHeight w:val="2759"/>
        </w:trPr>
        <w:tc>
          <w:tcPr>
            <w:tcW w:w="4786" w:type="dxa"/>
          </w:tcPr>
          <w:p w:rsidR="00DF4ED4" w:rsidRDefault="00DF4ED4" w:rsidP="007F02D1">
            <w:pPr>
              <w:suppressAutoHyphens/>
              <w:autoSpaceDE w:val="0"/>
              <w:autoSpaceDN w:val="0"/>
              <w:adjustRightInd w:val="0"/>
              <w:jc w:val="both"/>
              <w:rPr>
                <w:noProof/>
                <w:lang w:eastAsia="ru-RU"/>
              </w:rPr>
            </w:pPr>
            <w:r w:rsidRPr="0040260F">
              <w:rPr>
                <w:noProof/>
                <w:lang w:eastAsia="ru-RU"/>
              </w:rPr>
              <w:drawing>
                <wp:inline distT="0" distB="0" distL="0" distR="0" wp14:anchorId="34911DBE" wp14:editId="3E2ED8B7">
                  <wp:extent cx="2975212" cy="1855470"/>
                  <wp:effectExtent l="0" t="0" r="0" b="0"/>
                  <wp:docPr id="70" name="Рисунок 70" descr="Z:\14 СТАНДАРТ РАЗВИТИЯ КОНКУРЕНЦИИ\2019 год\ОТЧЕТ 2019\Отчет МО 2019\практики\фото МиСБ\WhatsApp Image 2020-02-07 at 14.4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4 СТАНДАРТ РАЗВИТИЯ КОНКУРЕНЦИИ\2019 год\ОТЧЕТ 2019\Отчет МО 2019\практики\фото МиСБ\WhatsApp Image 2020-02-07 at 14.41.2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755" cy="1905077"/>
                          </a:xfrm>
                          <a:prstGeom prst="rect">
                            <a:avLst/>
                          </a:prstGeom>
                          <a:ln>
                            <a:noFill/>
                          </a:ln>
                          <a:effectLst>
                            <a:softEdge rad="112500"/>
                          </a:effectLst>
                        </pic:spPr>
                      </pic:pic>
                    </a:graphicData>
                  </a:graphic>
                </wp:inline>
              </w:drawing>
            </w:r>
          </w:p>
        </w:tc>
        <w:tc>
          <w:tcPr>
            <w:tcW w:w="4927" w:type="dxa"/>
          </w:tcPr>
          <w:p w:rsidR="00472081" w:rsidRDefault="00DF4ED4" w:rsidP="007F02D1">
            <w:pPr>
              <w:suppressAutoHyphens/>
              <w:jc w:val="both"/>
              <w:rPr>
                <w:lang w:eastAsia="ru-RU"/>
              </w:rPr>
            </w:pPr>
            <w:r>
              <w:rPr>
                <w:lang w:eastAsia="ru-RU"/>
              </w:rPr>
              <w:t xml:space="preserve">        </w:t>
            </w:r>
          </w:p>
          <w:p w:rsidR="00DF4ED4" w:rsidRDefault="00472081" w:rsidP="007F02D1">
            <w:pPr>
              <w:suppressAutoHyphens/>
              <w:jc w:val="both"/>
              <w:rPr>
                <w:lang w:eastAsia="ru-RU"/>
              </w:rPr>
            </w:pPr>
            <w:r>
              <w:rPr>
                <w:lang w:eastAsia="ru-RU"/>
              </w:rPr>
              <w:t xml:space="preserve">         </w:t>
            </w:r>
            <w:r w:rsidR="00DF4ED4" w:rsidRPr="00655497">
              <w:rPr>
                <w:lang w:eastAsia="ru-RU"/>
              </w:rPr>
              <w:t xml:space="preserve">По </w:t>
            </w:r>
            <w:r w:rsidR="00A06D24">
              <w:rPr>
                <w:lang w:eastAsia="ru-RU"/>
              </w:rPr>
              <w:t xml:space="preserve">данным Федеральной службы Государственной статистики </w:t>
            </w:r>
            <w:r w:rsidR="00DF4ED4" w:rsidRPr="00655497">
              <w:rPr>
                <w:lang w:eastAsia="ru-RU"/>
              </w:rPr>
              <w:t xml:space="preserve">в муниципальном образовании </w:t>
            </w:r>
            <w:r w:rsidR="00A06D24">
              <w:rPr>
                <w:lang w:eastAsia="ru-RU"/>
              </w:rPr>
              <w:t xml:space="preserve">                     </w:t>
            </w:r>
            <w:r w:rsidR="00DF4ED4" w:rsidRPr="00655497">
              <w:rPr>
                <w:lang w:eastAsia="ru-RU"/>
              </w:rPr>
              <w:t xml:space="preserve">г. Новороссийск в расчете на </w:t>
            </w:r>
            <w:r w:rsidR="00A06D24">
              <w:rPr>
                <w:lang w:eastAsia="ru-RU"/>
              </w:rPr>
              <w:t xml:space="preserve">                   </w:t>
            </w:r>
            <w:r w:rsidR="00DF4ED4" w:rsidRPr="00655497">
              <w:rPr>
                <w:lang w:eastAsia="ru-RU"/>
              </w:rPr>
              <w:t xml:space="preserve">10 тыс. человек населения приходится </w:t>
            </w:r>
            <w:r w:rsidR="00247D18">
              <w:rPr>
                <w:lang w:eastAsia="ru-RU"/>
              </w:rPr>
              <w:t>542</w:t>
            </w:r>
            <w:r w:rsidR="00DF4ED4">
              <w:rPr>
                <w:lang w:eastAsia="ru-RU"/>
              </w:rPr>
              <w:t xml:space="preserve"> субъект</w:t>
            </w:r>
            <w:r w:rsidR="00247D18">
              <w:rPr>
                <w:lang w:eastAsia="ru-RU"/>
              </w:rPr>
              <w:t>а</w:t>
            </w:r>
            <w:r w:rsidR="00DF4ED4" w:rsidRPr="00655497">
              <w:rPr>
                <w:lang w:eastAsia="ru-RU"/>
              </w:rPr>
              <w:t xml:space="preserve"> малого </w:t>
            </w:r>
            <w:r w:rsidR="00DF4ED4">
              <w:rPr>
                <w:lang w:eastAsia="ru-RU"/>
              </w:rPr>
              <w:t xml:space="preserve">и среднего предпринимательства. </w:t>
            </w:r>
          </w:p>
          <w:p w:rsidR="00480222" w:rsidRDefault="00480222" w:rsidP="007F02D1">
            <w:pPr>
              <w:suppressAutoHyphens/>
              <w:jc w:val="both"/>
              <w:rPr>
                <w:noProof/>
                <w:lang w:eastAsia="ru-RU"/>
              </w:rPr>
            </w:pPr>
          </w:p>
        </w:tc>
      </w:tr>
    </w:tbl>
    <w:p w:rsidR="0057618E" w:rsidRDefault="0057618E" w:rsidP="007F02D1">
      <w:pPr>
        <w:suppressAutoHyphens/>
        <w:autoSpaceDE w:val="0"/>
        <w:autoSpaceDN w:val="0"/>
        <w:adjustRightInd w:val="0"/>
        <w:jc w:val="both"/>
        <w:rPr>
          <w:noProof/>
          <w:lang w:eastAsia="ru-RU"/>
        </w:rPr>
      </w:pPr>
    </w:p>
    <w:p w:rsidR="00027B8C" w:rsidRDefault="00472081" w:rsidP="007F02D1">
      <w:pPr>
        <w:suppressAutoHyphens/>
        <w:autoSpaceDE w:val="0"/>
        <w:autoSpaceDN w:val="0"/>
        <w:adjustRightInd w:val="0"/>
        <w:jc w:val="both"/>
        <w:rPr>
          <w:noProof/>
          <w:lang w:eastAsia="ru-RU"/>
        </w:rPr>
      </w:pPr>
      <w:r>
        <w:rPr>
          <w:noProof/>
          <w:lang w:eastAsia="ru-RU"/>
        </w:rPr>
        <w:tab/>
      </w:r>
      <w:r w:rsidR="000E65E9">
        <w:rPr>
          <w:noProof/>
          <w:lang w:eastAsia="ru-RU"/>
        </w:rPr>
        <w:t xml:space="preserve">В </w:t>
      </w:r>
      <w:r w:rsidR="000E65E9" w:rsidRPr="000E65E9">
        <w:rPr>
          <w:noProof/>
          <w:lang w:eastAsia="ru-RU"/>
        </w:rPr>
        <w:t>Едино</w:t>
      </w:r>
      <w:r w:rsidR="000E65E9">
        <w:rPr>
          <w:noProof/>
          <w:lang w:eastAsia="ru-RU"/>
        </w:rPr>
        <w:t>м</w:t>
      </w:r>
      <w:r w:rsidR="000E65E9" w:rsidRPr="000E65E9">
        <w:rPr>
          <w:noProof/>
          <w:lang w:eastAsia="ru-RU"/>
        </w:rPr>
        <w:t xml:space="preserve"> реестр</w:t>
      </w:r>
      <w:r w:rsidR="000E65E9">
        <w:rPr>
          <w:noProof/>
          <w:lang w:eastAsia="ru-RU"/>
        </w:rPr>
        <w:t>е</w:t>
      </w:r>
      <w:r w:rsidR="000E65E9" w:rsidRPr="000E65E9">
        <w:rPr>
          <w:noProof/>
          <w:lang w:eastAsia="ru-RU"/>
        </w:rPr>
        <w:t xml:space="preserve"> субъектов малого и среднего предпринимательства</w:t>
      </w:r>
      <w:r w:rsidR="000E65E9">
        <w:rPr>
          <w:noProof/>
          <w:lang w:eastAsia="ru-RU"/>
        </w:rPr>
        <w:t xml:space="preserve"> по итогам 2019 года зарегистрировано 15</w:t>
      </w:r>
      <w:r w:rsidR="00027B8C">
        <w:rPr>
          <w:noProof/>
          <w:lang w:eastAsia="ru-RU"/>
        </w:rPr>
        <w:t xml:space="preserve"> </w:t>
      </w:r>
      <w:r w:rsidR="000E65E9">
        <w:rPr>
          <w:noProof/>
          <w:lang w:eastAsia="ru-RU"/>
        </w:rPr>
        <w:t>8</w:t>
      </w:r>
      <w:r w:rsidR="00FF3F7B">
        <w:rPr>
          <w:noProof/>
          <w:lang w:eastAsia="ru-RU"/>
        </w:rPr>
        <w:t>52</w:t>
      </w:r>
      <w:r w:rsidR="000E65E9">
        <w:rPr>
          <w:noProof/>
          <w:lang w:eastAsia="ru-RU"/>
        </w:rPr>
        <w:t xml:space="preserve"> субъекта малого и среднего предпринимательства, осуществляющих деятельность</w:t>
      </w:r>
      <w:r w:rsidR="000E65E9" w:rsidRPr="000E65E9">
        <w:rPr>
          <w:rFonts w:eastAsia="Times New Roman" w:cs="Times New Roman"/>
          <w:color w:val="000000" w:themeColor="text1"/>
          <w:szCs w:val="20"/>
          <w:lang w:eastAsia="ru-RU"/>
        </w:rPr>
        <w:t xml:space="preserve"> </w:t>
      </w:r>
      <w:r w:rsidR="000E65E9">
        <w:rPr>
          <w:rFonts w:eastAsia="Times New Roman" w:cs="Times New Roman"/>
          <w:color w:val="000000" w:themeColor="text1"/>
          <w:szCs w:val="20"/>
          <w:lang w:eastAsia="ru-RU"/>
        </w:rPr>
        <w:t>н</w:t>
      </w:r>
      <w:r w:rsidRPr="00472081">
        <w:rPr>
          <w:noProof/>
          <w:lang w:eastAsia="ru-RU"/>
        </w:rPr>
        <w:t>а территории города</w:t>
      </w:r>
      <w:r w:rsidR="000E65E9">
        <w:rPr>
          <w:noProof/>
          <w:lang w:eastAsia="ru-RU"/>
        </w:rPr>
        <w:t>.</w:t>
      </w:r>
      <w:r w:rsidRPr="00472081">
        <w:rPr>
          <w:noProof/>
          <w:lang w:eastAsia="ru-RU"/>
        </w:rPr>
        <w:t xml:space="preserve"> </w:t>
      </w:r>
      <w:r w:rsidR="000E65E9">
        <w:rPr>
          <w:noProof/>
          <w:lang w:eastAsia="ru-RU"/>
        </w:rPr>
        <w:t>Рост по отношению к предыдущему году – 6,</w:t>
      </w:r>
      <w:r w:rsidR="00FF3F7B">
        <w:rPr>
          <w:noProof/>
          <w:lang w:eastAsia="ru-RU"/>
        </w:rPr>
        <w:t>5</w:t>
      </w:r>
      <w:r w:rsidR="000E65E9">
        <w:rPr>
          <w:noProof/>
          <w:lang w:eastAsia="ru-RU"/>
        </w:rPr>
        <w:t xml:space="preserve">%. </w:t>
      </w:r>
      <w:r w:rsidR="00B73803">
        <w:rPr>
          <w:noProof/>
          <w:lang w:eastAsia="ru-RU"/>
        </w:rPr>
        <w:t xml:space="preserve">Число субъектов малого и среднего предпринимательства в расчете на 10 тыс. человек населения исходя из данных Единого реестра 465 единиц. </w:t>
      </w:r>
    </w:p>
    <w:p w:rsidR="000E65E9" w:rsidRPr="000E65E9" w:rsidRDefault="001B1957" w:rsidP="007F02D1">
      <w:pPr>
        <w:suppressAutoHyphens/>
        <w:autoSpaceDE w:val="0"/>
        <w:autoSpaceDN w:val="0"/>
        <w:adjustRightInd w:val="0"/>
        <w:ind w:firstLine="709"/>
        <w:jc w:val="both"/>
        <w:rPr>
          <w:noProof/>
          <w:lang w:eastAsia="ru-RU"/>
        </w:rPr>
      </w:pPr>
      <w:r>
        <w:rPr>
          <w:noProof/>
          <w:lang w:eastAsia="ru-RU"/>
        </w:rPr>
        <w:t>О</w:t>
      </w:r>
      <w:r w:rsidR="000E65E9" w:rsidRPr="000E65E9">
        <w:rPr>
          <w:noProof/>
          <w:lang w:eastAsia="ru-RU"/>
        </w:rPr>
        <w:t>собенности месторасположения Новороссийска привлекательны для</w:t>
      </w:r>
      <w:r w:rsidR="00FF3F7B">
        <w:rPr>
          <w:noProof/>
          <w:lang w:eastAsia="ru-RU"/>
        </w:rPr>
        <w:t xml:space="preserve"> представителей</w:t>
      </w:r>
      <w:r w:rsidR="000E65E9" w:rsidRPr="000E65E9">
        <w:rPr>
          <w:noProof/>
          <w:lang w:eastAsia="ru-RU"/>
        </w:rPr>
        <w:t xml:space="preserve"> малого бизнеса </w:t>
      </w:r>
      <w:r w:rsidR="000E65E9">
        <w:rPr>
          <w:noProof/>
          <w:lang w:eastAsia="ru-RU"/>
        </w:rPr>
        <w:t xml:space="preserve">и </w:t>
      </w:r>
      <w:r w:rsidR="000E65E9" w:rsidRPr="000E65E9">
        <w:rPr>
          <w:noProof/>
          <w:lang w:eastAsia="ru-RU"/>
        </w:rPr>
        <w:t>из близлежащих муниципальных образований</w:t>
      </w:r>
      <w:r w:rsidR="00B26BE0">
        <w:rPr>
          <w:noProof/>
          <w:lang w:eastAsia="ru-RU"/>
        </w:rPr>
        <w:t>. Привлекательными рынками для иногородних</w:t>
      </w:r>
      <w:r w:rsidR="000E65E9" w:rsidRPr="000E65E9">
        <w:rPr>
          <w:noProof/>
          <w:lang w:eastAsia="ru-RU"/>
        </w:rPr>
        <w:t xml:space="preserve"> предпринимателей</w:t>
      </w:r>
      <w:r w:rsidR="00B26BE0">
        <w:rPr>
          <w:noProof/>
          <w:lang w:eastAsia="ru-RU"/>
        </w:rPr>
        <w:t xml:space="preserve"> остаются - не стационарная розничная торговля и пассажирские перевозки автомобильным транспортом. </w:t>
      </w:r>
    </w:p>
    <w:p w:rsidR="00DB76A8" w:rsidRDefault="00DB76A8" w:rsidP="007F02D1">
      <w:pPr>
        <w:suppressAutoHyphens/>
        <w:autoSpaceDE w:val="0"/>
        <w:autoSpaceDN w:val="0"/>
        <w:adjustRightInd w:val="0"/>
        <w:jc w:val="both"/>
        <w:rPr>
          <w:b/>
          <w:szCs w:val="28"/>
        </w:rPr>
      </w:pPr>
      <w:r>
        <w:rPr>
          <w:noProof/>
          <w:lang w:eastAsia="ru-RU"/>
        </w:rPr>
        <w:drawing>
          <wp:inline distT="0" distB="0" distL="0" distR="0" wp14:anchorId="16EE3403" wp14:editId="0EE94C78">
            <wp:extent cx="6032311" cy="256159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6DDF" w:rsidRPr="00F81666" w:rsidRDefault="00846DDF" w:rsidP="007F02D1">
      <w:pPr>
        <w:suppressAutoHyphens/>
        <w:autoSpaceDE w:val="0"/>
        <w:autoSpaceDN w:val="0"/>
        <w:adjustRightInd w:val="0"/>
        <w:jc w:val="both"/>
        <w:rPr>
          <w:b/>
          <w:szCs w:val="28"/>
        </w:rPr>
      </w:pPr>
    </w:p>
    <w:p w:rsidR="00027B8C" w:rsidRPr="00E95617" w:rsidRDefault="00027B8C" w:rsidP="007F02D1">
      <w:pPr>
        <w:suppressAutoHyphens/>
        <w:autoSpaceDE w:val="0"/>
        <w:autoSpaceDN w:val="0"/>
        <w:adjustRightInd w:val="0"/>
        <w:ind w:firstLine="708"/>
        <w:jc w:val="both"/>
        <w:rPr>
          <w:noProof/>
          <w:lang w:eastAsia="ru-RU"/>
        </w:rPr>
      </w:pPr>
      <w:r w:rsidRPr="00E95617">
        <w:rPr>
          <w:noProof/>
          <w:lang w:eastAsia="ru-RU"/>
        </w:rPr>
        <w:t xml:space="preserve">Вклад малого и среднего предпринимательства в экономику с каждым годом становится более весомым. Численность населения, занятого в малом и среднем предпринимательстве составила </w:t>
      </w:r>
      <w:r>
        <w:rPr>
          <w:noProof/>
          <w:lang w:eastAsia="ru-RU"/>
        </w:rPr>
        <w:t>более</w:t>
      </w:r>
      <w:r w:rsidRPr="00E95617">
        <w:rPr>
          <w:noProof/>
          <w:lang w:eastAsia="ru-RU"/>
        </w:rPr>
        <w:t xml:space="preserve"> 4</w:t>
      </w:r>
      <w:r>
        <w:rPr>
          <w:noProof/>
          <w:lang w:eastAsia="ru-RU"/>
        </w:rPr>
        <w:t>5</w:t>
      </w:r>
      <w:r w:rsidRPr="00E95617">
        <w:rPr>
          <w:noProof/>
          <w:lang w:eastAsia="ru-RU"/>
        </w:rPr>
        <w:t>,</w:t>
      </w:r>
      <w:r w:rsidR="00B75DB1">
        <w:rPr>
          <w:noProof/>
          <w:lang w:eastAsia="ru-RU"/>
        </w:rPr>
        <w:t>3</w:t>
      </w:r>
      <w:r w:rsidRPr="00E95617">
        <w:rPr>
          <w:noProof/>
          <w:lang w:eastAsia="ru-RU"/>
        </w:rPr>
        <w:t xml:space="preserve"> тысяч человек</w:t>
      </w:r>
      <w:r>
        <w:rPr>
          <w:noProof/>
          <w:lang w:eastAsia="ru-RU"/>
        </w:rPr>
        <w:t xml:space="preserve"> с ростом по отношению к 2018 году на 2,2%</w:t>
      </w:r>
      <w:r w:rsidRPr="00E95617">
        <w:rPr>
          <w:noProof/>
          <w:lang w:eastAsia="ru-RU"/>
        </w:rPr>
        <w:t xml:space="preserve">. </w:t>
      </w:r>
    </w:p>
    <w:p w:rsidR="00846DDF" w:rsidRDefault="00846DDF" w:rsidP="007F02D1">
      <w:pPr>
        <w:suppressAutoHyphens/>
        <w:ind w:firstLine="708"/>
        <w:jc w:val="both"/>
        <w:rPr>
          <w:lang w:eastAsia="ru-RU"/>
        </w:rPr>
      </w:pPr>
      <w:r>
        <w:rPr>
          <w:lang w:eastAsia="ru-RU"/>
        </w:rPr>
        <w:t>Доля субъектов малого и среднего предпринимательства в общем количестве хозяйствующих субъектов составляет 84,</w:t>
      </w:r>
      <w:r w:rsidR="001B1957">
        <w:rPr>
          <w:lang w:eastAsia="ru-RU"/>
        </w:rPr>
        <w:t>3</w:t>
      </w:r>
      <w:r>
        <w:rPr>
          <w:lang w:eastAsia="ru-RU"/>
        </w:rPr>
        <w:t xml:space="preserve"> %, из которых </w:t>
      </w:r>
      <w:r>
        <w:rPr>
          <w:lang w:eastAsia="ru-RU"/>
        </w:rPr>
        <w:lastRenderedPageBreak/>
        <w:t xml:space="preserve">практически 80% </w:t>
      </w:r>
      <w:r w:rsidR="001B1957">
        <w:rPr>
          <w:lang w:eastAsia="ru-RU"/>
        </w:rPr>
        <w:t xml:space="preserve">осуществляют деятельность в сфере </w:t>
      </w:r>
      <w:r>
        <w:rPr>
          <w:lang w:eastAsia="ru-RU"/>
        </w:rPr>
        <w:t>розничной торговли, общественного питания и сферы услуг.</w:t>
      </w:r>
    </w:p>
    <w:p w:rsidR="00846DDF" w:rsidRDefault="00846DDF" w:rsidP="007F02D1">
      <w:pPr>
        <w:suppressAutoHyphens/>
        <w:ind w:firstLine="708"/>
        <w:jc w:val="both"/>
        <w:rPr>
          <w:lang w:eastAsia="ru-RU"/>
        </w:rPr>
      </w:pPr>
      <w:r>
        <w:rPr>
          <w:lang w:eastAsia="ru-RU"/>
        </w:rPr>
        <w:t>Оборот субъектов малого и среднего бизнеса за 12 месяцев 201</w:t>
      </w:r>
      <w:r w:rsidR="00B75DB1">
        <w:rPr>
          <w:lang w:eastAsia="ru-RU"/>
        </w:rPr>
        <w:t>9</w:t>
      </w:r>
      <w:r>
        <w:rPr>
          <w:lang w:eastAsia="ru-RU"/>
        </w:rPr>
        <w:t xml:space="preserve"> года составил </w:t>
      </w:r>
      <w:r w:rsidR="00B75DB1">
        <w:rPr>
          <w:lang w:eastAsia="ru-RU"/>
        </w:rPr>
        <w:t>139 370</w:t>
      </w:r>
      <w:r>
        <w:rPr>
          <w:lang w:eastAsia="ru-RU"/>
        </w:rPr>
        <w:t xml:space="preserve"> млн. руб., что на 4,</w:t>
      </w:r>
      <w:r w:rsidR="00B75DB1">
        <w:rPr>
          <w:lang w:eastAsia="ru-RU"/>
        </w:rPr>
        <w:t>8</w:t>
      </w:r>
      <w:r>
        <w:rPr>
          <w:lang w:eastAsia="ru-RU"/>
        </w:rPr>
        <w:t xml:space="preserve"> % больше, чем в 201</w:t>
      </w:r>
      <w:r w:rsidR="00B75DB1">
        <w:rPr>
          <w:lang w:eastAsia="ru-RU"/>
        </w:rPr>
        <w:t>8</w:t>
      </w:r>
      <w:r>
        <w:rPr>
          <w:lang w:eastAsia="ru-RU"/>
        </w:rPr>
        <w:t xml:space="preserve"> году.</w:t>
      </w:r>
    </w:p>
    <w:p w:rsidR="00846DDF" w:rsidRDefault="00846DDF" w:rsidP="007F02D1">
      <w:pPr>
        <w:suppressAutoHyphens/>
        <w:ind w:firstLine="708"/>
        <w:jc w:val="both"/>
        <w:rPr>
          <w:lang w:eastAsia="ru-RU"/>
        </w:rPr>
      </w:pPr>
      <w:r>
        <w:rPr>
          <w:lang w:eastAsia="ru-RU"/>
        </w:rPr>
        <w:t>Объем инвестиций в основной капитал субъектов малого и среднего предпринимательства вырос на 0,</w:t>
      </w:r>
      <w:r w:rsidR="00965611">
        <w:rPr>
          <w:lang w:eastAsia="ru-RU"/>
        </w:rPr>
        <w:t>8</w:t>
      </w:r>
      <w:r>
        <w:rPr>
          <w:lang w:eastAsia="ru-RU"/>
        </w:rPr>
        <w:t xml:space="preserve"> % по сравнению с аналогичным периодом 201</w:t>
      </w:r>
      <w:r w:rsidR="00965611">
        <w:rPr>
          <w:lang w:eastAsia="ru-RU"/>
        </w:rPr>
        <w:t>8</w:t>
      </w:r>
      <w:r w:rsidR="001D3A2C">
        <w:rPr>
          <w:lang w:eastAsia="ru-RU"/>
        </w:rPr>
        <w:t xml:space="preserve"> года и составил </w:t>
      </w:r>
      <w:r w:rsidR="00965611">
        <w:rPr>
          <w:lang w:eastAsia="ru-RU"/>
        </w:rPr>
        <w:t>2 207,5</w:t>
      </w:r>
      <w:r>
        <w:rPr>
          <w:lang w:eastAsia="ru-RU"/>
        </w:rPr>
        <w:t xml:space="preserve"> млн. рублей.</w:t>
      </w:r>
    </w:p>
    <w:p w:rsidR="00846DDF" w:rsidRDefault="00846DDF" w:rsidP="007F02D1">
      <w:pPr>
        <w:suppressAutoHyphens/>
        <w:ind w:firstLine="708"/>
        <w:jc w:val="both"/>
        <w:rPr>
          <w:lang w:eastAsia="ru-RU"/>
        </w:rPr>
      </w:pPr>
      <w:r>
        <w:rPr>
          <w:lang w:eastAsia="ru-RU"/>
        </w:rPr>
        <w:t>Одной из приоритетных задач, озвученной Президентом Российской Федерации, является государственная поддержка субъектов малого и среднего предпринимательства и дополнительное расширение мер поддержки.</w:t>
      </w:r>
    </w:p>
    <w:p w:rsidR="00846DDF" w:rsidRDefault="00846DDF" w:rsidP="007F02D1">
      <w:pPr>
        <w:suppressAutoHyphens/>
        <w:ind w:firstLine="708"/>
        <w:jc w:val="both"/>
        <w:rPr>
          <w:lang w:eastAsia="ru-RU"/>
        </w:rPr>
      </w:pPr>
      <w:r>
        <w:rPr>
          <w:lang w:eastAsia="ru-RU"/>
        </w:rPr>
        <w:t xml:space="preserve">В рамках данного направления, в целях совершенствования правовых и экономических условий для развития малого предпринимательства в муниципальном образовании город Новороссийск </w:t>
      </w:r>
      <w:r w:rsidR="0005249C">
        <w:rPr>
          <w:lang w:eastAsia="ru-RU"/>
        </w:rPr>
        <w:t>реализуется</w:t>
      </w:r>
      <w:r>
        <w:rPr>
          <w:lang w:eastAsia="ru-RU"/>
        </w:rPr>
        <w:t xml:space="preserve"> программа «Поддержк</w:t>
      </w:r>
      <w:r w:rsidR="0005249C">
        <w:rPr>
          <w:lang w:eastAsia="ru-RU"/>
        </w:rPr>
        <w:t>и</w:t>
      </w:r>
      <w:r>
        <w:rPr>
          <w:lang w:eastAsia="ru-RU"/>
        </w:rPr>
        <w:t xml:space="preserve"> малого и среднего предпринимательства в муниципальном образовании город Новороссийск на 2018 - 2020 годы», утвержденная постановлением администрации муниципального образования город Новороссийск от 30 октября 2017 года № 8400.</w:t>
      </w:r>
    </w:p>
    <w:p w:rsidR="00846DDF" w:rsidRDefault="00D32F04" w:rsidP="007F02D1">
      <w:pPr>
        <w:suppressAutoHyphens/>
        <w:ind w:firstLine="708"/>
        <w:jc w:val="both"/>
        <w:rPr>
          <w:lang w:eastAsia="ru-RU"/>
        </w:rPr>
      </w:pPr>
      <w:r>
        <w:rPr>
          <w:lang w:eastAsia="ru-RU"/>
        </w:rPr>
        <w:t xml:space="preserve">Приоритетным направлением </w:t>
      </w:r>
      <w:r w:rsidR="00846DDF">
        <w:rPr>
          <w:lang w:eastAsia="ru-RU"/>
        </w:rPr>
        <w:t>Стратеги</w:t>
      </w:r>
      <w:r>
        <w:rPr>
          <w:lang w:eastAsia="ru-RU"/>
        </w:rPr>
        <w:t>и</w:t>
      </w:r>
      <w:r w:rsidR="00846DDF">
        <w:rPr>
          <w:lang w:eastAsia="ru-RU"/>
        </w:rPr>
        <w:t xml:space="preserve"> развития малого и среднего предпринимательства в Российской Федерации на период до 2030 года является снижение доли невозвратных видов поддержки (субсидии на развитие бизнеса) в общем объеме средств, выделяемых в рамках программ поддержки малого и среднего предпринимательства, в пользу развития рыночных инструментов поддержки (микрозаймов и поручительств), а также создание и развитие организаций, образующих инфраструктуру поддержки субъектов малого и среднего предпринимательства.            </w:t>
      </w:r>
    </w:p>
    <w:p w:rsidR="00C71C57" w:rsidRDefault="00846DDF" w:rsidP="007F02D1">
      <w:pPr>
        <w:suppressAutoHyphens/>
        <w:ind w:firstLine="709"/>
        <w:jc w:val="both"/>
        <w:rPr>
          <w:lang w:eastAsia="ru-RU"/>
        </w:rPr>
      </w:pPr>
      <w:r>
        <w:rPr>
          <w:lang w:eastAsia="ru-RU"/>
        </w:rPr>
        <w:t>В 201</w:t>
      </w:r>
      <w:r w:rsidR="00C71C57">
        <w:rPr>
          <w:lang w:eastAsia="ru-RU"/>
        </w:rPr>
        <w:t>9</w:t>
      </w:r>
      <w:r>
        <w:rPr>
          <w:lang w:eastAsia="ru-RU"/>
        </w:rPr>
        <w:t xml:space="preserve"> году </w:t>
      </w:r>
      <w:r w:rsidR="00C71C57">
        <w:rPr>
          <w:lang w:eastAsia="ru-RU"/>
        </w:rPr>
        <w:t xml:space="preserve">субъектами малого и среднего предпринимательства получено из «Фонда микрофинансирования Краснодарского края» </w:t>
      </w:r>
      <w:r w:rsidR="00346DB5">
        <w:rPr>
          <w:lang w:eastAsia="ru-RU"/>
        </w:rPr>
        <w:t xml:space="preserve">                           </w:t>
      </w:r>
      <w:r w:rsidR="00C71C57">
        <w:rPr>
          <w:lang w:eastAsia="ru-RU"/>
        </w:rPr>
        <w:t>13 микрозаймов на общую сумму 18,4 млн. руб., за аналогичный период прошлого года было получено 10 микрозаймов на общую сумму 17,7 млн. руб.</w:t>
      </w:r>
    </w:p>
    <w:p w:rsidR="00846DDF" w:rsidRDefault="00346DB5" w:rsidP="007F02D1">
      <w:pPr>
        <w:suppressAutoHyphens/>
        <w:ind w:firstLine="709"/>
        <w:jc w:val="both"/>
        <w:rPr>
          <w:lang w:eastAsia="ru-RU"/>
        </w:rPr>
      </w:pPr>
      <w:r>
        <w:rPr>
          <w:lang w:eastAsia="ru-RU"/>
        </w:rPr>
        <w:t xml:space="preserve">Успешно продолжают работу организации, образующие инфраструктуру поддержки: </w:t>
      </w:r>
      <w:r w:rsidR="00846DDF">
        <w:rPr>
          <w:lang w:eastAsia="ru-RU"/>
        </w:rPr>
        <w:t>«Центр Поддержки предпринимательства», муниципальный «Коворкинг-Центр» - пункт оказания консультаций субъектам МСП на безвозмездной основе.</w:t>
      </w:r>
    </w:p>
    <w:p w:rsidR="00846DDF" w:rsidRDefault="00346DB5" w:rsidP="007F02D1">
      <w:pPr>
        <w:suppressAutoHyphens/>
        <w:ind w:firstLine="709"/>
        <w:jc w:val="both"/>
        <w:rPr>
          <w:lang w:eastAsia="ru-RU"/>
        </w:rPr>
      </w:pPr>
      <w:r>
        <w:rPr>
          <w:lang w:eastAsia="ru-RU"/>
        </w:rPr>
        <w:t>В отчетном году</w:t>
      </w:r>
      <w:r w:rsidR="00846DDF">
        <w:rPr>
          <w:lang w:eastAsia="ru-RU"/>
        </w:rPr>
        <w:t xml:space="preserve"> в муниципальном образовании город Новороссийск проведен</w:t>
      </w:r>
      <w:r>
        <w:rPr>
          <w:lang w:eastAsia="ru-RU"/>
        </w:rPr>
        <w:t xml:space="preserve">о 29 </w:t>
      </w:r>
      <w:r w:rsidR="00846DDF">
        <w:rPr>
          <w:lang w:eastAsia="ru-RU"/>
        </w:rPr>
        <w:t>мероприяти</w:t>
      </w:r>
      <w:r>
        <w:rPr>
          <w:lang w:eastAsia="ru-RU"/>
        </w:rPr>
        <w:t>й с участие малого и среднего предпринимательства</w:t>
      </w:r>
      <w:r w:rsidR="00846DDF">
        <w:rPr>
          <w:lang w:eastAsia="ru-RU"/>
        </w:rPr>
        <w:t>:</w:t>
      </w:r>
      <w:r>
        <w:rPr>
          <w:lang w:eastAsia="ru-RU"/>
        </w:rPr>
        <w:t xml:space="preserve"> к</w:t>
      </w:r>
      <w:r w:rsidR="00846DDF">
        <w:rPr>
          <w:lang w:eastAsia="ru-RU"/>
        </w:rPr>
        <w:t>руглые ст</w:t>
      </w:r>
      <w:r>
        <w:rPr>
          <w:lang w:eastAsia="ru-RU"/>
        </w:rPr>
        <w:t>олы, с</w:t>
      </w:r>
      <w:r w:rsidR="00846DDF">
        <w:rPr>
          <w:lang w:eastAsia="ru-RU"/>
        </w:rPr>
        <w:t>овещания п</w:t>
      </w:r>
      <w:r>
        <w:rPr>
          <w:lang w:eastAsia="ru-RU"/>
        </w:rPr>
        <w:t>о проблемам предпринимательства,</w:t>
      </w:r>
      <w:r w:rsidR="00846DDF">
        <w:rPr>
          <w:lang w:eastAsia="ru-RU"/>
        </w:rPr>
        <w:t xml:space="preserve"> </w:t>
      </w:r>
      <w:r>
        <w:rPr>
          <w:lang w:eastAsia="ru-RU"/>
        </w:rPr>
        <w:t>с</w:t>
      </w:r>
      <w:r w:rsidR="00846DDF">
        <w:rPr>
          <w:lang w:eastAsia="ru-RU"/>
        </w:rPr>
        <w:t>еминар</w:t>
      </w:r>
      <w:r>
        <w:rPr>
          <w:lang w:eastAsia="ru-RU"/>
        </w:rPr>
        <w:t>ы и</w:t>
      </w:r>
      <w:r w:rsidR="00846DDF">
        <w:rPr>
          <w:lang w:eastAsia="ru-RU"/>
        </w:rPr>
        <w:t xml:space="preserve"> тренинг</w:t>
      </w:r>
      <w:r>
        <w:rPr>
          <w:lang w:eastAsia="ru-RU"/>
        </w:rPr>
        <w:t>и.</w:t>
      </w:r>
    </w:p>
    <w:p w:rsidR="006834A9" w:rsidRDefault="00846DDF" w:rsidP="007F02D1">
      <w:pPr>
        <w:suppressAutoHyphens/>
        <w:ind w:firstLine="708"/>
        <w:jc w:val="both"/>
        <w:rPr>
          <w:rFonts w:ascii="Arial" w:eastAsia="Times New Roman" w:hAnsi="Arial" w:cs="Arial"/>
          <w:color w:val="62646B"/>
          <w:spacing w:val="3"/>
          <w:sz w:val="23"/>
          <w:szCs w:val="23"/>
          <w:lang w:eastAsia="ru-RU"/>
        </w:rPr>
      </w:pPr>
      <w:r>
        <w:rPr>
          <w:lang w:eastAsia="ru-RU"/>
        </w:rPr>
        <w:t>Заключено соглашение с краевым Центром Поддержки предпринимательства в муниципальном образовании город Новороссийск о проведении бесплатных семинаров и тренингов для субъектов МСП.</w:t>
      </w:r>
      <w:r w:rsidR="006834A9" w:rsidRPr="006834A9">
        <w:rPr>
          <w:rFonts w:ascii="Arial" w:eastAsia="Times New Roman" w:hAnsi="Arial" w:cs="Arial"/>
          <w:color w:val="62646B"/>
          <w:spacing w:val="3"/>
          <w:sz w:val="23"/>
          <w:szCs w:val="23"/>
          <w:lang w:eastAsia="ru-RU"/>
        </w:rPr>
        <w:t xml:space="preserve"> </w:t>
      </w:r>
    </w:p>
    <w:p w:rsidR="006834A9" w:rsidRPr="006834A9" w:rsidRDefault="006834A9" w:rsidP="007F02D1">
      <w:pPr>
        <w:suppressAutoHyphens/>
        <w:ind w:firstLine="708"/>
        <w:jc w:val="both"/>
        <w:rPr>
          <w:lang w:eastAsia="ru-RU"/>
        </w:rPr>
      </w:pPr>
      <w:r w:rsidRPr="006834A9">
        <w:rPr>
          <w:rFonts w:eastAsia="Times New Roman" w:cs="Times New Roman"/>
          <w:spacing w:val="3"/>
          <w:szCs w:val="28"/>
          <w:lang w:eastAsia="ru-RU"/>
        </w:rPr>
        <w:t>Разработан</w:t>
      </w:r>
      <w:r>
        <w:rPr>
          <w:rFonts w:ascii="Arial" w:eastAsia="Times New Roman" w:hAnsi="Arial" w:cs="Arial"/>
          <w:color w:val="62646B"/>
          <w:spacing w:val="3"/>
          <w:sz w:val="23"/>
          <w:szCs w:val="23"/>
          <w:lang w:eastAsia="ru-RU"/>
        </w:rPr>
        <w:t xml:space="preserve"> </w:t>
      </w:r>
      <w:r w:rsidRPr="006834A9">
        <w:rPr>
          <w:lang w:eastAsia="ru-RU"/>
        </w:rPr>
        <w:t>Поряд</w:t>
      </w:r>
      <w:r>
        <w:rPr>
          <w:lang w:eastAsia="ru-RU"/>
        </w:rPr>
        <w:t>ок</w:t>
      </w:r>
      <w:r w:rsidRPr="006834A9">
        <w:rPr>
          <w:lang w:eastAsia="ru-RU"/>
        </w:rPr>
        <w:t xml:space="preserve"> предоставления в аренду имущества, включенного в перечень муниципального имущества муниципального образования город Новороссийск, свободного от прав третьих лиц (за исключением имущественных прав субъектов среднего и малого предпринимательства), </w:t>
      </w:r>
      <w:r w:rsidRPr="006834A9">
        <w:rPr>
          <w:lang w:eastAsia="ru-RU"/>
        </w:rPr>
        <w:lastRenderedPageBreak/>
        <w:t>предназначенного для передачи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lang w:eastAsia="ru-RU"/>
        </w:rPr>
        <w:t xml:space="preserve"> и утвержден постановлением администрации</w:t>
      </w:r>
      <w:r w:rsidRPr="006834A9">
        <w:rPr>
          <w:lang w:eastAsia="ru-RU"/>
        </w:rPr>
        <w:t xml:space="preserve"> муниципального образования город Новороссийск от 20.12.2019</w:t>
      </w:r>
      <w:r>
        <w:rPr>
          <w:lang w:eastAsia="ru-RU"/>
        </w:rPr>
        <w:t xml:space="preserve"> года </w:t>
      </w:r>
      <w:r w:rsidRPr="006834A9">
        <w:rPr>
          <w:lang w:eastAsia="ru-RU"/>
        </w:rPr>
        <w:t xml:space="preserve">№ 6338. </w:t>
      </w:r>
    </w:p>
    <w:p w:rsidR="006834A9" w:rsidRPr="006834A9" w:rsidRDefault="006834A9" w:rsidP="007F02D1">
      <w:pPr>
        <w:suppressAutoHyphens/>
        <w:ind w:firstLine="708"/>
        <w:jc w:val="both"/>
        <w:rPr>
          <w:lang w:eastAsia="ru-RU"/>
        </w:rPr>
      </w:pPr>
      <w:r w:rsidRPr="006834A9">
        <w:rPr>
          <w:lang w:eastAsia="ru-RU"/>
        </w:rPr>
        <w:t xml:space="preserve">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включены 24 объекта: 14 объектов недвижимого имущества (помещения, здания), 8 земельных участков для сельскохозяйственного использования и 2 автомобиля. </w:t>
      </w:r>
    </w:p>
    <w:p w:rsidR="006834A9" w:rsidRPr="006834A9" w:rsidRDefault="006834A9" w:rsidP="007F02D1">
      <w:pPr>
        <w:suppressAutoHyphens/>
        <w:ind w:firstLine="708"/>
        <w:jc w:val="both"/>
        <w:rPr>
          <w:lang w:eastAsia="ru-RU"/>
        </w:rPr>
      </w:pPr>
      <w:r w:rsidRPr="006834A9">
        <w:rPr>
          <w:lang w:eastAsia="ru-RU"/>
        </w:rPr>
        <w:t xml:space="preserve">На 8 помещений поступили заявки от предпринимателей, желающих взять в аренду данные объекты недвижимости. Управлением имущественных и земельных отношений города готовятся документы для проведения аукциона. </w:t>
      </w:r>
    </w:p>
    <w:p w:rsidR="006834A9" w:rsidRPr="006834A9" w:rsidRDefault="006834A9" w:rsidP="007F02D1">
      <w:pPr>
        <w:suppressAutoHyphens/>
        <w:ind w:firstLine="708"/>
        <w:jc w:val="both"/>
        <w:rPr>
          <w:lang w:eastAsia="ru-RU"/>
        </w:rPr>
      </w:pPr>
      <w:r w:rsidRPr="006834A9">
        <w:rPr>
          <w:lang w:eastAsia="ru-RU"/>
        </w:rPr>
        <w:t>Перечень имущества и Порядок предоставления имущественной поддержки размещены на сайте администрации муниципального образования, а также на сайте отдела по взаимодействию с малым и средним бизнесом.</w:t>
      </w:r>
    </w:p>
    <w:p w:rsidR="00531191" w:rsidRDefault="00692691" w:rsidP="007F02D1">
      <w:pPr>
        <w:suppressAutoHyphens/>
        <w:ind w:firstLine="708"/>
        <w:jc w:val="both"/>
        <w:rPr>
          <w:szCs w:val="28"/>
        </w:rPr>
      </w:pPr>
      <w:r>
        <w:rPr>
          <w:szCs w:val="28"/>
        </w:rPr>
        <w:t>Для достижения более высоких результатов в развитии малого и среднего предпринимательства</w:t>
      </w:r>
      <w:r w:rsidR="000E343D">
        <w:rPr>
          <w:szCs w:val="28"/>
        </w:rPr>
        <w:t xml:space="preserve"> на 2020 - 2022 годы запланирован ряд</w:t>
      </w:r>
      <w:r w:rsidR="00531191">
        <w:rPr>
          <w:szCs w:val="28"/>
        </w:rPr>
        <w:t xml:space="preserve"> мероприятий:</w:t>
      </w:r>
    </w:p>
    <w:p w:rsidR="00A90557" w:rsidRDefault="00A90557" w:rsidP="007F02D1">
      <w:pPr>
        <w:suppressAutoHyphens/>
        <w:ind w:firstLine="708"/>
        <w:jc w:val="both"/>
        <w:rPr>
          <w:szCs w:val="28"/>
        </w:rPr>
      </w:pPr>
      <w:r>
        <w:rPr>
          <w:szCs w:val="28"/>
        </w:rPr>
        <w:t>- реализация Стратегии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2 июня 2016 года № 1083-р;</w:t>
      </w:r>
    </w:p>
    <w:p w:rsidR="00A90557" w:rsidRDefault="00A90557" w:rsidP="007F02D1">
      <w:pPr>
        <w:suppressAutoHyphens/>
        <w:ind w:firstLine="708"/>
        <w:jc w:val="both"/>
        <w:rPr>
          <w:rFonts w:eastAsia="Times New Roman" w:cs="Times New Roman"/>
          <w:szCs w:val="28"/>
        </w:rPr>
      </w:pPr>
      <w:r>
        <w:rPr>
          <w:szCs w:val="28"/>
        </w:rPr>
        <w:t xml:space="preserve">- реализация муниципальной программы «Поддержка </w:t>
      </w:r>
      <w:r w:rsidRPr="002732F4">
        <w:rPr>
          <w:rFonts w:eastAsia="Times New Roman" w:cs="Times New Roman"/>
          <w:szCs w:val="28"/>
        </w:rPr>
        <w:t xml:space="preserve">малого и среднего предпринимательства в муниципальном образовании город Новороссийск в 2018-2020 годах», утвержденная постановлением № 8400 от 30 октября </w:t>
      </w:r>
      <w:r w:rsidR="000E343D">
        <w:rPr>
          <w:rFonts w:eastAsia="Times New Roman" w:cs="Times New Roman"/>
          <w:szCs w:val="28"/>
        </w:rPr>
        <w:t xml:space="preserve">                </w:t>
      </w:r>
      <w:r w:rsidRPr="002732F4">
        <w:rPr>
          <w:rFonts w:eastAsia="Times New Roman" w:cs="Times New Roman"/>
          <w:szCs w:val="28"/>
        </w:rPr>
        <w:t>2018 года</w:t>
      </w:r>
      <w:r>
        <w:rPr>
          <w:rFonts w:eastAsia="Times New Roman" w:cs="Times New Roman"/>
          <w:szCs w:val="28"/>
        </w:rPr>
        <w:t>;</w:t>
      </w:r>
    </w:p>
    <w:p w:rsidR="00A90557" w:rsidRDefault="00A90557" w:rsidP="007F02D1">
      <w:pPr>
        <w:suppressAutoHyphens/>
        <w:ind w:firstLine="708"/>
        <w:jc w:val="both"/>
        <w:rPr>
          <w:rFonts w:eastAsia="Times New Roman" w:cs="Times New Roman"/>
          <w:szCs w:val="28"/>
        </w:rPr>
      </w:pPr>
      <w:r>
        <w:rPr>
          <w:rFonts w:eastAsia="Times New Roman" w:cs="Times New Roman"/>
          <w:szCs w:val="28"/>
        </w:rPr>
        <w:t>- п</w:t>
      </w:r>
      <w:r w:rsidRPr="002732F4">
        <w:rPr>
          <w:rFonts w:eastAsia="Times New Roman" w:cs="Times New Roman"/>
          <w:szCs w:val="28"/>
        </w:rPr>
        <w:t>роведение в Коворкинг</w:t>
      </w:r>
      <w:r w:rsidR="000E343D">
        <w:rPr>
          <w:rFonts w:eastAsia="Times New Roman" w:cs="Times New Roman"/>
          <w:szCs w:val="28"/>
        </w:rPr>
        <w:t xml:space="preserve"> - Ц</w:t>
      </w:r>
      <w:r w:rsidRPr="002732F4">
        <w:rPr>
          <w:rFonts w:eastAsia="Times New Roman" w:cs="Times New Roman"/>
          <w:szCs w:val="28"/>
        </w:rPr>
        <w:t>ентре семинаров, тренингов и оказание консультаци</w:t>
      </w:r>
      <w:r w:rsidR="000E343D">
        <w:rPr>
          <w:rFonts w:eastAsia="Times New Roman" w:cs="Times New Roman"/>
          <w:szCs w:val="28"/>
        </w:rPr>
        <w:t>онной помощи</w:t>
      </w:r>
      <w:r w:rsidRPr="002732F4">
        <w:rPr>
          <w:rFonts w:eastAsia="Times New Roman" w:cs="Times New Roman"/>
          <w:szCs w:val="28"/>
        </w:rPr>
        <w:t xml:space="preserve"> представителям малого и среднего предпринимательства</w:t>
      </w:r>
      <w:r>
        <w:rPr>
          <w:rFonts w:eastAsia="Times New Roman" w:cs="Times New Roman"/>
          <w:szCs w:val="28"/>
        </w:rPr>
        <w:t>;</w:t>
      </w:r>
    </w:p>
    <w:p w:rsidR="00A90557" w:rsidRDefault="00A90557" w:rsidP="007F02D1">
      <w:pPr>
        <w:suppressAutoHyphens/>
        <w:ind w:firstLine="708"/>
        <w:jc w:val="both"/>
        <w:rPr>
          <w:rFonts w:eastAsia="Times New Roman" w:cs="Times New Roman"/>
          <w:szCs w:val="28"/>
        </w:rPr>
      </w:pPr>
      <w:r>
        <w:rPr>
          <w:rFonts w:eastAsia="Times New Roman" w:cs="Times New Roman"/>
          <w:szCs w:val="28"/>
        </w:rPr>
        <w:t>- п</w:t>
      </w:r>
      <w:r w:rsidRPr="002732F4">
        <w:rPr>
          <w:rFonts w:eastAsia="Times New Roman" w:cs="Times New Roman"/>
          <w:szCs w:val="28"/>
        </w:rPr>
        <w:t>роведение мероприятий направленных на поддержку малого и среднего предпринимательства: проведение конференций, круглых столов, совещаний по проблемам предпринимательства, день открытых дверей, семинаров, тренингов для субъектов МСП, выставок-ярмарок</w:t>
      </w:r>
      <w:r>
        <w:rPr>
          <w:rFonts w:eastAsia="Times New Roman" w:cs="Times New Roman"/>
          <w:szCs w:val="28"/>
        </w:rPr>
        <w:t>;</w:t>
      </w:r>
    </w:p>
    <w:p w:rsidR="00A90557" w:rsidRPr="00A90557" w:rsidRDefault="00A90557" w:rsidP="007F02D1">
      <w:pPr>
        <w:suppressAutoHyphens/>
        <w:ind w:firstLine="708"/>
        <w:jc w:val="both"/>
        <w:rPr>
          <w:lang w:eastAsia="ru-RU"/>
        </w:rPr>
      </w:pPr>
      <w:r>
        <w:rPr>
          <w:rFonts w:eastAsia="Times New Roman" w:cs="Times New Roman"/>
          <w:szCs w:val="28"/>
        </w:rPr>
        <w:t>- п</w:t>
      </w:r>
      <w:r w:rsidRPr="002732F4">
        <w:rPr>
          <w:rFonts w:eastAsia="Times New Roman" w:cs="Times New Roman"/>
          <w:szCs w:val="28"/>
        </w:rPr>
        <w:t>роведение консультационной и информационной работы сотрудников сектора с представителями малого и среднего бизнеса (еженедельное информирование в СМИ о финансовой поддержке, о новых кредитных и страховых продуктах, еженедельная консультационная помощь)</w:t>
      </w:r>
      <w:r>
        <w:rPr>
          <w:rFonts w:eastAsia="Times New Roman" w:cs="Times New Roman"/>
          <w:szCs w:val="28"/>
        </w:rPr>
        <w:t>.</w:t>
      </w:r>
    </w:p>
    <w:p w:rsidR="00BE2922" w:rsidRDefault="00BE2922" w:rsidP="007F02D1">
      <w:pPr>
        <w:suppressAutoHyphens/>
        <w:jc w:val="both"/>
        <w:rPr>
          <w:highlight w:val="yellow"/>
          <w:lang w:eastAsia="ru-RU"/>
        </w:rPr>
      </w:pPr>
    </w:p>
    <w:p w:rsidR="00592A29" w:rsidRPr="00A1050B" w:rsidRDefault="00592A29" w:rsidP="007F02D1">
      <w:pPr>
        <w:suppressAutoHyphens/>
        <w:jc w:val="both"/>
        <w:rPr>
          <w:highlight w:val="yellow"/>
          <w:lang w:eastAsia="ru-RU"/>
        </w:rPr>
      </w:pPr>
    </w:p>
    <w:p w:rsidR="00BE2922" w:rsidRDefault="00BE2922" w:rsidP="007F02D1">
      <w:pPr>
        <w:suppressAutoHyphens/>
        <w:jc w:val="both"/>
        <w:rPr>
          <w:b/>
          <w:snapToGrid w:val="0"/>
        </w:rPr>
      </w:pPr>
      <w:r w:rsidRPr="009D6543">
        <w:rPr>
          <w:b/>
          <w:snapToGrid w:val="0"/>
        </w:rPr>
        <w:t>Показатель 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r w:rsidR="00A90557">
        <w:rPr>
          <w:b/>
          <w:snapToGrid w:val="0"/>
        </w:rPr>
        <w:t>.</w:t>
      </w:r>
    </w:p>
    <w:p w:rsidR="00382852" w:rsidRDefault="00382852" w:rsidP="007F02D1">
      <w:pPr>
        <w:suppressAutoHyphens/>
        <w:jc w:val="both"/>
        <w:rPr>
          <w:b/>
          <w:snapToGrid w:val="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070"/>
      </w:tblGrid>
      <w:tr w:rsidR="00762981" w:rsidTr="00195878">
        <w:tc>
          <w:tcPr>
            <w:tcW w:w="4927" w:type="dxa"/>
          </w:tcPr>
          <w:p w:rsidR="00BE5967" w:rsidRDefault="00BE5967" w:rsidP="007F02D1">
            <w:pPr>
              <w:suppressAutoHyphens/>
              <w:jc w:val="both"/>
              <w:rPr>
                <w:b/>
                <w:snapToGrid w:val="0"/>
              </w:rPr>
            </w:pPr>
            <w:r>
              <w:rPr>
                <w:rFonts w:ascii="Segoe UI" w:hAnsi="Segoe UI" w:cs="Segoe UI"/>
                <w:noProof/>
                <w:color w:val="292B2C"/>
                <w:lang w:eastAsia="ru-RU"/>
              </w:rPr>
              <w:lastRenderedPageBreak/>
              <w:drawing>
                <wp:inline distT="0" distB="0" distL="0" distR="0" wp14:anchorId="0E472F56" wp14:editId="5BEFA512">
                  <wp:extent cx="2831911" cy="2306320"/>
                  <wp:effectExtent l="0" t="0" r="0" b="0"/>
                  <wp:docPr id="16" name="Рисунок 16" descr="https://admnvrsk.ru/upload/resize_cache/iblock/56d/865_497_2/56da72d38c1c52eb0508af27ba762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mnvrsk.ru/upload/resize_cache/iblock/56d/865_497_2/56da72d38c1c52eb0508af27ba762eb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0379" cy="2378369"/>
                          </a:xfrm>
                          <a:prstGeom prst="rect">
                            <a:avLst/>
                          </a:prstGeom>
                          <a:ln>
                            <a:noFill/>
                          </a:ln>
                          <a:effectLst>
                            <a:softEdge rad="112500"/>
                          </a:effectLst>
                        </pic:spPr>
                      </pic:pic>
                    </a:graphicData>
                  </a:graphic>
                </wp:inline>
              </w:drawing>
            </w:r>
          </w:p>
        </w:tc>
        <w:tc>
          <w:tcPr>
            <w:tcW w:w="4927" w:type="dxa"/>
          </w:tcPr>
          <w:p w:rsidR="00BE5967" w:rsidRDefault="00592A29" w:rsidP="007F02D1">
            <w:pPr>
              <w:suppressAutoHyphens/>
              <w:jc w:val="both"/>
              <w:rPr>
                <w:b/>
                <w:snapToGrid w:val="0"/>
              </w:rPr>
            </w:pPr>
            <w:r>
              <w:rPr>
                <w:lang w:eastAsia="ru-RU"/>
              </w:rPr>
              <w:t xml:space="preserve">      </w:t>
            </w:r>
            <w:r w:rsidR="005C58DF">
              <w:rPr>
                <w:lang w:eastAsia="ru-RU"/>
              </w:rPr>
              <w:t xml:space="preserve">   </w:t>
            </w:r>
            <w:r w:rsidR="00B73803">
              <w:rPr>
                <w:lang w:eastAsia="ru-RU"/>
              </w:rPr>
              <w:t>В</w:t>
            </w:r>
            <w:r w:rsidR="005C58DF" w:rsidRPr="00655497">
              <w:rPr>
                <w:lang w:eastAsia="ru-RU"/>
              </w:rPr>
              <w:t xml:space="preserve"> муниципальном образовании </w:t>
            </w:r>
            <w:r w:rsidR="005C58DF">
              <w:rPr>
                <w:lang w:eastAsia="ru-RU"/>
              </w:rPr>
              <w:t xml:space="preserve">                     </w:t>
            </w:r>
            <w:r w:rsidR="005C58DF" w:rsidRPr="00655497">
              <w:rPr>
                <w:lang w:eastAsia="ru-RU"/>
              </w:rPr>
              <w:t>г. Новороссийск</w:t>
            </w:r>
            <w:r w:rsidR="005C58DF">
              <w:rPr>
                <w:lang w:eastAsia="ru-RU"/>
              </w:rPr>
              <w:t xml:space="preserve"> </w:t>
            </w:r>
            <w:r w:rsidR="00B73803">
              <w:rPr>
                <w:lang w:eastAsia="ru-RU"/>
              </w:rPr>
              <w:t>по итогу 2019 года</w:t>
            </w:r>
            <w:r w:rsidR="005C58DF">
              <w:rPr>
                <w:lang w:eastAsia="ru-RU"/>
              </w:rPr>
              <w:t xml:space="preserve"> д</w:t>
            </w:r>
            <w:r>
              <w:rPr>
                <w:lang w:eastAsia="ru-RU"/>
              </w:rPr>
              <w:t>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r w:rsidR="005C58DF">
              <w:rPr>
                <w:lang w:eastAsia="ru-RU"/>
              </w:rPr>
              <w:t xml:space="preserve"> </w:t>
            </w:r>
            <w:r>
              <w:rPr>
                <w:lang w:eastAsia="ru-RU"/>
              </w:rPr>
              <w:t>составила 28,</w:t>
            </w:r>
            <w:r w:rsidR="00B73803">
              <w:rPr>
                <w:lang w:eastAsia="ru-RU"/>
              </w:rPr>
              <w:t>3</w:t>
            </w:r>
            <w:r>
              <w:rPr>
                <w:lang w:eastAsia="ru-RU"/>
              </w:rPr>
              <w:t>%.</w:t>
            </w:r>
          </w:p>
        </w:tc>
      </w:tr>
      <w:tr w:rsidR="00762981" w:rsidTr="00195878">
        <w:tc>
          <w:tcPr>
            <w:tcW w:w="4927" w:type="dxa"/>
          </w:tcPr>
          <w:p w:rsidR="006834A9" w:rsidRDefault="005C58DF" w:rsidP="007F02D1">
            <w:pPr>
              <w:suppressAutoHyphens/>
              <w:jc w:val="both"/>
              <w:rPr>
                <w:rFonts w:ascii="Segoe UI" w:hAnsi="Segoe UI" w:cs="Segoe UI"/>
                <w:noProof/>
                <w:color w:val="292B2C"/>
                <w:lang w:eastAsia="ru-RU"/>
              </w:rPr>
            </w:pPr>
            <w:r>
              <w:rPr>
                <w:lang w:eastAsia="ru-RU"/>
              </w:rPr>
              <w:t xml:space="preserve">             В рамках сложившейся финансово-экономической ситуации в экономике страны в конце 2019 года, среднесписочная численность работников в 2020-2021 гг. будет оставаться на уровне отчетного года, прогнозируется увеличение </w:t>
            </w:r>
            <w:r w:rsidR="00195878">
              <w:rPr>
                <w:lang w:eastAsia="ru-RU"/>
              </w:rPr>
              <w:t>численности работников малых и средних предприятий во второй половине 2022 года.</w:t>
            </w:r>
          </w:p>
        </w:tc>
        <w:tc>
          <w:tcPr>
            <w:tcW w:w="4927" w:type="dxa"/>
          </w:tcPr>
          <w:p w:rsidR="006834A9" w:rsidRDefault="00762981" w:rsidP="007F02D1">
            <w:pPr>
              <w:suppressAutoHyphens/>
              <w:jc w:val="both"/>
              <w:rPr>
                <w:b/>
                <w:snapToGrid w:val="0"/>
              </w:rPr>
            </w:pPr>
            <w:r w:rsidRPr="00762981">
              <w:rPr>
                <w:b/>
                <w:noProof/>
                <w:snapToGrid w:val="0"/>
                <w:lang w:eastAsia="ru-RU"/>
              </w:rPr>
              <w:drawing>
                <wp:inline distT="0" distB="0" distL="0" distR="0" wp14:anchorId="228021E8" wp14:editId="28A195E1">
                  <wp:extent cx="3082653" cy="1985749"/>
                  <wp:effectExtent l="0" t="0" r="0" b="0"/>
                  <wp:docPr id="72" name="Рисунок 72" descr="Z:\14 СТАНДАРТ РАЗВИТИЯ КОНКУРЕНЦИИ\2019 год\ОТЧЕТ 2019\Отчет МО 2019\практики\ЧЭК\WhatsApp Image 2020-02-07 at 17.3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4 СТАНДАРТ РАЗВИТИЯ КОНКУРЕНЦИИ\2019 год\ОТЧЕТ 2019\Отчет МО 2019\практики\ЧЭК\WhatsApp Image 2020-02-07 at 17.37.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7281" cy="2008055"/>
                          </a:xfrm>
                          <a:prstGeom prst="rect">
                            <a:avLst/>
                          </a:prstGeom>
                          <a:ln>
                            <a:noFill/>
                          </a:ln>
                          <a:effectLst>
                            <a:softEdge rad="112500"/>
                          </a:effectLst>
                        </pic:spPr>
                      </pic:pic>
                    </a:graphicData>
                  </a:graphic>
                </wp:inline>
              </w:drawing>
            </w:r>
          </w:p>
        </w:tc>
      </w:tr>
    </w:tbl>
    <w:p w:rsidR="00BE5967" w:rsidRDefault="00BE5967" w:rsidP="007F02D1">
      <w:pPr>
        <w:suppressAutoHyphens/>
        <w:jc w:val="both"/>
        <w:rPr>
          <w:b/>
          <w:snapToGrid w:val="0"/>
        </w:rPr>
      </w:pPr>
    </w:p>
    <w:p w:rsidR="00531191" w:rsidRDefault="00531191" w:rsidP="007F02D1">
      <w:pPr>
        <w:suppressAutoHyphens/>
        <w:jc w:val="both"/>
        <w:rPr>
          <w:b/>
          <w:snapToGrid w:val="0"/>
        </w:rPr>
      </w:pPr>
      <w:r>
        <w:rPr>
          <w:noProof/>
          <w:lang w:eastAsia="ru-RU"/>
        </w:rPr>
        <w:drawing>
          <wp:inline distT="0" distB="0" distL="0" distR="0" wp14:anchorId="45E267A1" wp14:editId="54BC7ECE">
            <wp:extent cx="6189260" cy="221678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3073" w:rsidRDefault="00D23073" w:rsidP="007F02D1">
      <w:pPr>
        <w:suppressAutoHyphens/>
        <w:jc w:val="both"/>
        <w:rPr>
          <w:b/>
          <w:snapToGrid w:val="0"/>
        </w:rPr>
      </w:pPr>
    </w:p>
    <w:p w:rsidR="004B7CA8" w:rsidRDefault="00C148E9" w:rsidP="007F02D1">
      <w:pPr>
        <w:suppressAutoHyphens/>
        <w:ind w:firstLine="708"/>
        <w:jc w:val="both"/>
        <w:rPr>
          <w:lang w:eastAsia="ru-RU"/>
        </w:rPr>
      </w:pPr>
      <w:r>
        <w:rPr>
          <w:b/>
          <w:snapToGrid w:val="0"/>
        </w:rPr>
        <w:t xml:space="preserve">               </w:t>
      </w:r>
    </w:p>
    <w:p w:rsidR="004B7CA8" w:rsidRDefault="004B7CA8" w:rsidP="007F02D1">
      <w:pPr>
        <w:suppressAutoHyphens/>
        <w:ind w:firstLine="708"/>
        <w:jc w:val="both"/>
        <w:rPr>
          <w:lang w:eastAsia="ru-RU"/>
        </w:rPr>
      </w:pPr>
      <w:r>
        <w:rPr>
          <w:lang w:eastAsia="ru-RU"/>
        </w:rPr>
        <w:t xml:space="preserve">Для </w:t>
      </w:r>
      <w:r w:rsidR="00B73803">
        <w:rPr>
          <w:lang w:eastAsia="ru-RU"/>
        </w:rPr>
        <w:t>увеличения</w:t>
      </w:r>
      <w:r w:rsidR="00FF3504">
        <w:rPr>
          <w:lang w:eastAsia="ru-RU"/>
        </w:rPr>
        <w:t xml:space="preserve"> численности работников на малых и средних предприятиях города в 2020-2021 годах запланированы</w:t>
      </w:r>
      <w:r>
        <w:rPr>
          <w:lang w:eastAsia="ru-RU"/>
        </w:rPr>
        <w:t xml:space="preserve"> мероприятия соответствующей направленности:</w:t>
      </w:r>
    </w:p>
    <w:p w:rsidR="004B7CA8" w:rsidRDefault="004B7CA8" w:rsidP="007F02D1">
      <w:pPr>
        <w:suppressAutoHyphens/>
        <w:ind w:firstLine="708"/>
        <w:jc w:val="both"/>
        <w:rPr>
          <w:lang w:eastAsia="ru-RU"/>
        </w:rPr>
      </w:pPr>
      <w:r>
        <w:rPr>
          <w:lang w:eastAsia="ru-RU"/>
        </w:rPr>
        <w:t>-</w:t>
      </w:r>
      <w:r>
        <w:rPr>
          <w:lang w:eastAsia="ru-RU"/>
        </w:rPr>
        <w:tab/>
        <w:t>создание условий, стимулирующих граждан к осуществлению предпринимательской деятельности, что должно увеличить численность субъектов малого предпринимательства;</w:t>
      </w:r>
    </w:p>
    <w:p w:rsidR="004B7CA8" w:rsidRDefault="004B7CA8" w:rsidP="007F02D1">
      <w:pPr>
        <w:suppressAutoHyphens/>
        <w:ind w:firstLine="708"/>
        <w:jc w:val="both"/>
        <w:rPr>
          <w:lang w:eastAsia="ru-RU"/>
        </w:rPr>
      </w:pPr>
      <w:r>
        <w:rPr>
          <w:lang w:eastAsia="ru-RU"/>
        </w:rPr>
        <w:t>-</w:t>
      </w:r>
      <w:r>
        <w:rPr>
          <w:lang w:eastAsia="ru-RU"/>
        </w:rPr>
        <w:tab/>
        <w:t>создание благоприятных условий для деятельности вновь созданных субъектов малого предпринимательства;</w:t>
      </w:r>
    </w:p>
    <w:p w:rsidR="004B7CA8" w:rsidRDefault="004B7CA8" w:rsidP="007F02D1">
      <w:pPr>
        <w:suppressAutoHyphens/>
        <w:ind w:firstLine="708"/>
        <w:jc w:val="both"/>
        <w:rPr>
          <w:lang w:eastAsia="ru-RU"/>
        </w:rPr>
      </w:pPr>
      <w:r>
        <w:rPr>
          <w:lang w:eastAsia="ru-RU"/>
        </w:rPr>
        <w:lastRenderedPageBreak/>
        <w:t>-</w:t>
      </w:r>
      <w:r>
        <w:rPr>
          <w:lang w:eastAsia="ru-RU"/>
        </w:rPr>
        <w:tab/>
        <w:t>поддержка малого и среднего предпринимательства путем предоставления возможности участия в выполнении муниципального заказа;</w:t>
      </w:r>
    </w:p>
    <w:p w:rsidR="004B7CA8" w:rsidRDefault="004B7CA8" w:rsidP="007F02D1">
      <w:pPr>
        <w:suppressAutoHyphens/>
        <w:ind w:firstLine="708"/>
        <w:jc w:val="both"/>
        <w:rPr>
          <w:lang w:eastAsia="ru-RU"/>
        </w:rPr>
      </w:pPr>
      <w:r>
        <w:rPr>
          <w:lang w:eastAsia="ru-RU"/>
        </w:rPr>
        <w:t>-</w:t>
      </w:r>
      <w:r>
        <w:rPr>
          <w:lang w:eastAsia="ru-RU"/>
        </w:rPr>
        <w:tab/>
        <w:t>обучение субъектов малого и среднего бизнеса;</w:t>
      </w:r>
    </w:p>
    <w:p w:rsidR="004B7CA8" w:rsidRDefault="004B7CA8" w:rsidP="007F02D1">
      <w:pPr>
        <w:suppressAutoHyphens/>
        <w:ind w:firstLine="708"/>
        <w:jc w:val="both"/>
        <w:rPr>
          <w:lang w:eastAsia="ru-RU"/>
        </w:rPr>
      </w:pPr>
      <w:r>
        <w:rPr>
          <w:lang w:eastAsia="ru-RU"/>
        </w:rPr>
        <w:t>-</w:t>
      </w:r>
      <w:r>
        <w:rPr>
          <w:lang w:eastAsia="ru-RU"/>
        </w:rPr>
        <w:tab/>
        <w:t>консультативная и информационная работа сотрудников администрации с представителями малого бизнеса (еженедельное информирование в СМИ о финансовой поддержке, о новых кредитных и страховых продуктах, ежедневная консультационная помощь, проведение дня открытых дверей с представителями налоговых органов, банковских сотрудников).</w:t>
      </w:r>
    </w:p>
    <w:p w:rsidR="004C0368" w:rsidRPr="004B7CA8" w:rsidRDefault="00C148E9" w:rsidP="007F02D1">
      <w:pPr>
        <w:suppressAutoHyphens/>
        <w:jc w:val="both"/>
        <w:rPr>
          <w:b/>
          <w:snapToGrid w:val="0"/>
        </w:rPr>
      </w:pPr>
      <w:r>
        <w:rPr>
          <w:b/>
          <w:snapToGrid w:val="0"/>
        </w:rPr>
        <w:t xml:space="preserve">                                          </w:t>
      </w:r>
    </w:p>
    <w:p w:rsidR="00877FEF" w:rsidRDefault="002B4C4E" w:rsidP="007F02D1">
      <w:pPr>
        <w:suppressAutoHyphens/>
        <w:jc w:val="both"/>
        <w:rPr>
          <w:rFonts w:eastAsia="Calibri" w:cs="Times New Roman"/>
          <w:b/>
          <w:szCs w:val="28"/>
        </w:rPr>
      </w:pPr>
      <w:r w:rsidRPr="00600EFE">
        <w:rPr>
          <w:b/>
          <w:lang w:eastAsia="ru-RU"/>
        </w:rPr>
        <w:t>Показатель 3.</w:t>
      </w:r>
      <w:r w:rsidR="00762981">
        <w:rPr>
          <w:b/>
          <w:lang w:eastAsia="ru-RU"/>
        </w:rPr>
        <w:t xml:space="preserve"> </w:t>
      </w:r>
      <w:r w:rsidR="007B21E7" w:rsidRPr="00600EFE">
        <w:rPr>
          <w:rFonts w:eastAsia="Calibri" w:cs="Times New Roman"/>
          <w:b/>
          <w:szCs w:val="28"/>
        </w:rPr>
        <w:t>Объем инвестиций в основной капитал (за исключением бюджетных средств) в расчете на 1 жителя</w:t>
      </w:r>
      <w:r w:rsidR="00A504CE">
        <w:rPr>
          <w:rFonts w:eastAsia="Calibri" w:cs="Times New Roman"/>
          <w:b/>
          <w:szCs w:val="28"/>
        </w:rPr>
        <w:t>.</w:t>
      </w:r>
    </w:p>
    <w:p w:rsidR="00762981" w:rsidRDefault="00762981" w:rsidP="007F02D1">
      <w:pPr>
        <w:pStyle w:val="a3"/>
        <w:shd w:val="clear" w:color="auto" w:fill="FFFFFF"/>
        <w:tabs>
          <w:tab w:val="left" w:pos="1134"/>
          <w:tab w:val="left" w:pos="1276"/>
        </w:tabs>
        <w:suppressAutoHyphens/>
        <w:spacing w:before="0" w:after="0"/>
        <w:ind w:firstLine="709"/>
        <w:textAlignment w:val="baseline"/>
        <w:rPr>
          <w:rFonts w:ascii="Times New Roman" w:hAnsi="Times New Roman" w:cs="Times New Roman"/>
          <w:sz w:val="28"/>
          <w:szCs w:val="28"/>
        </w:rPr>
      </w:pPr>
    </w:p>
    <w:p w:rsidR="00762981" w:rsidRPr="000E6BDE" w:rsidRDefault="00762981" w:rsidP="007F02D1">
      <w:pPr>
        <w:pStyle w:val="a3"/>
        <w:shd w:val="clear" w:color="auto" w:fill="FFFFFF"/>
        <w:tabs>
          <w:tab w:val="left" w:pos="1134"/>
          <w:tab w:val="left" w:pos="1276"/>
        </w:tabs>
        <w:suppressAutoHyphens/>
        <w:spacing w:before="0" w:after="0"/>
        <w:ind w:firstLine="709"/>
        <w:textAlignment w:val="baseline"/>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068"/>
      </w:tblGrid>
      <w:tr w:rsidR="002F12F1" w:rsidTr="002F12F1">
        <w:tc>
          <w:tcPr>
            <w:tcW w:w="4786" w:type="dxa"/>
          </w:tcPr>
          <w:p w:rsidR="002F12F1" w:rsidRDefault="002F12F1" w:rsidP="007F02D1">
            <w:pPr>
              <w:suppressAutoHyphens/>
              <w:jc w:val="both"/>
              <w:rPr>
                <w:rFonts w:cs="Times New Roman"/>
                <w:szCs w:val="28"/>
              </w:rPr>
            </w:pPr>
            <w:r>
              <w:rPr>
                <w:rFonts w:cs="Times New Roman"/>
                <w:szCs w:val="28"/>
              </w:rPr>
              <w:t xml:space="preserve">           </w:t>
            </w:r>
            <w:r w:rsidRPr="000E6BDE">
              <w:rPr>
                <w:rFonts w:cs="Times New Roman"/>
                <w:szCs w:val="28"/>
              </w:rPr>
              <w:t xml:space="preserve">За 2019 год объем инвестиций в основной капитал (по крупным и средним организациям) по муниципальному образованию город Новороссийск составил </w:t>
            </w:r>
            <w:r w:rsidRPr="000E6BDE">
              <w:rPr>
                <w:rFonts w:cs="Times New Roman"/>
                <w:b/>
                <w:szCs w:val="28"/>
              </w:rPr>
              <w:t>43 989,2 млн. руб.</w:t>
            </w:r>
            <w:r w:rsidRPr="000E6BDE">
              <w:rPr>
                <w:rFonts w:cs="Times New Roman"/>
                <w:szCs w:val="28"/>
              </w:rPr>
              <w:t xml:space="preserve"> Темп роста к аналогичному периоду 2018 года – </w:t>
            </w:r>
            <w:r w:rsidRPr="000E6BDE">
              <w:rPr>
                <w:rFonts w:cs="Times New Roman"/>
                <w:b/>
                <w:szCs w:val="28"/>
              </w:rPr>
              <w:t>134 %.</w:t>
            </w:r>
            <w:r w:rsidRPr="000E6BDE">
              <w:rPr>
                <w:rFonts w:cs="Times New Roman"/>
                <w:szCs w:val="28"/>
              </w:rPr>
              <w:t xml:space="preserve"> </w:t>
            </w:r>
          </w:p>
          <w:p w:rsidR="00762981" w:rsidRDefault="002F12F1" w:rsidP="007F02D1">
            <w:pPr>
              <w:suppressAutoHyphens/>
              <w:jc w:val="both"/>
              <w:rPr>
                <w:rFonts w:eastAsia="Calibri" w:cs="Times New Roman"/>
                <w:b/>
                <w:szCs w:val="28"/>
              </w:rPr>
            </w:pPr>
            <w:r>
              <w:rPr>
                <w:rFonts w:cs="Times New Roman"/>
                <w:szCs w:val="28"/>
              </w:rPr>
              <w:t xml:space="preserve">         </w:t>
            </w:r>
            <w:r w:rsidRPr="000E6BDE">
              <w:rPr>
                <w:rFonts w:cs="Times New Roman"/>
                <w:szCs w:val="28"/>
              </w:rPr>
              <w:t xml:space="preserve">По данному показателю муниципалитет занимает </w:t>
            </w:r>
            <w:r w:rsidRPr="000E6BDE">
              <w:rPr>
                <w:rFonts w:cs="Times New Roman"/>
                <w:b/>
                <w:szCs w:val="28"/>
              </w:rPr>
              <w:t>второе место</w:t>
            </w:r>
            <w:r w:rsidRPr="000E6BDE">
              <w:rPr>
                <w:rFonts w:cs="Times New Roman"/>
                <w:szCs w:val="28"/>
              </w:rPr>
              <w:t xml:space="preserve"> после г</w:t>
            </w:r>
            <w:r>
              <w:rPr>
                <w:rFonts w:cs="Times New Roman"/>
                <w:szCs w:val="28"/>
              </w:rPr>
              <w:t xml:space="preserve">орода </w:t>
            </w:r>
            <w:r w:rsidRPr="000E6BDE">
              <w:rPr>
                <w:rFonts w:cs="Times New Roman"/>
                <w:szCs w:val="28"/>
              </w:rPr>
              <w:t>Краснодара.</w:t>
            </w:r>
          </w:p>
        </w:tc>
        <w:tc>
          <w:tcPr>
            <w:tcW w:w="5068" w:type="dxa"/>
          </w:tcPr>
          <w:p w:rsidR="00762981" w:rsidRDefault="002F12F1" w:rsidP="007F02D1">
            <w:pPr>
              <w:suppressAutoHyphens/>
              <w:jc w:val="both"/>
              <w:rPr>
                <w:rFonts w:eastAsia="Calibri" w:cs="Times New Roman"/>
                <w:b/>
                <w:szCs w:val="28"/>
              </w:rPr>
            </w:pPr>
            <w:r>
              <w:rPr>
                <w:rFonts w:ascii="Arial" w:hAnsi="Arial" w:cs="Arial"/>
                <w:noProof/>
                <w:color w:val="0053BB"/>
                <w:sz w:val="20"/>
                <w:szCs w:val="20"/>
                <w:lang w:eastAsia="ru-RU"/>
              </w:rPr>
              <w:drawing>
                <wp:inline distT="0" distB="0" distL="0" distR="0" wp14:anchorId="5934C05F" wp14:editId="1A0D0E98">
                  <wp:extent cx="3111462" cy="1828800"/>
                  <wp:effectExtent l="0" t="0" r="0" b="0"/>
                  <wp:docPr id="74" name="preview-image" descr="http://ulraion.ru/up_files/images/0872b091ffa4f773981e94fae925255d.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ulraion.ru/up_files/images/0872b091ffa4f773981e94fae925255d.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7912" cy="1879612"/>
                          </a:xfrm>
                          <a:prstGeom prst="rect">
                            <a:avLst/>
                          </a:prstGeom>
                          <a:ln>
                            <a:noFill/>
                          </a:ln>
                          <a:effectLst>
                            <a:softEdge rad="112500"/>
                          </a:effectLst>
                        </pic:spPr>
                      </pic:pic>
                    </a:graphicData>
                  </a:graphic>
                </wp:inline>
              </w:drawing>
            </w:r>
          </w:p>
        </w:tc>
      </w:tr>
    </w:tbl>
    <w:p w:rsidR="00762981" w:rsidRDefault="00762981" w:rsidP="007F02D1">
      <w:pPr>
        <w:suppressAutoHyphens/>
        <w:jc w:val="both"/>
        <w:rPr>
          <w:rFonts w:eastAsia="Calibri" w:cs="Times New Roman"/>
          <w:b/>
          <w:szCs w:val="28"/>
        </w:rPr>
      </w:pPr>
    </w:p>
    <w:p w:rsidR="002F12F1" w:rsidRPr="002F12F1" w:rsidRDefault="002F12F1" w:rsidP="007F02D1">
      <w:pPr>
        <w:suppressAutoHyphens/>
        <w:ind w:firstLine="851"/>
        <w:jc w:val="both"/>
        <w:rPr>
          <w:rFonts w:cs="Times New Roman"/>
          <w:szCs w:val="28"/>
        </w:rPr>
      </w:pPr>
      <w:r w:rsidRPr="002F12F1">
        <w:rPr>
          <w:rFonts w:cs="Times New Roman"/>
          <w:szCs w:val="28"/>
        </w:rPr>
        <w:t xml:space="preserve">Объем инвестиций в основной капитал в расчете </w:t>
      </w:r>
      <w:r w:rsidRPr="002F12F1">
        <w:rPr>
          <w:rFonts w:cs="Times New Roman"/>
          <w:b/>
          <w:szCs w:val="28"/>
        </w:rPr>
        <w:t>на 1 жителя за 2019 год</w:t>
      </w:r>
      <w:r w:rsidRPr="002F12F1">
        <w:rPr>
          <w:rFonts w:cs="Times New Roman"/>
          <w:szCs w:val="28"/>
        </w:rPr>
        <w:t xml:space="preserve"> по данным государственной статистики по Краснодарскому краю составил </w:t>
      </w:r>
      <w:r w:rsidRPr="002F12F1">
        <w:rPr>
          <w:rFonts w:cs="Times New Roman"/>
          <w:b/>
          <w:szCs w:val="28"/>
        </w:rPr>
        <w:t>119 694,7 рублей</w:t>
      </w:r>
      <w:r w:rsidRPr="002F12F1">
        <w:rPr>
          <w:rFonts w:cs="Times New Roman"/>
          <w:szCs w:val="28"/>
        </w:rPr>
        <w:t xml:space="preserve"> (в 1,36 раз выше аналогичного периода 2018 года).</w:t>
      </w:r>
    </w:p>
    <w:p w:rsidR="00762981" w:rsidRDefault="00762981" w:rsidP="007F02D1">
      <w:pPr>
        <w:suppressAutoHyphens/>
        <w:jc w:val="both"/>
        <w:rPr>
          <w:rFonts w:eastAsia="Calibri" w:cs="Times New Roman"/>
          <w:b/>
          <w:szCs w:val="28"/>
        </w:rPr>
      </w:pPr>
    </w:p>
    <w:p w:rsidR="00D26B73" w:rsidRPr="00600EFE" w:rsidRDefault="0070479F" w:rsidP="007F02D1">
      <w:pPr>
        <w:suppressAutoHyphens/>
        <w:jc w:val="both"/>
        <w:rPr>
          <w:b/>
          <w:lang w:eastAsia="ru-RU"/>
        </w:rPr>
      </w:pPr>
      <w:r>
        <w:rPr>
          <w:noProof/>
          <w:lang w:eastAsia="ru-RU"/>
        </w:rPr>
        <w:drawing>
          <wp:inline distT="0" distB="0" distL="0" distR="0" wp14:anchorId="53F2356A" wp14:editId="01C70294">
            <wp:extent cx="6086902" cy="19145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3574A" w:rsidRDefault="0013574A" w:rsidP="007F02D1">
      <w:pPr>
        <w:suppressAutoHyphens/>
        <w:ind w:firstLine="851"/>
        <w:jc w:val="both"/>
        <w:rPr>
          <w:rFonts w:cs="Times New Roman"/>
          <w:szCs w:val="28"/>
        </w:rPr>
      </w:pPr>
    </w:p>
    <w:p w:rsidR="001835CB" w:rsidRDefault="001835CB" w:rsidP="007F02D1">
      <w:pPr>
        <w:suppressAutoHyphens/>
        <w:ind w:firstLine="709"/>
        <w:jc w:val="both"/>
        <w:rPr>
          <w:rFonts w:cs="Times New Roman"/>
        </w:rPr>
      </w:pPr>
      <w:r>
        <w:rPr>
          <w:rFonts w:cs="Times New Roman"/>
          <w:szCs w:val="28"/>
        </w:rPr>
        <w:t>Увеличение значения данного показателя</w:t>
      </w:r>
      <w:r w:rsidRPr="002539CD">
        <w:rPr>
          <w:rFonts w:cs="Times New Roman"/>
          <w:szCs w:val="28"/>
        </w:rPr>
        <w:t xml:space="preserve"> </w:t>
      </w:r>
      <w:r w:rsidRPr="002269B3">
        <w:rPr>
          <w:rFonts w:cs="Times New Roman"/>
          <w:szCs w:val="28"/>
        </w:rPr>
        <w:t xml:space="preserve">объясняется высоким темпом роста инвестиций в основной капитал ряда крупных и средних предприятий города. </w:t>
      </w:r>
      <w:r>
        <w:rPr>
          <w:rFonts w:cs="Times New Roman"/>
          <w:szCs w:val="28"/>
        </w:rPr>
        <w:t xml:space="preserve">А именно, активной </w:t>
      </w:r>
      <w:r w:rsidRPr="002269B3">
        <w:rPr>
          <w:rFonts w:cs="Times New Roman"/>
          <w:szCs w:val="28"/>
        </w:rPr>
        <w:t xml:space="preserve">стадией реализации проекта ООО «НУТЭП» по строительству 2-й очереди специализированного контейнерного терминала </w:t>
      </w:r>
      <w:r w:rsidRPr="002269B3">
        <w:rPr>
          <w:rFonts w:cs="Times New Roman"/>
          <w:szCs w:val="28"/>
        </w:rPr>
        <w:lastRenderedPageBreak/>
        <w:t>пропускной способностью более 500 000 TEU. Приобретением нового про</w:t>
      </w:r>
      <w:r>
        <w:rPr>
          <w:rFonts w:cs="Times New Roman"/>
          <w:szCs w:val="28"/>
        </w:rPr>
        <w:t>изводственного оборудования ЗАО </w:t>
      </w:r>
      <w:r w:rsidRPr="002269B3">
        <w:rPr>
          <w:rFonts w:cs="Times New Roman"/>
          <w:szCs w:val="28"/>
        </w:rPr>
        <w:t>«Абрау-Дюрсо» для развития производства.</w:t>
      </w:r>
      <w:r>
        <w:rPr>
          <w:rFonts w:cs="Times New Roman"/>
          <w:szCs w:val="28"/>
        </w:rPr>
        <w:t xml:space="preserve"> </w:t>
      </w:r>
      <w:r w:rsidRPr="002269B3">
        <w:rPr>
          <w:rFonts w:cs="Times New Roman"/>
          <w:szCs w:val="28"/>
        </w:rPr>
        <w:t xml:space="preserve">АО </w:t>
      </w:r>
      <w:r>
        <w:rPr>
          <w:rFonts w:cs="Times New Roman"/>
          <w:szCs w:val="28"/>
        </w:rPr>
        <w:t>«</w:t>
      </w:r>
      <w:r w:rsidRPr="002269B3">
        <w:rPr>
          <w:rFonts w:cs="Times New Roman"/>
          <w:szCs w:val="28"/>
        </w:rPr>
        <w:t>КСК</w:t>
      </w:r>
      <w:r>
        <w:rPr>
          <w:rFonts w:cs="Times New Roman"/>
          <w:szCs w:val="28"/>
        </w:rPr>
        <w:t>»</w:t>
      </w:r>
      <w:r w:rsidRPr="002269B3">
        <w:rPr>
          <w:rFonts w:cs="Times New Roman"/>
          <w:szCs w:val="28"/>
        </w:rPr>
        <w:t xml:space="preserve"> - </w:t>
      </w:r>
      <w:r>
        <w:rPr>
          <w:rFonts w:cs="Times New Roman"/>
          <w:szCs w:val="28"/>
        </w:rPr>
        <w:t>а</w:t>
      </w:r>
      <w:r w:rsidRPr="002269B3">
        <w:rPr>
          <w:rFonts w:cs="Times New Roman"/>
          <w:szCs w:val="28"/>
        </w:rPr>
        <w:t xml:space="preserve">ктивный этап строительства по проекту:  Реконструкция </w:t>
      </w:r>
      <w:r>
        <w:rPr>
          <w:rFonts w:cs="Times New Roman"/>
          <w:szCs w:val="28"/>
        </w:rPr>
        <w:t>з</w:t>
      </w:r>
      <w:r w:rsidRPr="002269B3">
        <w:rPr>
          <w:rFonts w:cs="Times New Roman"/>
          <w:szCs w:val="28"/>
        </w:rPr>
        <w:t>ернового терминала грузооборотом 2,5 млн. тонн в год с увеличение</w:t>
      </w:r>
      <w:r>
        <w:rPr>
          <w:rFonts w:cs="Times New Roman"/>
          <w:szCs w:val="28"/>
        </w:rPr>
        <w:t xml:space="preserve">м мощности до 4 млн. тонн в год; </w:t>
      </w:r>
      <w:r w:rsidRPr="000A2BFB">
        <w:rPr>
          <w:rFonts w:cs="Times New Roman"/>
        </w:rPr>
        <w:t>техническ</w:t>
      </w:r>
      <w:r>
        <w:rPr>
          <w:rFonts w:cs="Times New Roman"/>
        </w:rPr>
        <w:t>им</w:t>
      </w:r>
      <w:r w:rsidRPr="000A2BFB">
        <w:rPr>
          <w:rFonts w:cs="Times New Roman"/>
        </w:rPr>
        <w:t xml:space="preserve"> перевооружение</w:t>
      </w:r>
      <w:r>
        <w:rPr>
          <w:rFonts w:cs="Times New Roman"/>
        </w:rPr>
        <w:t>м</w:t>
      </w:r>
      <w:r w:rsidRPr="000A2BFB">
        <w:rPr>
          <w:rFonts w:cs="Times New Roman"/>
        </w:rPr>
        <w:t xml:space="preserve"> ПАО «Новороссийский комбинат хлебопродуктов», в рамках которого запланировано строительство зернохранилища, реконструкция железнодорожных путей и причалов.</w:t>
      </w:r>
    </w:p>
    <w:p w:rsidR="003C0D13" w:rsidRDefault="003C0D13" w:rsidP="007F02D1">
      <w:pPr>
        <w:suppressAutoHyphens/>
        <w:ind w:firstLine="709"/>
        <w:jc w:val="both"/>
        <w:rPr>
          <w:rFonts w:cs="Times New Roman"/>
        </w:rPr>
      </w:pPr>
    </w:p>
    <w:p w:rsidR="003C0D13" w:rsidRDefault="003C0D13" w:rsidP="007F02D1">
      <w:pPr>
        <w:suppressAutoHyphens/>
        <w:jc w:val="both"/>
        <w:rPr>
          <w:rFonts w:cs="Times New Roman"/>
        </w:rPr>
      </w:pPr>
      <w:r w:rsidRPr="003C0D13">
        <w:rPr>
          <w:rFonts w:cs="Times New Roman"/>
          <w:noProof/>
          <w:lang w:eastAsia="ru-RU"/>
        </w:rPr>
        <w:drawing>
          <wp:inline distT="0" distB="0" distL="0" distR="0">
            <wp:extent cx="6113780" cy="3828197"/>
            <wp:effectExtent l="0" t="0" r="0" b="0"/>
            <wp:docPr id="77" name="Рисунок 77" descr="D:\1\Desktop\Уюткина И.Г\607 Указ\2019 год\Итоги 2019 год\От структур\УМПП\_GLA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Desktop\Уюткина И.Г\607 Указ\2019 год\Итоги 2019 год\От структур\УМПП\_GLA51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5202" cy="3854134"/>
                    </a:xfrm>
                    <a:prstGeom prst="rect">
                      <a:avLst/>
                    </a:prstGeom>
                    <a:noFill/>
                    <a:ln>
                      <a:noFill/>
                    </a:ln>
                  </pic:spPr>
                </pic:pic>
              </a:graphicData>
            </a:graphic>
          </wp:inline>
        </w:drawing>
      </w:r>
    </w:p>
    <w:p w:rsidR="003C0D13" w:rsidRDefault="003C0D13" w:rsidP="007F02D1">
      <w:pPr>
        <w:suppressAutoHyphens/>
        <w:ind w:firstLine="709"/>
        <w:jc w:val="both"/>
        <w:rPr>
          <w:rFonts w:cs="Times New Roman"/>
        </w:rPr>
      </w:pPr>
    </w:p>
    <w:p w:rsidR="001835CB" w:rsidRDefault="001835CB" w:rsidP="007F02D1">
      <w:pPr>
        <w:suppressAutoHyphens/>
        <w:ind w:firstLine="709"/>
        <w:jc w:val="both"/>
        <w:rPr>
          <w:rFonts w:cs="Times New Roman"/>
          <w:bCs/>
          <w:color w:val="000000"/>
          <w:szCs w:val="28"/>
          <w:shd w:val="clear" w:color="auto" w:fill="FFFFFF"/>
        </w:rPr>
      </w:pPr>
      <w:r w:rsidRPr="002269B3">
        <w:rPr>
          <w:rFonts w:cs="Times New Roman"/>
          <w:szCs w:val="28"/>
        </w:rPr>
        <w:t xml:space="preserve"> </w:t>
      </w:r>
      <w:r w:rsidRPr="005A6F74">
        <w:rPr>
          <w:rFonts w:cs="Times New Roman"/>
          <w:bCs/>
          <w:color w:val="000000"/>
          <w:szCs w:val="28"/>
          <w:shd w:val="clear" w:color="auto" w:fill="FFFFFF"/>
        </w:rPr>
        <w:t xml:space="preserve">В целях поддержания уровня поступления инвестиций в основной капитал </w:t>
      </w:r>
      <w:r>
        <w:rPr>
          <w:rFonts w:cs="Times New Roman"/>
          <w:bCs/>
          <w:color w:val="000000"/>
          <w:szCs w:val="28"/>
          <w:shd w:val="clear" w:color="auto" w:fill="FFFFFF"/>
        </w:rPr>
        <w:t xml:space="preserve">и </w:t>
      </w:r>
      <w:r w:rsidRPr="003A053C">
        <w:rPr>
          <w:rFonts w:cs="Times New Roman"/>
          <w:szCs w:val="28"/>
        </w:rPr>
        <w:t xml:space="preserve">реализации инвестиционного потенциала </w:t>
      </w:r>
      <w:r>
        <w:rPr>
          <w:rFonts w:cs="Times New Roman"/>
          <w:szCs w:val="28"/>
        </w:rPr>
        <w:t>города</w:t>
      </w:r>
      <w:r w:rsidRPr="003A053C">
        <w:rPr>
          <w:rFonts w:cs="Times New Roman"/>
          <w:szCs w:val="28"/>
        </w:rPr>
        <w:t xml:space="preserve"> </w:t>
      </w:r>
      <w:r>
        <w:rPr>
          <w:rFonts w:cs="Times New Roman"/>
          <w:bCs/>
          <w:color w:val="000000"/>
          <w:szCs w:val="28"/>
          <w:shd w:val="clear" w:color="auto" w:fill="FFFFFF"/>
        </w:rPr>
        <w:t>отделом инвестиций управления по муниципальным проектам и программам-проектный офис осуществляются следующие мероприятия:</w:t>
      </w:r>
    </w:p>
    <w:p w:rsidR="001835CB" w:rsidRDefault="001835CB" w:rsidP="007F02D1">
      <w:pPr>
        <w:suppressAutoHyphens/>
        <w:ind w:firstLine="709"/>
        <w:jc w:val="both"/>
        <w:rPr>
          <w:szCs w:val="28"/>
        </w:rPr>
      </w:pPr>
      <w:r>
        <w:rPr>
          <w:szCs w:val="28"/>
        </w:rPr>
        <w:t xml:space="preserve">- участие в </w:t>
      </w:r>
      <w:r w:rsidRPr="006520F5">
        <w:rPr>
          <w:szCs w:val="28"/>
        </w:rPr>
        <w:t>Российско</w:t>
      </w:r>
      <w:r>
        <w:rPr>
          <w:szCs w:val="28"/>
        </w:rPr>
        <w:t>м</w:t>
      </w:r>
      <w:r w:rsidRPr="006520F5">
        <w:rPr>
          <w:szCs w:val="28"/>
        </w:rPr>
        <w:t xml:space="preserve"> инвестиционно</w:t>
      </w:r>
      <w:r>
        <w:rPr>
          <w:szCs w:val="28"/>
        </w:rPr>
        <w:t>м</w:t>
      </w:r>
      <w:r w:rsidRPr="006520F5">
        <w:rPr>
          <w:szCs w:val="28"/>
        </w:rPr>
        <w:t xml:space="preserve"> форум</w:t>
      </w:r>
      <w:r>
        <w:rPr>
          <w:szCs w:val="28"/>
        </w:rPr>
        <w:t>е</w:t>
      </w:r>
      <w:r w:rsidRPr="006520F5">
        <w:rPr>
          <w:szCs w:val="28"/>
        </w:rPr>
        <w:t xml:space="preserve"> и Петербургско</w:t>
      </w:r>
      <w:r>
        <w:rPr>
          <w:szCs w:val="28"/>
        </w:rPr>
        <w:t>м</w:t>
      </w:r>
      <w:r w:rsidRPr="006520F5">
        <w:rPr>
          <w:szCs w:val="28"/>
        </w:rPr>
        <w:t xml:space="preserve"> международно</w:t>
      </w:r>
      <w:r>
        <w:rPr>
          <w:szCs w:val="28"/>
        </w:rPr>
        <w:t>м</w:t>
      </w:r>
      <w:r w:rsidRPr="006520F5">
        <w:rPr>
          <w:szCs w:val="28"/>
        </w:rPr>
        <w:t xml:space="preserve"> экономическо</w:t>
      </w:r>
      <w:r>
        <w:rPr>
          <w:szCs w:val="28"/>
        </w:rPr>
        <w:t>м</w:t>
      </w:r>
      <w:r w:rsidRPr="006520F5">
        <w:rPr>
          <w:szCs w:val="28"/>
        </w:rPr>
        <w:t xml:space="preserve"> форум</w:t>
      </w:r>
      <w:r>
        <w:rPr>
          <w:szCs w:val="28"/>
        </w:rPr>
        <w:t>е</w:t>
      </w:r>
      <w:r w:rsidRPr="006520F5">
        <w:rPr>
          <w:szCs w:val="28"/>
        </w:rPr>
        <w:t xml:space="preserve"> в 201</w:t>
      </w:r>
      <w:r>
        <w:rPr>
          <w:szCs w:val="28"/>
        </w:rPr>
        <w:t>9</w:t>
      </w:r>
      <w:r w:rsidRPr="006520F5">
        <w:rPr>
          <w:szCs w:val="28"/>
        </w:rPr>
        <w:t xml:space="preserve"> году</w:t>
      </w:r>
      <w:r>
        <w:rPr>
          <w:szCs w:val="28"/>
        </w:rPr>
        <w:t>.</w:t>
      </w:r>
      <w:r w:rsidRPr="006520F5">
        <w:rPr>
          <w:szCs w:val="28"/>
        </w:rPr>
        <w:t xml:space="preserve"> В рамках </w:t>
      </w:r>
      <w:r>
        <w:rPr>
          <w:szCs w:val="28"/>
        </w:rPr>
        <w:t xml:space="preserve">форумов </w:t>
      </w:r>
      <w:r w:rsidRPr="006520F5">
        <w:rPr>
          <w:szCs w:val="28"/>
        </w:rPr>
        <w:t xml:space="preserve">заключено </w:t>
      </w:r>
      <w:r w:rsidRPr="008A7281">
        <w:rPr>
          <w:b/>
          <w:i/>
          <w:szCs w:val="28"/>
        </w:rPr>
        <w:t>12</w:t>
      </w:r>
      <w:r w:rsidRPr="006520F5">
        <w:rPr>
          <w:b/>
          <w:i/>
          <w:szCs w:val="28"/>
        </w:rPr>
        <w:t xml:space="preserve"> Соглашений о намерениях</w:t>
      </w:r>
      <w:r w:rsidRPr="006520F5">
        <w:rPr>
          <w:szCs w:val="28"/>
        </w:rPr>
        <w:t xml:space="preserve"> по реализации инвестиционных проектов на общую сумму привлечения инвестиционных средств</w:t>
      </w:r>
      <w:r w:rsidRPr="006520F5">
        <w:rPr>
          <w:i/>
          <w:szCs w:val="28"/>
        </w:rPr>
        <w:t xml:space="preserve"> </w:t>
      </w:r>
      <w:r w:rsidRPr="000125EA">
        <w:rPr>
          <w:b/>
          <w:i/>
          <w:szCs w:val="28"/>
        </w:rPr>
        <w:t>3</w:t>
      </w:r>
      <w:r w:rsidRPr="006520F5">
        <w:rPr>
          <w:b/>
          <w:i/>
          <w:szCs w:val="28"/>
        </w:rPr>
        <w:t>1,</w:t>
      </w:r>
      <w:r>
        <w:rPr>
          <w:b/>
          <w:i/>
          <w:szCs w:val="28"/>
        </w:rPr>
        <w:t>01</w:t>
      </w:r>
      <w:r w:rsidRPr="006520F5">
        <w:rPr>
          <w:b/>
          <w:i/>
          <w:szCs w:val="28"/>
        </w:rPr>
        <w:t xml:space="preserve"> млрд. рублей.</w:t>
      </w:r>
      <w:r w:rsidRPr="00FE501F">
        <w:rPr>
          <w:szCs w:val="28"/>
        </w:rPr>
        <w:t xml:space="preserve"> В ходе реализации </w:t>
      </w:r>
      <w:r>
        <w:rPr>
          <w:szCs w:val="28"/>
        </w:rPr>
        <w:t>соглашений</w:t>
      </w:r>
      <w:r w:rsidRPr="00FE501F">
        <w:rPr>
          <w:szCs w:val="28"/>
        </w:rPr>
        <w:t xml:space="preserve"> планируется создание более тысячи новых рабочих мест и обеспечение прироста налогооблагаемой базы</w:t>
      </w:r>
      <w:r>
        <w:rPr>
          <w:szCs w:val="28"/>
        </w:rPr>
        <w:t>;</w:t>
      </w:r>
    </w:p>
    <w:p w:rsidR="001835CB" w:rsidRPr="005A6F74" w:rsidRDefault="001835CB" w:rsidP="007F02D1">
      <w:pPr>
        <w:tabs>
          <w:tab w:val="left" w:pos="993"/>
        </w:tabs>
        <w:suppressAutoHyphens/>
        <w:ind w:firstLine="709"/>
        <w:jc w:val="both"/>
        <w:rPr>
          <w:rFonts w:cs="Times New Roman"/>
          <w:bCs/>
          <w:color w:val="000000"/>
          <w:szCs w:val="28"/>
          <w:shd w:val="clear" w:color="auto" w:fill="FFFFFF"/>
        </w:rPr>
      </w:pPr>
      <w:r w:rsidRPr="005A6F74">
        <w:rPr>
          <w:rFonts w:cs="Times New Roman"/>
          <w:bCs/>
          <w:color w:val="000000"/>
          <w:szCs w:val="28"/>
          <w:shd w:val="clear" w:color="auto" w:fill="FFFFFF"/>
        </w:rPr>
        <w:t xml:space="preserve">- </w:t>
      </w:r>
      <w:r>
        <w:rPr>
          <w:rFonts w:cs="Times New Roman"/>
          <w:bCs/>
          <w:color w:val="000000"/>
          <w:szCs w:val="28"/>
          <w:shd w:val="clear" w:color="auto" w:fill="FFFFFF"/>
        </w:rPr>
        <w:t>актуализация информации на</w:t>
      </w:r>
      <w:r w:rsidRPr="005A6F74">
        <w:rPr>
          <w:rFonts w:cs="Times New Roman"/>
          <w:bCs/>
          <w:color w:val="000000"/>
          <w:szCs w:val="28"/>
          <w:shd w:val="clear" w:color="auto" w:fill="FFFFFF"/>
        </w:rPr>
        <w:t xml:space="preserve"> инвестиционно</w:t>
      </w:r>
      <w:r>
        <w:rPr>
          <w:rFonts w:cs="Times New Roman"/>
          <w:bCs/>
          <w:color w:val="000000"/>
          <w:szCs w:val="28"/>
          <w:shd w:val="clear" w:color="auto" w:fill="FFFFFF"/>
        </w:rPr>
        <w:t>м</w:t>
      </w:r>
      <w:r w:rsidRPr="005A6F74">
        <w:rPr>
          <w:rFonts w:cs="Times New Roman"/>
          <w:bCs/>
          <w:color w:val="000000"/>
          <w:szCs w:val="28"/>
          <w:shd w:val="clear" w:color="auto" w:fill="FFFFFF"/>
        </w:rPr>
        <w:t xml:space="preserve"> портал</w:t>
      </w:r>
      <w:r>
        <w:rPr>
          <w:rFonts w:cs="Times New Roman"/>
          <w:bCs/>
          <w:color w:val="000000"/>
          <w:szCs w:val="28"/>
          <w:shd w:val="clear" w:color="auto" w:fill="FFFFFF"/>
        </w:rPr>
        <w:t>е</w:t>
      </w:r>
      <w:r w:rsidRPr="005A6F74">
        <w:rPr>
          <w:rFonts w:cs="Times New Roman"/>
          <w:bCs/>
          <w:color w:val="000000"/>
          <w:szCs w:val="28"/>
          <w:shd w:val="clear" w:color="auto" w:fill="FFFFFF"/>
        </w:rPr>
        <w:t xml:space="preserve"> муниципального образования город Новороссийск </w:t>
      </w:r>
      <w:hyperlink r:id="rId25" w:history="1">
        <w:r w:rsidRPr="00056C92">
          <w:rPr>
            <w:rStyle w:val="af2"/>
            <w:rFonts w:cs="Times New Roman"/>
            <w:bCs/>
            <w:szCs w:val="28"/>
            <w:shd w:val="clear" w:color="auto" w:fill="FFFFFF"/>
            <w:lang w:val="en-US"/>
          </w:rPr>
          <w:t>http</w:t>
        </w:r>
        <w:r w:rsidRPr="00056C92">
          <w:rPr>
            <w:rStyle w:val="af2"/>
            <w:rFonts w:cs="Times New Roman"/>
            <w:bCs/>
            <w:szCs w:val="28"/>
            <w:shd w:val="clear" w:color="auto" w:fill="FFFFFF"/>
          </w:rPr>
          <w:t>://</w:t>
        </w:r>
        <w:r w:rsidRPr="00056C92">
          <w:rPr>
            <w:rStyle w:val="af2"/>
            <w:rFonts w:cs="Times New Roman"/>
            <w:bCs/>
            <w:szCs w:val="28"/>
            <w:shd w:val="clear" w:color="auto" w:fill="FFFFFF"/>
            <w:lang w:val="en-US"/>
          </w:rPr>
          <w:t>investnovoros</w:t>
        </w:r>
        <w:r w:rsidRPr="00056C92">
          <w:rPr>
            <w:rStyle w:val="af2"/>
            <w:rFonts w:cs="Times New Roman"/>
            <w:bCs/>
            <w:szCs w:val="28"/>
            <w:shd w:val="clear" w:color="auto" w:fill="FFFFFF"/>
          </w:rPr>
          <w:t>.</w:t>
        </w:r>
        <w:r w:rsidRPr="00056C92">
          <w:rPr>
            <w:rStyle w:val="af2"/>
            <w:rFonts w:cs="Times New Roman"/>
            <w:bCs/>
            <w:szCs w:val="28"/>
            <w:shd w:val="clear" w:color="auto" w:fill="FFFFFF"/>
            <w:lang w:val="en-US"/>
          </w:rPr>
          <w:t>ru</w:t>
        </w:r>
        <w:r w:rsidRPr="00056C92">
          <w:rPr>
            <w:rStyle w:val="af2"/>
            <w:rFonts w:cs="Times New Roman"/>
            <w:bCs/>
            <w:szCs w:val="28"/>
            <w:shd w:val="clear" w:color="auto" w:fill="FFFFFF"/>
          </w:rPr>
          <w:t>/</w:t>
        </w:r>
      </w:hyperlink>
      <w:r>
        <w:rPr>
          <w:rFonts w:cs="Times New Roman"/>
          <w:bCs/>
          <w:color w:val="000000"/>
          <w:szCs w:val="28"/>
          <w:shd w:val="clear" w:color="auto" w:fill="FFFFFF"/>
        </w:rPr>
        <w:t xml:space="preserve"> </w:t>
      </w:r>
      <w:r w:rsidRPr="005A6F74">
        <w:rPr>
          <w:rFonts w:cs="Times New Roman"/>
          <w:bCs/>
          <w:color w:val="000000"/>
          <w:szCs w:val="28"/>
          <w:shd w:val="clear" w:color="auto" w:fill="FFFFFF"/>
        </w:rPr>
        <w:t>(публикация инвестиционных предложений,  информации для потенциальных инвесторов);</w:t>
      </w:r>
    </w:p>
    <w:p w:rsidR="001835CB" w:rsidRPr="005A6F74" w:rsidRDefault="001835CB" w:rsidP="007F02D1">
      <w:pPr>
        <w:tabs>
          <w:tab w:val="left" w:pos="993"/>
        </w:tabs>
        <w:suppressAutoHyphens/>
        <w:ind w:firstLine="709"/>
        <w:jc w:val="both"/>
        <w:rPr>
          <w:rFonts w:cs="Times New Roman"/>
          <w:bCs/>
          <w:color w:val="000000"/>
          <w:szCs w:val="28"/>
          <w:shd w:val="clear" w:color="auto" w:fill="FFFFFF"/>
        </w:rPr>
      </w:pPr>
      <w:r>
        <w:rPr>
          <w:rFonts w:cs="Times New Roman"/>
          <w:bCs/>
          <w:color w:val="000000"/>
          <w:szCs w:val="28"/>
          <w:shd w:val="clear" w:color="auto" w:fill="FFFFFF"/>
        </w:rPr>
        <w:lastRenderedPageBreak/>
        <w:t xml:space="preserve">- мониторинг и </w:t>
      </w:r>
      <w:r w:rsidRPr="005A6F74">
        <w:rPr>
          <w:rFonts w:cs="Times New Roman"/>
          <w:bCs/>
          <w:color w:val="000000"/>
          <w:szCs w:val="28"/>
          <w:shd w:val="clear" w:color="auto" w:fill="FFFFFF"/>
        </w:rPr>
        <w:t>сопровождение инвестиционных проектов, реализующихся на территории муниципального образования город Новороссийск;</w:t>
      </w:r>
    </w:p>
    <w:p w:rsidR="001835CB" w:rsidRPr="005A6F74" w:rsidRDefault="001835CB" w:rsidP="007F02D1">
      <w:pPr>
        <w:tabs>
          <w:tab w:val="left" w:pos="993"/>
        </w:tabs>
        <w:suppressAutoHyphens/>
        <w:ind w:firstLine="709"/>
        <w:jc w:val="both"/>
        <w:rPr>
          <w:rFonts w:cs="Times New Roman"/>
          <w:bCs/>
          <w:color w:val="000000"/>
          <w:szCs w:val="28"/>
          <w:shd w:val="clear" w:color="auto" w:fill="FFFFFF"/>
        </w:rPr>
      </w:pPr>
      <w:r w:rsidRPr="005A6F74">
        <w:rPr>
          <w:rFonts w:cs="Times New Roman"/>
          <w:bCs/>
          <w:color w:val="000000"/>
          <w:szCs w:val="28"/>
          <w:shd w:val="clear" w:color="auto" w:fill="FFFFFF"/>
        </w:rPr>
        <w:t>- формирование базы инвестиционных проектов, нуждающихся в кредитных ресурсах;</w:t>
      </w:r>
    </w:p>
    <w:p w:rsidR="001835CB" w:rsidRPr="005A6F74" w:rsidRDefault="001835CB" w:rsidP="007F02D1">
      <w:pPr>
        <w:tabs>
          <w:tab w:val="left" w:pos="993"/>
        </w:tabs>
        <w:suppressAutoHyphens/>
        <w:ind w:firstLine="709"/>
        <w:jc w:val="both"/>
        <w:rPr>
          <w:rFonts w:cs="Times New Roman"/>
          <w:bCs/>
          <w:color w:val="000000"/>
          <w:szCs w:val="28"/>
          <w:shd w:val="clear" w:color="auto" w:fill="FFFFFF"/>
        </w:rPr>
      </w:pPr>
      <w:r w:rsidRPr="005A6F74">
        <w:rPr>
          <w:rFonts w:cs="Times New Roman"/>
          <w:bCs/>
          <w:color w:val="000000"/>
          <w:szCs w:val="28"/>
          <w:shd w:val="clear" w:color="auto" w:fill="FFFFFF"/>
        </w:rPr>
        <w:t>- консультация инвесторов на предмет получения государственных гарантий (участие в федеральных и государственных программах по финансированию).</w:t>
      </w:r>
    </w:p>
    <w:p w:rsidR="0024284F" w:rsidRPr="00A1050B" w:rsidRDefault="0024284F" w:rsidP="007F02D1">
      <w:pPr>
        <w:suppressAutoHyphens/>
        <w:jc w:val="both"/>
        <w:rPr>
          <w:b/>
          <w:highlight w:val="yellow"/>
          <w:lang w:eastAsia="ru-RU"/>
        </w:rPr>
      </w:pPr>
    </w:p>
    <w:p w:rsidR="00A504CE" w:rsidRDefault="00737431" w:rsidP="007F02D1">
      <w:pPr>
        <w:suppressAutoHyphens/>
        <w:jc w:val="both"/>
        <w:rPr>
          <w:b/>
          <w:lang w:eastAsia="ru-RU"/>
        </w:rPr>
      </w:pPr>
      <w:r w:rsidRPr="00727C82">
        <w:rPr>
          <w:b/>
          <w:lang w:eastAsia="ru-RU"/>
        </w:rPr>
        <w:t>Показатель 4. 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r w:rsidR="00A504CE">
        <w:rPr>
          <w:b/>
          <w:lang w:eastAsia="ru-RU"/>
        </w:rPr>
        <w:t>.</w:t>
      </w:r>
    </w:p>
    <w:p w:rsidR="00A5399D" w:rsidRDefault="00A5399D" w:rsidP="007F02D1">
      <w:pPr>
        <w:suppressAutoHyphens/>
        <w:jc w:val="both"/>
        <w:rPr>
          <w:b/>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2552"/>
        <w:gridCol w:w="2268"/>
      </w:tblGrid>
      <w:tr w:rsidR="003C0D13" w:rsidTr="003C0D13">
        <w:tc>
          <w:tcPr>
            <w:tcW w:w="4927" w:type="dxa"/>
          </w:tcPr>
          <w:p w:rsidR="003C0D13" w:rsidRPr="002F7E88" w:rsidRDefault="003C0D13" w:rsidP="007F02D1">
            <w:pPr>
              <w:pStyle w:val="24"/>
              <w:suppressAutoHyphens/>
              <w:ind w:firstLine="709"/>
              <w:jc w:val="both"/>
              <w:rPr>
                <w:rFonts w:ascii="Times New Roman" w:hAnsi="Times New Roman" w:cs="Times New Roman"/>
                <w:sz w:val="28"/>
                <w:szCs w:val="28"/>
              </w:rPr>
            </w:pPr>
            <w:r w:rsidRPr="002F7E88">
              <w:rPr>
                <w:rFonts w:ascii="Times New Roman" w:hAnsi="Times New Roman" w:cs="Times New Roman"/>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r>
              <w:rPr>
                <w:rFonts w:ascii="Times New Roman" w:hAnsi="Times New Roman" w:cs="Times New Roman"/>
                <w:sz w:val="28"/>
                <w:szCs w:val="28"/>
              </w:rPr>
              <w:t xml:space="preserve"> за 2019 год</w:t>
            </w:r>
            <w:r w:rsidRPr="002F7E88">
              <w:rPr>
                <w:rFonts w:ascii="Times New Roman" w:hAnsi="Times New Roman" w:cs="Times New Roman"/>
                <w:sz w:val="28"/>
                <w:szCs w:val="28"/>
              </w:rPr>
              <w:t xml:space="preserve"> составила </w:t>
            </w:r>
            <w:r>
              <w:rPr>
                <w:rFonts w:ascii="Times New Roman" w:hAnsi="Times New Roman" w:cs="Times New Roman"/>
                <w:sz w:val="28"/>
                <w:szCs w:val="28"/>
              </w:rPr>
              <w:t>81,93</w:t>
            </w:r>
            <w:r w:rsidRPr="002F7E88">
              <w:rPr>
                <w:rFonts w:ascii="Times New Roman" w:hAnsi="Times New Roman" w:cs="Times New Roman"/>
                <w:sz w:val="28"/>
                <w:szCs w:val="28"/>
              </w:rPr>
              <w:t xml:space="preserve"> %, </w:t>
            </w:r>
            <w:r>
              <w:rPr>
                <w:rFonts w:ascii="Times New Roman" w:hAnsi="Times New Roman" w:cs="Times New Roman"/>
                <w:sz w:val="28"/>
                <w:szCs w:val="28"/>
              </w:rPr>
              <w:t>что выше аналогичного показателя за 2018 год на 0,43</w:t>
            </w:r>
            <w:r w:rsidRPr="002F7E88">
              <w:rPr>
                <w:rFonts w:ascii="Times New Roman" w:hAnsi="Times New Roman" w:cs="Times New Roman"/>
                <w:sz w:val="28"/>
                <w:szCs w:val="28"/>
              </w:rPr>
              <w:t xml:space="preserve"> процентных пункта.</w:t>
            </w:r>
            <w:r>
              <w:rPr>
                <w:rFonts w:ascii="Times New Roman" w:hAnsi="Times New Roman" w:cs="Times New Roman"/>
                <w:sz w:val="28"/>
                <w:szCs w:val="28"/>
              </w:rPr>
              <w:t xml:space="preserve"> </w:t>
            </w:r>
          </w:p>
          <w:p w:rsidR="003C0D13" w:rsidRDefault="003C0D13" w:rsidP="007F02D1">
            <w:pPr>
              <w:suppressAutoHyphens/>
              <w:jc w:val="both"/>
              <w:rPr>
                <w:b/>
                <w:lang w:eastAsia="ru-RU"/>
              </w:rPr>
            </w:pPr>
          </w:p>
        </w:tc>
        <w:tc>
          <w:tcPr>
            <w:tcW w:w="4820" w:type="dxa"/>
            <w:gridSpan w:val="2"/>
          </w:tcPr>
          <w:p w:rsidR="003C0D13" w:rsidRDefault="003C0D13" w:rsidP="007F02D1">
            <w:pPr>
              <w:suppressAutoHyphens/>
              <w:jc w:val="both"/>
              <w:rPr>
                <w:b/>
                <w:lang w:eastAsia="ru-RU"/>
              </w:rPr>
            </w:pPr>
            <w:r>
              <w:rPr>
                <w:rFonts w:ascii="Arial" w:hAnsi="Arial" w:cs="Arial"/>
                <w:noProof/>
                <w:color w:val="0053BB"/>
                <w:sz w:val="20"/>
                <w:szCs w:val="20"/>
                <w:lang w:eastAsia="ru-RU"/>
              </w:rPr>
              <w:drawing>
                <wp:inline distT="0" distB="0" distL="0" distR="0" wp14:anchorId="3B39AEBB" wp14:editId="2EF10058">
                  <wp:extent cx="2912404" cy="1880959"/>
                  <wp:effectExtent l="0" t="0" r="0" b="0"/>
                  <wp:docPr id="76" name="preview-image" descr="https://i1.wp.com/yuristznaet.ru/wp-content/uploads/2016/01/zemli.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i1.wp.com/yuristznaet.ru/wp-content/uploads/2016/01/zemli.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8552" cy="1923680"/>
                          </a:xfrm>
                          <a:prstGeom prst="rect">
                            <a:avLst/>
                          </a:prstGeom>
                          <a:ln>
                            <a:noFill/>
                          </a:ln>
                          <a:effectLst>
                            <a:softEdge rad="112500"/>
                          </a:effectLst>
                        </pic:spPr>
                      </pic:pic>
                    </a:graphicData>
                  </a:graphic>
                </wp:inline>
              </w:drawing>
            </w:r>
          </w:p>
        </w:tc>
      </w:tr>
      <w:tr w:rsidR="003C0D13" w:rsidTr="003C0D13">
        <w:tc>
          <w:tcPr>
            <w:tcW w:w="7479" w:type="dxa"/>
            <w:gridSpan w:val="2"/>
          </w:tcPr>
          <w:p w:rsidR="000A5D8B" w:rsidRDefault="000A5D8B" w:rsidP="007F02D1">
            <w:pPr>
              <w:suppressAutoHyphens/>
              <w:jc w:val="both"/>
              <w:rPr>
                <w:rFonts w:cs="Times New Roman"/>
                <w:szCs w:val="28"/>
              </w:rPr>
            </w:pPr>
          </w:p>
          <w:p w:rsidR="003C0D13" w:rsidRDefault="003C0D13" w:rsidP="007F02D1">
            <w:pPr>
              <w:suppressAutoHyphens/>
              <w:jc w:val="both"/>
              <w:rPr>
                <w:rFonts w:cs="Times New Roman"/>
                <w:szCs w:val="28"/>
              </w:rPr>
            </w:pPr>
            <w:r>
              <w:rPr>
                <w:rFonts w:cs="Times New Roman"/>
                <w:szCs w:val="28"/>
              </w:rPr>
              <w:t xml:space="preserve">Темп роста составляет 0,5 %. </w:t>
            </w:r>
          </w:p>
          <w:p w:rsidR="003C0D13" w:rsidRDefault="003C0D13" w:rsidP="007F02D1">
            <w:pPr>
              <w:suppressAutoHyphens/>
              <w:jc w:val="both"/>
              <w:rPr>
                <w:b/>
                <w:lang w:eastAsia="ru-RU"/>
              </w:rPr>
            </w:pPr>
            <w:r>
              <w:rPr>
                <w:rFonts w:cs="Times New Roman"/>
                <w:szCs w:val="28"/>
              </w:rPr>
              <w:t>План на 2019 год – выполнен в полном объеме.</w:t>
            </w:r>
          </w:p>
        </w:tc>
        <w:tc>
          <w:tcPr>
            <w:tcW w:w="2268" w:type="dxa"/>
          </w:tcPr>
          <w:p w:rsidR="003C0D13" w:rsidRDefault="003C0D13" w:rsidP="007F02D1">
            <w:pPr>
              <w:suppressAutoHyphens/>
              <w:jc w:val="both"/>
              <w:rPr>
                <w:b/>
                <w:lang w:eastAsia="ru-RU"/>
              </w:rPr>
            </w:pPr>
            <w:r>
              <w:rPr>
                <w:rFonts w:ascii="Arial" w:hAnsi="Arial" w:cs="Arial"/>
                <w:noProof/>
                <w:color w:val="0053BB"/>
                <w:sz w:val="20"/>
                <w:szCs w:val="20"/>
                <w:lang w:eastAsia="ru-RU"/>
              </w:rPr>
              <w:drawing>
                <wp:inline distT="0" distB="0" distL="0" distR="0" wp14:anchorId="74CB2C64" wp14:editId="3172FA68">
                  <wp:extent cx="1269242" cy="784120"/>
                  <wp:effectExtent l="0" t="0" r="0" b="0"/>
                  <wp:docPr id="75" name="preview-image" descr="https://sovets24.ru/photos/uploads/140/1538385880-tekst.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sovets24.ru/photos/uploads/140/1538385880-tekst.jpg">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0780" cy="815960"/>
                          </a:xfrm>
                          <a:prstGeom prst="rect">
                            <a:avLst/>
                          </a:prstGeom>
                          <a:ln>
                            <a:noFill/>
                          </a:ln>
                          <a:effectLst>
                            <a:softEdge rad="112500"/>
                          </a:effectLst>
                        </pic:spPr>
                      </pic:pic>
                    </a:graphicData>
                  </a:graphic>
                </wp:inline>
              </w:drawing>
            </w:r>
          </w:p>
        </w:tc>
      </w:tr>
    </w:tbl>
    <w:p w:rsidR="00A5399D" w:rsidRDefault="00A5399D" w:rsidP="007F02D1">
      <w:pPr>
        <w:suppressAutoHyphens/>
        <w:jc w:val="both"/>
        <w:rPr>
          <w:b/>
          <w:lang w:eastAsia="ru-RU"/>
        </w:rPr>
      </w:pPr>
    </w:p>
    <w:p w:rsidR="0096647C" w:rsidRDefault="005F3DC3" w:rsidP="007F02D1">
      <w:pPr>
        <w:suppressAutoHyphens/>
        <w:jc w:val="both"/>
        <w:rPr>
          <w:b/>
          <w:lang w:eastAsia="ru-RU"/>
        </w:rPr>
      </w:pPr>
      <w:r>
        <w:rPr>
          <w:noProof/>
          <w:lang w:eastAsia="ru-RU"/>
        </w:rPr>
        <w:drawing>
          <wp:inline distT="0" distB="0" distL="0" distR="0" wp14:anchorId="083D9D74" wp14:editId="058798EB">
            <wp:extent cx="6044565" cy="280461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A5D8B" w:rsidRDefault="000A5D8B" w:rsidP="007F02D1">
      <w:pPr>
        <w:suppressAutoHyphens/>
        <w:ind w:firstLine="709"/>
        <w:jc w:val="both"/>
        <w:rPr>
          <w:lang w:eastAsia="ru-RU"/>
        </w:rPr>
      </w:pPr>
    </w:p>
    <w:p w:rsidR="000A5D8B" w:rsidRPr="002F7E88" w:rsidRDefault="000A5D8B" w:rsidP="007F02D1">
      <w:pPr>
        <w:pStyle w:val="24"/>
        <w:suppressAutoHyphens/>
        <w:ind w:firstLine="708"/>
        <w:jc w:val="both"/>
        <w:rPr>
          <w:rFonts w:ascii="Times New Roman" w:hAnsi="Times New Roman" w:cs="Times New Roman"/>
          <w:sz w:val="28"/>
          <w:szCs w:val="28"/>
        </w:rPr>
      </w:pPr>
      <w:r w:rsidRPr="002F7E88">
        <w:rPr>
          <w:rFonts w:ascii="Times New Roman" w:hAnsi="Times New Roman" w:cs="Times New Roman"/>
          <w:sz w:val="28"/>
          <w:szCs w:val="28"/>
        </w:rPr>
        <w:t xml:space="preserve">Увеличение </w:t>
      </w:r>
      <w:r>
        <w:rPr>
          <w:rFonts w:ascii="Times New Roman" w:hAnsi="Times New Roman" w:cs="Times New Roman"/>
          <w:sz w:val="28"/>
          <w:szCs w:val="28"/>
        </w:rPr>
        <w:t xml:space="preserve">данного показателя </w:t>
      </w:r>
      <w:r w:rsidRPr="002F7E88">
        <w:rPr>
          <w:rFonts w:ascii="Times New Roman" w:hAnsi="Times New Roman" w:cs="Times New Roman"/>
          <w:sz w:val="28"/>
          <w:szCs w:val="28"/>
        </w:rPr>
        <w:t>произошло по причине</w:t>
      </w:r>
      <w:r>
        <w:rPr>
          <w:rFonts w:ascii="Times New Roman" w:hAnsi="Times New Roman" w:cs="Times New Roman"/>
          <w:sz w:val="28"/>
          <w:szCs w:val="28"/>
        </w:rPr>
        <w:t xml:space="preserve"> увеличения площади средней протяженности дорог на территории муниципального </w:t>
      </w:r>
      <w:r>
        <w:rPr>
          <w:rFonts w:ascii="Times New Roman" w:hAnsi="Times New Roman" w:cs="Times New Roman"/>
          <w:sz w:val="28"/>
          <w:szCs w:val="28"/>
        </w:rPr>
        <w:lastRenderedPageBreak/>
        <w:t>образования город Новороссийск, что обусловлено увеличением зоны жилой застройки (в частности увеличения дорог к земельным массивах многодетных)</w:t>
      </w:r>
      <w:r w:rsidRPr="002F7E88">
        <w:rPr>
          <w:rFonts w:ascii="Times New Roman" w:hAnsi="Times New Roman" w:cs="Times New Roman"/>
          <w:sz w:val="28"/>
          <w:szCs w:val="28"/>
        </w:rPr>
        <w:t>.</w:t>
      </w:r>
      <w:r>
        <w:rPr>
          <w:rFonts w:ascii="Times New Roman" w:hAnsi="Times New Roman" w:cs="Times New Roman"/>
          <w:sz w:val="28"/>
          <w:szCs w:val="28"/>
        </w:rPr>
        <w:t xml:space="preserve"> Ранее данные земельные участки находились на землях сельскохозяйственного назначения и не использовались под дорогами.</w:t>
      </w:r>
    </w:p>
    <w:p w:rsidR="000A5D8B" w:rsidRPr="002F7E88" w:rsidRDefault="000A5D8B" w:rsidP="007F02D1">
      <w:pPr>
        <w:pStyle w:val="24"/>
        <w:suppressAutoHyphens/>
        <w:ind w:firstLine="708"/>
        <w:jc w:val="both"/>
        <w:rPr>
          <w:rFonts w:ascii="Times New Roman" w:hAnsi="Times New Roman" w:cs="Times New Roman"/>
          <w:sz w:val="28"/>
          <w:szCs w:val="28"/>
        </w:rPr>
      </w:pPr>
      <w:r>
        <w:rPr>
          <w:rFonts w:ascii="Times New Roman" w:hAnsi="Times New Roman" w:cs="Times New Roman"/>
          <w:sz w:val="28"/>
          <w:szCs w:val="28"/>
        </w:rPr>
        <w:t>О</w:t>
      </w:r>
      <w:r w:rsidRPr="002F7E88">
        <w:rPr>
          <w:rFonts w:ascii="Times New Roman" w:hAnsi="Times New Roman" w:cs="Times New Roman"/>
          <w:sz w:val="28"/>
          <w:szCs w:val="28"/>
        </w:rPr>
        <w:t>бщая площадь территории городского округа (муниц</w:t>
      </w:r>
      <w:r>
        <w:rPr>
          <w:rFonts w:ascii="Times New Roman" w:hAnsi="Times New Roman" w:cs="Times New Roman"/>
          <w:sz w:val="28"/>
          <w:szCs w:val="28"/>
        </w:rPr>
        <w:t>ипального района) составляет 83494 га,</w:t>
      </w:r>
      <w:r w:rsidRPr="002F7E88">
        <w:rPr>
          <w:rFonts w:ascii="Times New Roman" w:hAnsi="Times New Roman" w:cs="Times New Roman"/>
          <w:sz w:val="28"/>
          <w:szCs w:val="28"/>
        </w:rPr>
        <w:t xml:space="preserve"> из них</w:t>
      </w:r>
      <w:r>
        <w:rPr>
          <w:rFonts w:ascii="Times New Roman" w:hAnsi="Times New Roman" w:cs="Times New Roman"/>
          <w:sz w:val="28"/>
          <w:szCs w:val="28"/>
        </w:rPr>
        <w:t xml:space="preserve"> не подлежит налогообложению</w:t>
      </w:r>
      <w:r w:rsidRPr="002F7E88">
        <w:rPr>
          <w:rFonts w:ascii="Times New Roman" w:hAnsi="Times New Roman" w:cs="Times New Roman"/>
          <w:sz w:val="28"/>
          <w:szCs w:val="28"/>
        </w:rPr>
        <w:t>:</w:t>
      </w:r>
    </w:p>
    <w:p w:rsidR="000A5D8B" w:rsidRPr="002F7E88" w:rsidRDefault="000A5D8B" w:rsidP="007F02D1">
      <w:pPr>
        <w:pStyle w:val="24"/>
        <w:suppressAutoHyphens/>
        <w:ind w:firstLine="708"/>
        <w:jc w:val="both"/>
        <w:rPr>
          <w:rFonts w:ascii="Times New Roman" w:hAnsi="Times New Roman" w:cs="Times New Roman"/>
          <w:sz w:val="28"/>
          <w:szCs w:val="28"/>
        </w:rPr>
      </w:pPr>
      <w:r>
        <w:rPr>
          <w:rFonts w:ascii="Times New Roman" w:hAnsi="Times New Roman" w:cs="Times New Roman"/>
          <w:sz w:val="28"/>
          <w:szCs w:val="28"/>
        </w:rPr>
        <w:t>- земли лесного фонда - 49051</w:t>
      </w:r>
      <w:r w:rsidRPr="002F7E88">
        <w:rPr>
          <w:rFonts w:ascii="Times New Roman" w:hAnsi="Times New Roman" w:cs="Times New Roman"/>
          <w:sz w:val="28"/>
          <w:szCs w:val="28"/>
        </w:rPr>
        <w:t xml:space="preserve"> га;</w:t>
      </w:r>
    </w:p>
    <w:p w:rsidR="000A5D8B" w:rsidRPr="002F7E88" w:rsidRDefault="000A5D8B" w:rsidP="007F02D1">
      <w:pPr>
        <w:pStyle w:val="24"/>
        <w:suppressAutoHyphens/>
        <w:ind w:firstLine="708"/>
        <w:jc w:val="both"/>
        <w:rPr>
          <w:rFonts w:ascii="Times New Roman" w:hAnsi="Times New Roman" w:cs="Times New Roman"/>
          <w:sz w:val="28"/>
          <w:szCs w:val="28"/>
        </w:rPr>
      </w:pPr>
      <w:r>
        <w:rPr>
          <w:rFonts w:ascii="Times New Roman" w:hAnsi="Times New Roman" w:cs="Times New Roman"/>
          <w:sz w:val="28"/>
          <w:szCs w:val="28"/>
        </w:rPr>
        <w:t>- земли запаса - 1</w:t>
      </w:r>
      <w:r w:rsidRPr="002F7E88">
        <w:rPr>
          <w:rFonts w:ascii="Times New Roman" w:hAnsi="Times New Roman" w:cs="Times New Roman"/>
          <w:sz w:val="28"/>
          <w:szCs w:val="28"/>
        </w:rPr>
        <w:t>057 га;</w:t>
      </w:r>
    </w:p>
    <w:p w:rsidR="000A5D8B" w:rsidRPr="002F7E88" w:rsidRDefault="000A5D8B" w:rsidP="007F02D1">
      <w:pPr>
        <w:pStyle w:val="24"/>
        <w:suppressAutoHyphens/>
        <w:ind w:firstLine="708"/>
        <w:jc w:val="both"/>
        <w:rPr>
          <w:rFonts w:ascii="Times New Roman" w:hAnsi="Times New Roman" w:cs="Times New Roman"/>
          <w:sz w:val="28"/>
          <w:szCs w:val="28"/>
        </w:rPr>
      </w:pPr>
      <w:r w:rsidRPr="002F7E88">
        <w:rPr>
          <w:rFonts w:ascii="Times New Roman" w:hAnsi="Times New Roman" w:cs="Times New Roman"/>
          <w:sz w:val="28"/>
          <w:szCs w:val="28"/>
        </w:rPr>
        <w:t>- земли специального назначения –5056,0 га;</w:t>
      </w:r>
    </w:p>
    <w:p w:rsidR="000A5D8B" w:rsidRPr="002F7E88" w:rsidRDefault="000A5D8B" w:rsidP="007F02D1">
      <w:pPr>
        <w:pStyle w:val="24"/>
        <w:suppressAutoHyphens/>
        <w:ind w:firstLine="708"/>
        <w:jc w:val="both"/>
        <w:rPr>
          <w:rFonts w:ascii="Times New Roman" w:hAnsi="Times New Roman" w:cs="Times New Roman"/>
          <w:sz w:val="28"/>
          <w:szCs w:val="28"/>
        </w:rPr>
      </w:pPr>
      <w:r>
        <w:rPr>
          <w:rFonts w:ascii="Times New Roman" w:hAnsi="Times New Roman" w:cs="Times New Roman"/>
          <w:sz w:val="28"/>
          <w:szCs w:val="28"/>
        </w:rPr>
        <w:t>- многоквартирные дома - 397</w:t>
      </w:r>
      <w:r w:rsidRPr="002F7E88">
        <w:rPr>
          <w:rFonts w:ascii="Times New Roman" w:hAnsi="Times New Roman" w:cs="Times New Roman"/>
          <w:sz w:val="28"/>
          <w:szCs w:val="28"/>
        </w:rPr>
        <w:t xml:space="preserve"> га;</w:t>
      </w:r>
      <w:r>
        <w:rPr>
          <w:rFonts w:ascii="Times New Roman" w:hAnsi="Times New Roman" w:cs="Times New Roman"/>
          <w:sz w:val="28"/>
          <w:szCs w:val="28"/>
        </w:rPr>
        <w:t xml:space="preserve">  </w:t>
      </w:r>
    </w:p>
    <w:p w:rsidR="000A5D8B" w:rsidRPr="002F7E88" w:rsidRDefault="000A5D8B" w:rsidP="007F02D1">
      <w:pPr>
        <w:pStyle w:val="24"/>
        <w:suppressAutoHyphens/>
        <w:ind w:firstLine="708"/>
        <w:jc w:val="both"/>
        <w:rPr>
          <w:rFonts w:ascii="Times New Roman" w:hAnsi="Times New Roman" w:cs="Times New Roman"/>
          <w:sz w:val="28"/>
          <w:szCs w:val="28"/>
        </w:rPr>
      </w:pPr>
      <w:r w:rsidRPr="002F7E88">
        <w:rPr>
          <w:rFonts w:ascii="Times New Roman" w:hAnsi="Times New Roman" w:cs="Times New Roman"/>
          <w:sz w:val="28"/>
          <w:szCs w:val="28"/>
        </w:rPr>
        <w:t>- пр</w:t>
      </w:r>
      <w:r>
        <w:rPr>
          <w:rFonts w:ascii="Times New Roman" w:hAnsi="Times New Roman" w:cs="Times New Roman"/>
          <w:sz w:val="28"/>
          <w:szCs w:val="28"/>
        </w:rPr>
        <w:t>отяженность дорог в среднем – 1460,23</w:t>
      </w:r>
      <w:r w:rsidRPr="002F7E88">
        <w:rPr>
          <w:rFonts w:ascii="Times New Roman" w:hAnsi="Times New Roman" w:cs="Times New Roman"/>
          <w:sz w:val="28"/>
          <w:szCs w:val="28"/>
        </w:rPr>
        <w:t xml:space="preserve"> га;</w:t>
      </w:r>
    </w:p>
    <w:p w:rsidR="000A5D8B" w:rsidRPr="002F7E88" w:rsidRDefault="000A5D8B" w:rsidP="007F02D1">
      <w:pPr>
        <w:pStyle w:val="24"/>
        <w:suppressAutoHyphens/>
        <w:ind w:firstLine="708"/>
        <w:jc w:val="both"/>
        <w:rPr>
          <w:rFonts w:ascii="Times New Roman" w:hAnsi="Times New Roman" w:cs="Times New Roman"/>
          <w:sz w:val="28"/>
          <w:szCs w:val="28"/>
        </w:rPr>
      </w:pPr>
      <w:r w:rsidRPr="002F7E88">
        <w:rPr>
          <w:rFonts w:ascii="Times New Roman" w:hAnsi="Times New Roman" w:cs="Times New Roman"/>
          <w:sz w:val="28"/>
          <w:szCs w:val="28"/>
        </w:rPr>
        <w:t>- зеленые насаждения –21</w:t>
      </w:r>
      <w:r>
        <w:rPr>
          <w:rFonts w:ascii="Times New Roman" w:hAnsi="Times New Roman" w:cs="Times New Roman"/>
          <w:sz w:val="28"/>
          <w:szCs w:val="28"/>
        </w:rPr>
        <w:t>6</w:t>
      </w:r>
      <w:r w:rsidRPr="002F7E88">
        <w:rPr>
          <w:rFonts w:ascii="Times New Roman" w:hAnsi="Times New Roman" w:cs="Times New Roman"/>
          <w:sz w:val="28"/>
          <w:szCs w:val="28"/>
        </w:rPr>
        <w:t>,</w:t>
      </w:r>
      <w:r>
        <w:rPr>
          <w:rFonts w:ascii="Times New Roman" w:hAnsi="Times New Roman" w:cs="Times New Roman"/>
          <w:sz w:val="28"/>
          <w:szCs w:val="28"/>
        </w:rPr>
        <w:t>11</w:t>
      </w:r>
      <w:r w:rsidRPr="002F7E88">
        <w:rPr>
          <w:rFonts w:ascii="Times New Roman" w:hAnsi="Times New Roman" w:cs="Times New Roman"/>
          <w:sz w:val="28"/>
          <w:szCs w:val="28"/>
        </w:rPr>
        <w:t xml:space="preserve"> га;</w:t>
      </w:r>
    </w:p>
    <w:p w:rsidR="000A5D8B" w:rsidRPr="002F7E88" w:rsidRDefault="000A5D8B" w:rsidP="007F02D1">
      <w:pPr>
        <w:pStyle w:val="24"/>
        <w:suppressAutoHyphens/>
        <w:ind w:firstLine="708"/>
        <w:jc w:val="both"/>
        <w:rPr>
          <w:rFonts w:ascii="Times New Roman" w:hAnsi="Times New Roman" w:cs="Times New Roman"/>
          <w:sz w:val="28"/>
          <w:szCs w:val="28"/>
        </w:rPr>
      </w:pPr>
      <w:r w:rsidRPr="002F7E88">
        <w:rPr>
          <w:rFonts w:ascii="Times New Roman" w:hAnsi="Times New Roman" w:cs="Times New Roman"/>
          <w:sz w:val="28"/>
          <w:szCs w:val="28"/>
        </w:rPr>
        <w:t>- земельные участки, находящиеся в аренде –</w:t>
      </w:r>
      <w:r>
        <w:rPr>
          <w:rFonts w:ascii="Times New Roman" w:hAnsi="Times New Roman" w:cs="Times New Roman"/>
          <w:sz w:val="28"/>
          <w:szCs w:val="28"/>
        </w:rPr>
        <w:t xml:space="preserve"> 910,85</w:t>
      </w:r>
      <w:r w:rsidRPr="002F7E88">
        <w:rPr>
          <w:rFonts w:ascii="Times New Roman" w:hAnsi="Times New Roman" w:cs="Times New Roman"/>
          <w:sz w:val="28"/>
          <w:szCs w:val="28"/>
        </w:rPr>
        <w:t xml:space="preserve"> га.</w:t>
      </w:r>
    </w:p>
    <w:p w:rsidR="000A5D8B" w:rsidRPr="002F7E88" w:rsidRDefault="000A5D8B" w:rsidP="007F02D1">
      <w:pPr>
        <w:pStyle w:val="24"/>
        <w:suppressAutoHyphens/>
        <w:ind w:firstLine="708"/>
        <w:jc w:val="both"/>
        <w:rPr>
          <w:rFonts w:ascii="Times New Roman" w:hAnsi="Times New Roman" w:cs="Times New Roman"/>
          <w:sz w:val="28"/>
          <w:szCs w:val="28"/>
        </w:rPr>
      </w:pPr>
      <w:r w:rsidRPr="002F7E88">
        <w:rPr>
          <w:rFonts w:ascii="Times New Roman" w:hAnsi="Times New Roman" w:cs="Times New Roman"/>
          <w:sz w:val="28"/>
          <w:szCs w:val="28"/>
        </w:rPr>
        <w:t xml:space="preserve">Налогооблагаемая площадь составляет </w:t>
      </w:r>
      <w:r>
        <w:rPr>
          <w:rFonts w:ascii="Times New Roman" w:hAnsi="Times New Roman" w:cs="Times New Roman"/>
          <w:sz w:val="28"/>
          <w:szCs w:val="28"/>
        </w:rPr>
        <w:t>20760,75</w:t>
      </w:r>
      <w:r w:rsidRPr="002F7E88">
        <w:rPr>
          <w:rFonts w:ascii="Times New Roman" w:hAnsi="Times New Roman" w:cs="Times New Roman"/>
          <w:sz w:val="28"/>
          <w:szCs w:val="28"/>
        </w:rPr>
        <w:t xml:space="preserve"> га.  </w:t>
      </w:r>
    </w:p>
    <w:p w:rsidR="000A5D8B" w:rsidRPr="002F7E88" w:rsidRDefault="000A5D8B" w:rsidP="007F02D1">
      <w:pPr>
        <w:pStyle w:val="24"/>
        <w:suppressAutoHyphens/>
        <w:ind w:firstLine="708"/>
        <w:jc w:val="both"/>
        <w:rPr>
          <w:rFonts w:ascii="Times New Roman" w:hAnsi="Times New Roman" w:cs="Times New Roman"/>
          <w:sz w:val="28"/>
          <w:szCs w:val="28"/>
        </w:rPr>
      </w:pPr>
      <w:r w:rsidRPr="002F7E88">
        <w:rPr>
          <w:rFonts w:ascii="Times New Roman" w:hAnsi="Times New Roman" w:cs="Times New Roman"/>
          <w:sz w:val="28"/>
          <w:szCs w:val="28"/>
        </w:rPr>
        <w:t>Рост значения данного показателя так же связан с переоформлением права аренды земельных участков на право собственн</w:t>
      </w:r>
      <w:r>
        <w:rPr>
          <w:rFonts w:ascii="Times New Roman" w:hAnsi="Times New Roman" w:cs="Times New Roman"/>
          <w:sz w:val="28"/>
          <w:szCs w:val="28"/>
        </w:rPr>
        <w:t>ости, а также с оформлением зе</w:t>
      </w:r>
      <w:r w:rsidRPr="002F7E88">
        <w:rPr>
          <w:rFonts w:ascii="Times New Roman" w:hAnsi="Times New Roman" w:cs="Times New Roman"/>
          <w:sz w:val="28"/>
          <w:szCs w:val="28"/>
        </w:rPr>
        <w:t>мельных участков в собственность.</w:t>
      </w:r>
    </w:p>
    <w:p w:rsidR="000A5D8B" w:rsidRDefault="000A5D8B" w:rsidP="007F02D1">
      <w:pPr>
        <w:pStyle w:val="24"/>
        <w:suppressAutoHyphens/>
        <w:ind w:firstLine="708"/>
        <w:jc w:val="both"/>
        <w:rPr>
          <w:rFonts w:ascii="Times New Roman" w:hAnsi="Times New Roman" w:cs="Times New Roman"/>
          <w:sz w:val="28"/>
          <w:szCs w:val="28"/>
        </w:rPr>
      </w:pPr>
      <w:r w:rsidRPr="002F7E88">
        <w:rPr>
          <w:rFonts w:ascii="Times New Roman" w:hAnsi="Times New Roman" w:cs="Times New Roman"/>
          <w:sz w:val="28"/>
          <w:szCs w:val="28"/>
        </w:rPr>
        <w:t>На 20</w:t>
      </w:r>
      <w:r>
        <w:rPr>
          <w:rFonts w:ascii="Times New Roman" w:hAnsi="Times New Roman" w:cs="Times New Roman"/>
          <w:sz w:val="28"/>
          <w:szCs w:val="28"/>
        </w:rPr>
        <w:t>20</w:t>
      </w:r>
      <w:r w:rsidRPr="002F7E88">
        <w:rPr>
          <w:rFonts w:ascii="Times New Roman" w:hAnsi="Times New Roman" w:cs="Times New Roman"/>
          <w:sz w:val="28"/>
          <w:szCs w:val="28"/>
        </w:rPr>
        <w:t xml:space="preserve"> – 202</w:t>
      </w:r>
      <w:r>
        <w:rPr>
          <w:rFonts w:ascii="Times New Roman" w:hAnsi="Times New Roman" w:cs="Times New Roman"/>
          <w:sz w:val="28"/>
          <w:szCs w:val="28"/>
        </w:rPr>
        <w:t>2</w:t>
      </w:r>
      <w:r w:rsidRPr="002F7E88">
        <w:rPr>
          <w:rFonts w:ascii="Times New Roman" w:hAnsi="Times New Roman" w:cs="Times New Roman"/>
          <w:sz w:val="28"/>
          <w:szCs w:val="28"/>
        </w:rPr>
        <w:t xml:space="preserve"> годы планируется постепенный рост значения данного показателя в связи с продолжением работы по сверке баз данных и вн</w:t>
      </w:r>
      <w:r>
        <w:rPr>
          <w:rFonts w:ascii="Times New Roman" w:hAnsi="Times New Roman" w:cs="Times New Roman"/>
          <w:sz w:val="28"/>
          <w:szCs w:val="28"/>
        </w:rPr>
        <w:t>есением корректировок, а также</w:t>
      </w:r>
      <w:r w:rsidRPr="002F7E88">
        <w:rPr>
          <w:rFonts w:ascii="Times New Roman" w:hAnsi="Times New Roman" w:cs="Times New Roman"/>
          <w:sz w:val="28"/>
          <w:szCs w:val="28"/>
        </w:rPr>
        <w:t xml:space="preserve"> реализацией выкупа земельных участков и, как следствие, переводом земли в сферу налогообложения.</w:t>
      </w:r>
    </w:p>
    <w:p w:rsidR="000A5D8B" w:rsidRDefault="000A5D8B" w:rsidP="007F02D1">
      <w:pPr>
        <w:suppressAutoHyphens/>
        <w:ind w:firstLine="709"/>
        <w:jc w:val="both"/>
        <w:rPr>
          <w:lang w:eastAsia="ru-RU"/>
        </w:rPr>
      </w:pPr>
    </w:p>
    <w:p w:rsidR="00A504CE" w:rsidRPr="00A504CE" w:rsidRDefault="00A504CE" w:rsidP="007F02D1">
      <w:pPr>
        <w:suppressAutoHyphens/>
        <w:jc w:val="both"/>
        <w:rPr>
          <w:b/>
          <w:lang w:eastAsia="ru-RU"/>
        </w:rPr>
      </w:pPr>
    </w:p>
    <w:p w:rsidR="00D76C00" w:rsidRDefault="008D7129" w:rsidP="007F02D1">
      <w:pPr>
        <w:suppressAutoHyphens/>
        <w:jc w:val="both"/>
        <w:rPr>
          <w:b/>
          <w:lang w:eastAsia="ru-RU"/>
        </w:rPr>
      </w:pPr>
      <w:r w:rsidRPr="00D76C00">
        <w:rPr>
          <w:b/>
          <w:lang w:eastAsia="ru-RU"/>
        </w:rPr>
        <w:t>Показатель 5.  Доля прибыльных сельскохозяйственных о</w:t>
      </w:r>
      <w:r w:rsidR="002A1922">
        <w:rPr>
          <w:b/>
          <w:lang w:eastAsia="ru-RU"/>
        </w:rPr>
        <w:t>рганизаций, в общем, их числе.</w:t>
      </w:r>
    </w:p>
    <w:p w:rsidR="00CC35C8" w:rsidRDefault="00CC35C8" w:rsidP="007F02D1">
      <w:pPr>
        <w:suppressAutoHyphens/>
        <w:jc w:val="both"/>
        <w:rPr>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C35C8" w:rsidTr="00147E6A">
        <w:tc>
          <w:tcPr>
            <w:tcW w:w="4927" w:type="dxa"/>
          </w:tcPr>
          <w:p w:rsidR="00CC35C8" w:rsidRDefault="00CC35C8" w:rsidP="007F02D1">
            <w:pPr>
              <w:suppressAutoHyphens/>
              <w:jc w:val="both"/>
              <w:rPr>
                <w:lang w:eastAsia="ru-RU"/>
              </w:rPr>
            </w:pPr>
            <w:r w:rsidRPr="00CC35C8">
              <w:rPr>
                <w:noProof/>
                <w:lang w:eastAsia="ru-RU"/>
              </w:rPr>
              <w:drawing>
                <wp:inline distT="0" distB="0" distL="0" distR="0">
                  <wp:extent cx="2842692" cy="1425575"/>
                  <wp:effectExtent l="0" t="0" r="0" b="0"/>
                  <wp:docPr id="79" name="Рисунок 79" descr="C:\Users\Uyutkina\Desktop\Карина (архив)\2018 год\Фото\p_710x422_d5d8221bd209fbfac51d5d6e76eaa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yutkina\Desktop\Карина (архив)\2018 год\Фото\p_710x422_d5d8221bd209fbfac51d5d6e76eaae0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4756" cy="1436640"/>
                          </a:xfrm>
                          <a:prstGeom prst="rect">
                            <a:avLst/>
                          </a:prstGeom>
                          <a:ln>
                            <a:noFill/>
                          </a:ln>
                          <a:effectLst>
                            <a:softEdge rad="112500"/>
                          </a:effectLst>
                        </pic:spPr>
                      </pic:pic>
                    </a:graphicData>
                  </a:graphic>
                </wp:inline>
              </w:drawing>
            </w:r>
          </w:p>
        </w:tc>
        <w:tc>
          <w:tcPr>
            <w:tcW w:w="4927" w:type="dxa"/>
          </w:tcPr>
          <w:p w:rsidR="00CC35C8" w:rsidRDefault="00CC35C8" w:rsidP="007F02D1">
            <w:pPr>
              <w:suppressAutoHyphens/>
              <w:jc w:val="both"/>
              <w:rPr>
                <w:lang w:eastAsia="ru-RU"/>
              </w:rPr>
            </w:pPr>
            <w:r w:rsidRPr="00C95621">
              <w:rPr>
                <w:rFonts w:cs="Times New Roman"/>
                <w:noProof/>
                <w:szCs w:val="28"/>
                <w:lang w:eastAsia="ru-RU"/>
              </w:rPr>
              <w:drawing>
                <wp:inline distT="0" distB="0" distL="0" distR="0" wp14:anchorId="28FCA55B" wp14:editId="7F60692C">
                  <wp:extent cx="2501369" cy="1528445"/>
                  <wp:effectExtent l="0" t="0" r="0" b="0"/>
                  <wp:docPr id="78" name="Рисунок 78" descr="Y:\14 СТАНДАРТ РАЗВИТИЯ КОНКУРЕНЦИИ\2019 год\ОТЧЕТ 2019\Отчет МО 2019\практики\хамса\клименко\WhatsApp Image 2020-02-07 at 16.24.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14 СТАНДАРТ РАЗВИТИЯ КОНКУРЕНЦИИ\2019 год\ОТЧЕТ 2019\Отчет МО 2019\практики\хамса\клименко\WhatsApp Image 2020-02-07 at 16.24.32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8776" cy="1532971"/>
                          </a:xfrm>
                          <a:prstGeom prst="rect">
                            <a:avLst/>
                          </a:prstGeom>
                          <a:ln>
                            <a:noFill/>
                          </a:ln>
                          <a:effectLst>
                            <a:softEdge rad="112500"/>
                          </a:effectLst>
                        </pic:spPr>
                      </pic:pic>
                    </a:graphicData>
                  </a:graphic>
                </wp:inline>
              </w:drawing>
            </w:r>
          </w:p>
        </w:tc>
      </w:tr>
      <w:tr w:rsidR="00CC35C8" w:rsidTr="00147E6A">
        <w:tc>
          <w:tcPr>
            <w:tcW w:w="4927" w:type="dxa"/>
          </w:tcPr>
          <w:p w:rsidR="008014DB" w:rsidRDefault="008014DB" w:rsidP="007F02D1">
            <w:pPr>
              <w:suppressAutoHyphens/>
              <w:jc w:val="both"/>
              <w:rPr>
                <w:szCs w:val="28"/>
              </w:rPr>
            </w:pPr>
            <w:r>
              <w:rPr>
                <w:szCs w:val="28"/>
              </w:rPr>
              <w:t xml:space="preserve">                 </w:t>
            </w:r>
          </w:p>
          <w:p w:rsidR="00CC35C8" w:rsidRDefault="008014DB" w:rsidP="007F02D1">
            <w:pPr>
              <w:suppressAutoHyphens/>
              <w:jc w:val="both"/>
              <w:rPr>
                <w:lang w:eastAsia="ru-RU"/>
              </w:rPr>
            </w:pPr>
            <w:r>
              <w:rPr>
                <w:szCs w:val="28"/>
              </w:rPr>
              <w:t xml:space="preserve">          </w:t>
            </w:r>
            <w:r w:rsidRPr="00DA5D9A">
              <w:rPr>
                <w:szCs w:val="28"/>
              </w:rPr>
              <w:t>Доля прибыльных сельскохозяйственных организаций, в общем числе крупных и средних предприятий</w:t>
            </w:r>
            <w:r>
              <w:rPr>
                <w:szCs w:val="28"/>
              </w:rPr>
              <w:t xml:space="preserve"> в 2019 году сохранилась на уровне прошлого года и</w:t>
            </w:r>
            <w:r w:rsidRPr="00BE3AD5">
              <w:rPr>
                <w:szCs w:val="28"/>
              </w:rPr>
              <w:t xml:space="preserve"> составила 100%</w:t>
            </w:r>
            <w:r>
              <w:rPr>
                <w:szCs w:val="28"/>
              </w:rPr>
              <w:t>.</w:t>
            </w:r>
          </w:p>
        </w:tc>
        <w:tc>
          <w:tcPr>
            <w:tcW w:w="4927" w:type="dxa"/>
          </w:tcPr>
          <w:p w:rsidR="00CC35C8" w:rsidRDefault="00CC35C8" w:rsidP="007F02D1">
            <w:pPr>
              <w:suppressAutoHyphens/>
              <w:jc w:val="both"/>
              <w:rPr>
                <w:lang w:eastAsia="ru-RU"/>
              </w:rPr>
            </w:pPr>
            <w:r>
              <w:rPr>
                <w:rFonts w:ascii="ProximaNova" w:hAnsi="ProximaNova" w:cs="Arial"/>
                <w:noProof/>
                <w:color w:val="312F2F"/>
                <w:lang w:eastAsia="ru-RU"/>
              </w:rPr>
              <w:drawing>
                <wp:inline distT="0" distB="0" distL="0" distR="0" wp14:anchorId="194622A9" wp14:editId="1D172B35">
                  <wp:extent cx="2422477" cy="1842135"/>
                  <wp:effectExtent l="0" t="0" r="0" b="0"/>
                  <wp:docPr id="80" name="Рисунок 80" descr="https://pfnov.ru/assets/cache_image/images/produkciya2/rul-kurin_683x683_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fnov.ru/assets/cache_image/images/produkciya2/rul-kurin_683x683_c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6218" cy="1860188"/>
                          </a:xfrm>
                          <a:prstGeom prst="rect">
                            <a:avLst/>
                          </a:prstGeom>
                          <a:ln>
                            <a:noFill/>
                          </a:ln>
                          <a:effectLst>
                            <a:softEdge rad="112500"/>
                          </a:effectLst>
                        </pic:spPr>
                      </pic:pic>
                    </a:graphicData>
                  </a:graphic>
                </wp:inline>
              </w:drawing>
            </w:r>
          </w:p>
        </w:tc>
      </w:tr>
    </w:tbl>
    <w:p w:rsidR="0033611B" w:rsidRDefault="0033611B" w:rsidP="007F02D1">
      <w:pPr>
        <w:suppressAutoHyphens/>
        <w:jc w:val="both"/>
        <w:rPr>
          <w:lang w:eastAsia="ru-RU"/>
        </w:rPr>
      </w:pPr>
    </w:p>
    <w:p w:rsidR="00A078F4" w:rsidRDefault="005623A8" w:rsidP="007F02D1">
      <w:pPr>
        <w:suppressAutoHyphens/>
        <w:jc w:val="both"/>
        <w:rPr>
          <w:lang w:eastAsia="ru-RU"/>
        </w:rPr>
      </w:pPr>
      <w:r>
        <w:rPr>
          <w:noProof/>
          <w:lang w:eastAsia="ru-RU"/>
        </w:rPr>
        <w:lastRenderedPageBreak/>
        <w:drawing>
          <wp:inline distT="0" distB="0" distL="0" distR="0" wp14:anchorId="33E2976F" wp14:editId="04B73662">
            <wp:extent cx="6059606" cy="214757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C12AD" w:rsidRDefault="005C12AD" w:rsidP="007F02D1">
      <w:pPr>
        <w:suppressAutoHyphens/>
        <w:jc w:val="both"/>
        <w:rPr>
          <w:lang w:eastAsia="ru-RU"/>
        </w:rPr>
      </w:pPr>
    </w:p>
    <w:p w:rsidR="005C12AD" w:rsidRPr="005C12AD" w:rsidRDefault="005C12AD" w:rsidP="007F02D1">
      <w:pPr>
        <w:suppressAutoHyphens/>
        <w:ind w:firstLine="708"/>
        <w:jc w:val="both"/>
        <w:rPr>
          <w:lang w:eastAsia="ru-RU"/>
        </w:rPr>
      </w:pPr>
      <w:r w:rsidRPr="005C12AD">
        <w:rPr>
          <w:lang w:eastAsia="ru-RU"/>
        </w:rPr>
        <w:t>По итогам 2019 года из 3-х крупных и средних сельскохозяйственных предприятий, предоставляющих отчетность о финансово-экономических результатах в Министерство сельского хозяйства и перерабатывающей промышленности Краснодарского края, все предприятия показали положительный финансово –экономический результат.</w:t>
      </w:r>
      <w:r w:rsidRPr="005C12AD">
        <w:rPr>
          <w:lang w:eastAsia="ru-RU"/>
        </w:rPr>
        <w:tab/>
      </w:r>
    </w:p>
    <w:p w:rsidR="005C12AD" w:rsidRPr="005C12AD" w:rsidRDefault="005C12AD" w:rsidP="007F02D1">
      <w:pPr>
        <w:suppressAutoHyphens/>
        <w:ind w:firstLine="708"/>
        <w:jc w:val="both"/>
        <w:rPr>
          <w:lang w:eastAsia="ru-RU"/>
        </w:rPr>
      </w:pPr>
      <w:r w:rsidRPr="005C12AD">
        <w:rPr>
          <w:lang w:eastAsia="ru-RU"/>
        </w:rPr>
        <w:t>С целью обеспечения поддержки деятельности сельскохозяйственных организаций в 2019 году были проведены мероприятия:</w:t>
      </w:r>
    </w:p>
    <w:p w:rsidR="005C12AD" w:rsidRPr="005C12AD" w:rsidRDefault="005C12AD" w:rsidP="007F02D1">
      <w:pPr>
        <w:suppressAutoHyphens/>
        <w:ind w:firstLine="708"/>
        <w:jc w:val="both"/>
        <w:rPr>
          <w:lang w:eastAsia="ru-RU"/>
        </w:rPr>
      </w:pPr>
      <w:r w:rsidRPr="005C12AD">
        <w:rPr>
          <w:lang w:eastAsia="ru-RU"/>
        </w:rPr>
        <w:t>- работа с предприятиями путем разра</w:t>
      </w:r>
      <w:r w:rsidR="00F0414B">
        <w:rPr>
          <w:lang w:eastAsia="ru-RU"/>
        </w:rPr>
        <w:t>ботки антикризисных мероприятий;</w:t>
      </w:r>
    </w:p>
    <w:p w:rsidR="005C12AD" w:rsidRPr="005C12AD" w:rsidRDefault="005C12AD" w:rsidP="007F02D1">
      <w:pPr>
        <w:suppressAutoHyphens/>
        <w:ind w:firstLine="708"/>
        <w:jc w:val="both"/>
        <w:rPr>
          <w:bCs/>
          <w:lang w:eastAsia="ru-RU"/>
        </w:rPr>
      </w:pPr>
      <w:r w:rsidRPr="005C12AD">
        <w:rPr>
          <w:lang w:eastAsia="ru-RU"/>
        </w:rPr>
        <w:t>- размещение 68 материалов в СМИ, в т.ч на официальном сайте - 72, в печатных СМИ города - 25, проведено 5</w:t>
      </w:r>
      <w:r w:rsidR="00F0414B">
        <w:rPr>
          <w:lang w:eastAsia="ru-RU"/>
        </w:rPr>
        <w:t xml:space="preserve"> интервью;</w:t>
      </w:r>
    </w:p>
    <w:p w:rsidR="005C12AD" w:rsidRPr="005C12AD" w:rsidRDefault="005C12AD" w:rsidP="007F02D1">
      <w:pPr>
        <w:suppressAutoHyphens/>
        <w:ind w:firstLine="708"/>
        <w:jc w:val="both"/>
        <w:rPr>
          <w:lang w:eastAsia="ru-RU"/>
        </w:rPr>
      </w:pPr>
      <w:r w:rsidRPr="005C12AD">
        <w:rPr>
          <w:lang w:eastAsia="ru-RU"/>
        </w:rPr>
        <w:t>С учетом прогноза показателей на 20</w:t>
      </w:r>
      <w:r w:rsidR="00ED4760">
        <w:rPr>
          <w:lang w:eastAsia="ru-RU"/>
        </w:rPr>
        <w:t>20</w:t>
      </w:r>
      <w:r w:rsidRPr="005C12AD">
        <w:rPr>
          <w:lang w:eastAsia="ru-RU"/>
        </w:rPr>
        <w:t xml:space="preserve"> – 202</w:t>
      </w:r>
      <w:r w:rsidR="00ED4760">
        <w:rPr>
          <w:lang w:eastAsia="ru-RU"/>
        </w:rPr>
        <w:t>2</w:t>
      </w:r>
      <w:r w:rsidRPr="005C12AD">
        <w:rPr>
          <w:lang w:eastAsia="ru-RU"/>
        </w:rPr>
        <w:t xml:space="preserve"> гг. ожидается постепенный рост сумм прибыли в организациях, за счет:</w:t>
      </w:r>
    </w:p>
    <w:p w:rsidR="005C12AD" w:rsidRPr="005C12AD" w:rsidRDefault="005C12AD" w:rsidP="007F02D1">
      <w:pPr>
        <w:suppressAutoHyphens/>
        <w:ind w:firstLine="708"/>
        <w:jc w:val="both"/>
        <w:rPr>
          <w:lang w:eastAsia="ru-RU"/>
        </w:rPr>
      </w:pPr>
      <w:r w:rsidRPr="005C12AD">
        <w:rPr>
          <w:lang w:eastAsia="ru-RU"/>
        </w:rPr>
        <w:t>- реализации мероприятий Государственной программы Краснодарского края «Развития сельского хозяйства и регулирования рынков сельскохозяйственной продукции, сырья и продовольствия на территории Краснодарского края»</w:t>
      </w:r>
      <w:r w:rsidR="002469D7">
        <w:rPr>
          <w:lang w:eastAsia="ru-RU"/>
        </w:rPr>
        <w:t>;</w:t>
      </w:r>
    </w:p>
    <w:p w:rsidR="00B509B5" w:rsidRPr="00B509B5" w:rsidRDefault="00B509B5" w:rsidP="007F02D1">
      <w:pPr>
        <w:suppressAutoHyphens/>
        <w:ind w:firstLine="708"/>
        <w:jc w:val="both"/>
        <w:rPr>
          <w:szCs w:val="28"/>
        </w:rPr>
      </w:pPr>
      <w:r w:rsidRPr="00B509B5">
        <w:rPr>
          <w:szCs w:val="28"/>
        </w:rPr>
        <w:t xml:space="preserve">- </w:t>
      </w:r>
      <w:r w:rsidRPr="00B509B5">
        <w:rPr>
          <w:rFonts w:eastAsia="Times New Roman" w:cs="Times New Roman"/>
          <w:szCs w:val="28"/>
        </w:rPr>
        <w:t>реализация муниципальной подпрограммы «Развитие кредитно-финансовых механизмов поддержки субъектов малого и среднего предпринимательства и малых форм хозяйствования в агропромышленном комплексе», утвержденной постановлением администрации муниципального образования город Новороссийск от 20.01.2020 года № 222;</w:t>
      </w:r>
    </w:p>
    <w:p w:rsidR="005C12AD" w:rsidRPr="005C12AD" w:rsidRDefault="005C12AD" w:rsidP="007F02D1">
      <w:pPr>
        <w:suppressAutoHyphens/>
        <w:ind w:firstLine="708"/>
        <w:jc w:val="both"/>
        <w:rPr>
          <w:lang w:eastAsia="ru-RU"/>
        </w:rPr>
      </w:pPr>
      <w:r w:rsidRPr="005C12AD">
        <w:rPr>
          <w:lang w:eastAsia="ru-RU"/>
        </w:rPr>
        <w:t>- работа с убыточными предприятиями путем разработки антикризисных мероприятий и ведением разъяснительных переговоров с руководителями</w:t>
      </w:r>
      <w:r w:rsidR="002469D7">
        <w:rPr>
          <w:lang w:eastAsia="ru-RU"/>
        </w:rPr>
        <w:t>;</w:t>
      </w:r>
    </w:p>
    <w:p w:rsidR="00994617" w:rsidRPr="00B509B5" w:rsidRDefault="00994617" w:rsidP="007F02D1">
      <w:pPr>
        <w:suppressAutoHyphens/>
        <w:ind w:firstLine="708"/>
        <w:jc w:val="both"/>
        <w:rPr>
          <w:rFonts w:eastAsia="Times New Roman" w:cs="Times New Roman"/>
          <w:szCs w:val="28"/>
        </w:rPr>
      </w:pPr>
      <w:r w:rsidRPr="00B509B5">
        <w:rPr>
          <w:szCs w:val="28"/>
        </w:rPr>
        <w:t xml:space="preserve">- </w:t>
      </w:r>
      <w:r w:rsidRPr="00B509B5">
        <w:rPr>
          <w:rFonts w:eastAsia="Times New Roman" w:cs="Times New Roman"/>
          <w:szCs w:val="28"/>
        </w:rPr>
        <w:t>доведение до сельскохозяйственных предприятий информации о субсидиях, заложенных в краевом бюджете и сопровождение до их получения, с целью обеспечения государственной поддержкой;</w:t>
      </w:r>
    </w:p>
    <w:p w:rsidR="00994617" w:rsidRPr="00B509B5" w:rsidRDefault="00994617" w:rsidP="007F02D1">
      <w:pPr>
        <w:suppressAutoHyphens/>
        <w:ind w:firstLine="708"/>
        <w:jc w:val="both"/>
        <w:rPr>
          <w:rFonts w:eastAsia="Times New Roman" w:cs="Times New Roman"/>
          <w:szCs w:val="28"/>
        </w:rPr>
      </w:pPr>
      <w:r w:rsidRPr="00B509B5">
        <w:rPr>
          <w:rFonts w:eastAsia="Times New Roman" w:cs="Times New Roman"/>
          <w:szCs w:val="28"/>
        </w:rPr>
        <w:t>- организация работы с руководителями сельскохозяйственных предприятий по повышению заработной платы работникам АПК;</w:t>
      </w:r>
    </w:p>
    <w:p w:rsidR="00994617" w:rsidRPr="00B509B5" w:rsidRDefault="00994617" w:rsidP="007F02D1">
      <w:pPr>
        <w:suppressAutoHyphens/>
        <w:ind w:firstLine="708"/>
        <w:jc w:val="both"/>
        <w:rPr>
          <w:rFonts w:eastAsia="Times New Roman" w:cs="Times New Roman"/>
          <w:szCs w:val="28"/>
        </w:rPr>
      </w:pPr>
      <w:r w:rsidRPr="00B509B5">
        <w:rPr>
          <w:rFonts w:eastAsia="Times New Roman" w:cs="Times New Roman"/>
          <w:szCs w:val="28"/>
        </w:rPr>
        <w:t>- проведение информационно-консультационных мероприятий в средствах массовой информации;</w:t>
      </w:r>
    </w:p>
    <w:p w:rsidR="00994617" w:rsidRPr="00B509B5" w:rsidRDefault="00994617" w:rsidP="007F02D1">
      <w:pPr>
        <w:suppressAutoHyphens/>
        <w:ind w:firstLine="708"/>
        <w:jc w:val="both"/>
        <w:rPr>
          <w:rFonts w:eastAsia="Times New Roman" w:cs="Times New Roman"/>
          <w:szCs w:val="28"/>
        </w:rPr>
      </w:pPr>
      <w:r w:rsidRPr="00B509B5">
        <w:rPr>
          <w:rFonts w:eastAsia="Times New Roman" w:cs="Times New Roman"/>
          <w:szCs w:val="28"/>
        </w:rPr>
        <w:t xml:space="preserve">- сопровождение реализуемых инвестиционных проектов, оказание практической организационной и информационной помощи субъектам </w:t>
      </w:r>
      <w:r w:rsidRPr="00B509B5">
        <w:rPr>
          <w:rFonts w:eastAsia="Times New Roman" w:cs="Times New Roman"/>
          <w:szCs w:val="28"/>
        </w:rPr>
        <w:lastRenderedPageBreak/>
        <w:t>агропромышленного комплекса в вопросах касающихся инвестиционной деятельности, с целью привлечения инвестиций в экономику муниципального образования город Новороссийск;</w:t>
      </w:r>
    </w:p>
    <w:p w:rsidR="00994617" w:rsidRPr="00B509B5" w:rsidRDefault="00994617" w:rsidP="007F02D1">
      <w:pPr>
        <w:suppressAutoHyphens/>
        <w:ind w:firstLine="708"/>
        <w:jc w:val="both"/>
        <w:rPr>
          <w:rFonts w:eastAsia="Times New Roman" w:cs="Times New Roman"/>
          <w:szCs w:val="28"/>
        </w:rPr>
      </w:pPr>
      <w:r w:rsidRPr="00B509B5">
        <w:rPr>
          <w:rFonts w:eastAsia="Times New Roman" w:cs="Times New Roman"/>
          <w:szCs w:val="28"/>
        </w:rPr>
        <w:t>- взаимодействие с инвесторами и собственниками земель предназначенных для сельхоз назначения по их целевому использованию;</w:t>
      </w:r>
    </w:p>
    <w:p w:rsidR="00994617" w:rsidRPr="00B509B5" w:rsidRDefault="00994617" w:rsidP="007F02D1">
      <w:pPr>
        <w:suppressAutoHyphens/>
        <w:ind w:firstLine="708"/>
        <w:jc w:val="both"/>
        <w:rPr>
          <w:rFonts w:eastAsia="Times New Roman" w:cs="Times New Roman"/>
          <w:szCs w:val="28"/>
        </w:rPr>
      </w:pPr>
      <w:r w:rsidRPr="00B509B5">
        <w:rPr>
          <w:rFonts w:eastAsia="Times New Roman" w:cs="Times New Roman"/>
          <w:szCs w:val="28"/>
        </w:rPr>
        <w:t>- оказание содействия МФХ, в приобретении племенного и товарного скота, в обеспечении кормами, в прохождении обучения по выбранным направлениям сельскохозяйственной деятельности;</w:t>
      </w:r>
    </w:p>
    <w:p w:rsidR="00994617" w:rsidRPr="006A4080" w:rsidRDefault="00994617" w:rsidP="007F02D1">
      <w:pPr>
        <w:suppressAutoHyphens/>
        <w:ind w:firstLine="708"/>
        <w:jc w:val="both"/>
        <w:rPr>
          <w:szCs w:val="28"/>
        </w:rPr>
      </w:pPr>
      <w:r w:rsidRPr="00B509B5">
        <w:rPr>
          <w:rFonts w:eastAsia="Times New Roman" w:cs="Times New Roman"/>
          <w:szCs w:val="28"/>
        </w:rPr>
        <w:t>- обновление Каталога продукции сельского хозяйства и перерабатывающей промышленности, размещение Каталога на официальном сайте администрации муниципального образования город Новороссийск.</w:t>
      </w:r>
    </w:p>
    <w:p w:rsidR="00994617" w:rsidRDefault="00994617" w:rsidP="007F02D1">
      <w:pPr>
        <w:suppressAutoHyphens/>
        <w:jc w:val="both"/>
        <w:rPr>
          <w:b/>
          <w:szCs w:val="28"/>
          <w:lang w:eastAsia="ru-RU"/>
        </w:rPr>
      </w:pPr>
    </w:p>
    <w:p w:rsidR="00D669E2" w:rsidRDefault="00633FD3" w:rsidP="007F02D1">
      <w:pPr>
        <w:suppressAutoHyphens/>
        <w:jc w:val="both"/>
        <w:rPr>
          <w:b/>
          <w:snapToGrid w:val="0"/>
          <w:szCs w:val="28"/>
        </w:rPr>
      </w:pPr>
      <w:r w:rsidRPr="00BA7A3F">
        <w:rPr>
          <w:b/>
          <w:szCs w:val="28"/>
          <w:lang w:eastAsia="ru-RU"/>
        </w:rPr>
        <w:t xml:space="preserve">Показатель 6. </w:t>
      </w:r>
      <w:r w:rsidRPr="00BA7A3F">
        <w:rPr>
          <w:b/>
          <w:snapToGrid w:val="0"/>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00135250" w:rsidRPr="00BA7A3F">
        <w:rPr>
          <w:b/>
          <w:snapToGrid w:val="0"/>
          <w:szCs w:val="28"/>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92"/>
      </w:tblGrid>
      <w:tr w:rsidR="00B509B5" w:rsidTr="005675EF">
        <w:tc>
          <w:tcPr>
            <w:tcW w:w="4962" w:type="dxa"/>
          </w:tcPr>
          <w:p w:rsidR="00B509B5" w:rsidRDefault="00B509B5" w:rsidP="007F02D1">
            <w:pPr>
              <w:suppressAutoHyphens/>
              <w:jc w:val="both"/>
              <w:rPr>
                <w:rFonts w:ascii="Arial" w:hAnsi="Arial" w:cs="Arial"/>
                <w:noProof/>
                <w:color w:val="0053BB"/>
                <w:sz w:val="20"/>
                <w:szCs w:val="20"/>
                <w:lang w:eastAsia="ru-RU"/>
              </w:rPr>
            </w:pPr>
          </w:p>
          <w:p w:rsidR="0074019D" w:rsidRDefault="00B509B5" w:rsidP="007F02D1">
            <w:pPr>
              <w:suppressAutoHyphens/>
              <w:jc w:val="both"/>
              <w:rPr>
                <w:b/>
                <w:snapToGrid w:val="0"/>
                <w:szCs w:val="28"/>
              </w:rPr>
            </w:pPr>
            <w:r>
              <w:rPr>
                <w:rFonts w:ascii="Arial" w:hAnsi="Arial" w:cs="Arial"/>
                <w:noProof/>
                <w:color w:val="0053BB"/>
                <w:sz w:val="20"/>
                <w:szCs w:val="20"/>
                <w:lang w:eastAsia="ru-RU"/>
              </w:rPr>
              <w:drawing>
                <wp:inline distT="0" distB="0" distL="0" distR="0" wp14:anchorId="512FB973" wp14:editId="575782A7">
                  <wp:extent cx="3013710" cy="1923898"/>
                  <wp:effectExtent l="0" t="0" r="0" b="0"/>
                  <wp:docPr id="71" name="preview-image" descr="https://go2.imgsmail.ru/imgpreview?key=3001f4fcc1a42aa8&amp;mb=imgdb_preview_127">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2.imgsmail.ru/imgpreview?key=3001f4fcc1a42aa8&amp;mb=imgdb_preview_127">
                            <a:hlinkClick r:id="rId35" tgtFrame="&quot;_blank&quo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b="6049"/>
                          <a:stretch/>
                        </pic:blipFill>
                        <pic:spPr bwMode="auto">
                          <a:xfrm>
                            <a:off x="0" y="0"/>
                            <a:ext cx="3084223" cy="196891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74019D" w:rsidRPr="0074019D">
              <w:rPr>
                <w:b/>
                <w:noProof/>
                <w:snapToGrid w:val="0"/>
                <w:vanish/>
                <w:szCs w:val="28"/>
                <w:lang w:eastAsia="ru-RU"/>
              </w:rPr>
              <w:drawing>
                <wp:inline distT="0" distB="0" distL="0" distR="0">
                  <wp:extent cx="5713095" cy="3796665"/>
                  <wp:effectExtent l="0" t="0" r="0" b="0"/>
                  <wp:docPr id="25" name="Рисунок 25" descr="https://content.foto.my.mail.ru/mail/morgue13/5/h-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hoto-image" descr="https://content.foto.my.mail.ru/mail/morgue13/5/h-3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3095" cy="3796665"/>
                          </a:xfrm>
                          <a:prstGeom prst="rect">
                            <a:avLst/>
                          </a:prstGeom>
                          <a:noFill/>
                          <a:ln>
                            <a:noFill/>
                          </a:ln>
                        </pic:spPr>
                      </pic:pic>
                    </a:graphicData>
                  </a:graphic>
                </wp:inline>
              </w:drawing>
            </w:r>
            <w:r w:rsidR="0074019D">
              <w:rPr>
                <w:rFonts w:ascii="Arial" w:hAnsi="Arial" w:cs="Arial"/>
                <w:noProof/>
                <w:vanish/>
                <w:color w:val="000000"/>
                <w:sz w:val="18"/>
                <w:szCs w:val="18"/>
                <w:lang w:eastAsia="ru-RU"/>
              </w:rPr>
              <w:drawing>
                <wp:inline distT="0" distB="0" distL="0" distR="0" wp14:anchorId="69405145" wp14:editId="2BD3C002">
                  <wp:extent cx="5713095" cy="3796665"/>
                  <wp:effectExtent l="0" t="0" r="1905" b="0"/>
                  <wp:docPr id="24" name="b-photo-image" descr="https://content.foto.my.mail.ru/mail/morgue13/5/h-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hoto-image" descr="https://content.foto.my.mail.ru/mail/morgue13/5/h-3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3095" cy="3796665"/>
                          </a:xfrm>
                          <a:prstGeom prst="rect">
                            <a:avLst/>
                          </a:prstGeom>
                          <a:noFill/>
                          <a:ln>
                            <a:noFill/>
                          </a:ln>
                        </pic:spPr>
                      </pic:pic>
                    </a:graphicData>
                  </a:graphic>
                </wp:inline>
              </w:drawing>
            </w:r>
            <w:r w:rsidR="0074019D">
              <w:rPr>
                <w:rFonts w:ascii="Arial" w:hAnsi="Arial" w:cs="Arial"/>
                <w:noProof/>
                <w:vanish/>
                <w:color w:val="000000"/>
                <w:sz w:val="18"/>
                <w:szCs w:val="18"/>
                <w:lang w:eastAsia="ru-RU"/>
              </w:rPr>
              <w:drawing>
                <wp:inline distT="0" distB="0" distL="0" distR="0" wp14:anchorId="0F9D0F91" wp14:editId="3826FEEA">
                  <wp:extent cx="5713095" cy="3796665"/>
                  <wp:effectExtent l="0" t="0" r="1905" b="0"/>
                  <wp:docPr id="21" name="b-photo-image" descr="https://content.foto.my.mail.ru/mail/morgue13/5/h-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hoto-image" descr="https://content.foto.my.mail.ru/mail/morgue13/5/h-3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3095" cy="3796665"/>
                          </a:xfrm>
                          <a:prstGeom prst="rect">
                            <a:avLst/>
                          </a:prstGeom>
                          <a:noFill/>
                          <a:ln>
                            <a:noFill/>
                          </a:ln>
                        </pic:spPr>
                      </pic:pic>
                    </a:graphicData>
                  </a:graphic>
                </wp:inline>
              </w:drawing>
            </w:r>
            <w:r w:rsidR="0074019D">
              <w:rPr>
                <w:rFonts w:ascii="Arial" w:hAnsi="Arial" w:cs="Arial"/>
                <w:noProof/>
                <w:vanish/>
                <w:color w:val="000000"/>
                <w:sz w:val="18"/>
                <w:szCs w:val="18"/>
                <w:lang w:eastAsia="ru-RU"/>
              </w:rPr>
              <w:drawing>
                <wp:inline distT="0" distB="0" distL="0" distR="0" wp14:anchorId="0F92BA55" wp14:editId="3DEE5B7E">
                  <wp:extent cx="5713095" cy="3796665"/>
                  <wp:effectExtent l="0" t="0" r="1905" b="0"/>
                  <wp:docPr id="17" name="b-photo-image" descr="https://content.foto.my.mail.ru/mail/morgue13/5/h-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hoto-image" descr="https://content.foto.my.mail.ru/mail/morgue13/5/h-3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3095" cy="3796665"/>
                          </a:xfrm>
                          <a:prstGeom prst="rect">
                            <a:avLst/>
                          </a:prstGeom>
                          <a:noFill/>
                          <a:ln>
                            <a:noFill/>
                          </a:ln>
                        </pic:spPr>
                      </pic:pic>
                    </a:graphicData>
                  </a:graphic>
                </wp:inline>
              </w:drawing>
            </w:r>
          </w:p>
        </w:tc>
        <w:tc>
          <w:tcPr>
            <w:tcW w:w="4892" w:type="dxa"/>
          </w:tcPr>
          <w:p w:rsidR="005675EF" w:rsidRDefault="005675EF" w:rsidP="007F02D1">
            <w:pPr>
              <w:suppressAutoHyphens/>
              <w:ind w:firstLine="709"/>
              <w:jc w:val="both"/>
              <w:rPr>
                <w:snapToGrid w:val="0"/>
                <w:szCs w:val="28"/>
              </w:rPr>
            </w:pPr>
          </w:p>
          <w:p w:rsidR="005675EF" w:rsidRDefault="005675EF" w:rsidP="007F02D1">
            <w:pPr>
              <w:suppressAutoHyphens/>
              <w:ind w:firstLine="709"/>
              <w:jc w:val="both"/>
              <w:rPr>
                <w:snapToGrid w:val="0"/>
                <w:szCs w:val="28"/>
              </w:rPr>
            </w:pPr>
          </w:p>
          <w:p w:rsidR="005675EF" w:rsidRPr="005675EF" w:rsidRDefault="005675EF" w:rsidP="007F02D1">
            <w:pPr>
              <w:suppressAutoHyphens/>
              <w:ind w:firstLine="709"/>
              <w:jc w:val="both"/>
              <w:rPr>
                <w:snapToGrid w:val="0"/>
                <w:szCs w:val="28"/>
              </w:rPr>
            </w:pPr>
            <w:r>
              <w:rPr>
                <w:snapToGrid w:val="0"/>
                <w:szCs w:val="28"/>
              </w:rPr>
              <w:t>П</w:t>
            </w:r>
            <w:r w:rsidRPr="005675EF">
              <w:rPr>
                <w:snapToGrid w:val="0"/>
                <w:szCs w:val="28"/>
              </w:rPr>
              <w:t>ротяженность дорог общего пользования местного значения</w:t>
            </w:r>
            <w:r>
              <w:rPr>
                <w:snapToGrid w:val="0"/>
                <w:szCs w:val="28"/>
              </w:rPr>
              <w:t xml:space="preserve"> по итогам 2019 года</w:t>
            </w:r>
            <w:r w:rsidRPr="005675EF">
              <w:rPr>
                <w:snapToGrid w:val="0"/>
                <w:szCs w:val="28"/>
              </w:rPr>
              <w:t xml:space="preserve"> составила </w:t>
            </w:r>
            <w:r>
              <w:rPr>
                <w:snapToGrid w:val="0"/>
                <w:szCs w:val="28"/>
              </w:rPr>
              <w:t xml:space="preserve">                 </w:t>
            </w:r>
            <w:r w:rsidRPr="005675EF">
              <w:rPr>
                <w:snapToGrid w:val="0"/>
                <w:szCs w:val="28"/>
              </w:rPr>
              <w:t xml:space="preserve">848,991 км. </w:t>
            </w:r>
          </w:p>
          <w:p w:rsidR="0074019D" w:rsidRPr="009D7C84" w:rsidRDefault="005675EF" w:rsidP="007F02D1">
            <w:pPr>
              <w:suppressAutoHyphens/>
              <w:ind w:firstLine="709"/>
              <w:jc w:val="both"/>
              <w:rPr>
                <w:snapToGrid w:val="0"/>
                <w:szCs w:val="28"/>
              </w:rPr>
            </w:pPr>
            <w:r w:rsidRPr="009D7C84">
              <w:rPr>
                <w:snapToGrid w:val="0"/>
                <w:szCs w:val="28"/>
              </w:rPr>
              <w:t>Доля протяженности автомобильных дорог общего пользования местного значения, не отвечающих нормативным требованиям,</w:t>
            </w:r>
          </w:p>
        </w:tc>
      </w:tr>
    </w:tbl>
    <w:p w:rsidR="005675EF" w:rsidRDefault="005675EF" w:rsidP="007F02D1">
      <w:pPr>
        <w:suppressAutoHyphens/>
        <w:jc w:val="both"/>
        <w:rPr>
          <w:spacing w:val="-4"/>
          <w:szCs w:val="28"/>
        </w:rPr>
      </w:pPr>
      <w:r w:rsidRPr="009D7C84">
        <w:rPr>
          <w:snapToGrid w:val="0"/>
          <w:szCs w:val="28"/>
        </w:rPr>
        <w:t>в общей протяженности автомобильных дорог общего пользования местного значения</w:t>
      </w:r>
      <w:r>
        <w:rPr>
          <w:snapToGrid w:val="0"/>
          <w:szCs w:val="28"/>
        </w:rPr>
        <w:t xml:space="preserve"> сократилась в 2019 году на 0,2 процента по отношению к прошлому году.</w:t>
      </w:r>
      <w:r>
        <w:rPr>
          <w:spacing w:val="-4"/>
          <w:szCs w:val="28"/>
        </w:rPr>
        <w:t xml:space="preserve"> Плановое значение показателя в 2019 году достигнуто в полном объеме.</w:t>
      </w:r>
    </w:p>
    <w:p w:rsidR="00D669E2" w:rsidRDefault="00896B63" w:rsidP="007F02D1">
      <w:pPr>
        <w:suppressAutoHyphens/>
        <w:jc w:val="both"/>
        <w:rPr>
          <w:b/>
          <w:snapToGrid w:val="0"/>
          <w:szCs w:val="28"/>
        </w:rPr>
      </w:pPr>
      <w:r>
        <w:rPr>
          <w:noProof/>
          <w:lang w:eastAsia="ru-RU"/>
        </w:rPr>
        <w:drawing>
          <wp:inline distT="0" distB="0" distL="0" distR="0" wp14:anchorId="0C82B8E4" wp14:editId="0F1D0286">
            <wp:extent cx="6122822" cy="2743200"/>
            <wp:effectExtent l="0" t="0" r="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C36DE" w:rsidRDefault="007C36DE" w:rsidP="007F02D1">
      <w:pPr>
        <w:suppressAutoHyphens/>
        <w:ind w:firstLine="709"/>
        <w:jc w:val="both"/>
        <w:rPr>
          <w:szCs w:val="28"/>
        </w:rPr>
      </w:pPr>
      <w:r w:rsidRPr="00D36F9B">
        <w:rPr>
          <w:szCs w:val="28"/>
        </w:rPr>
        <w:lastRenderedPageBreak/>
        <w:t xml:space="preserve">На текущее содержание дорог, ремонт, асфальтирование, бетонирование, грейдирование </w:t>
      </w:r>
      <w:r>
        <w:rPr>
          <w:szCs w:val="28"/>
        </w:rPr>
        <w:t>в</w:t>
      </w:r>
      <w:r w:rsidRPr="00D36F9B">
        <w:rPr>
          <w:szCs w:val="28"/>
        </w:rPr>
        <w:t xml:space="preserve"> 2019 год</w:t>
      </w:r>
      <w:r>
        <w:rPr>
          <w:szCs w:val="28"/>
        </w:rPr>
        <w:t>у</w:t>
      </w:r>
      <w:r w:rsidRPr="00D36F9B">
        <w:rPr>
          <w:szCs w:val="28"/>
        </w:rPr>
        <w:t xml:space="preserve"> выделено 748,3 млн. руб., из них более </w:t>
      </w:r>
      <w:r>
        <w:rPr>
          <w:szCs w:val="28"/>
        </w:rPr>
        <w:t>30%</w:t>
      </w:r>
      <w:r w:rsidRPr="00D36F9B">
        <w:rPr>
          <w:szCs w:val="28"/>
        </w:rPr>
        <w:t xml:space="preserve"> это средства местного бюджета</w:t>
      </w:r>
      <w:r>
        <w:rPr>
          <w:szCs w:val="28"/>
        </w:rPr>
        <w:t>.</w:t>
      </w:r>
      <w:r w:rsidRPr="00D36F9B">
        <w:rPr>
          <w:szCs w:val="28"/>
        </w:rPr>
        <w:t xml:space="preserve"> Выполнены работы по грейдированию с отсыпкой щебнем в т.ч. асфальтобетонной крошкой 169 200 кв.</w:t>
      </w:r>
      <w:r>
        <w:rPr>
          <w:szCs w:val="28"/>
        </w:rPr>
        <w:t xml:space="preserve"> </w:t>
      </w:r>
      <w:r w:rsidRPr="00D36F9B">
        <w:rPr>
          <w:szCs w:val="28"/>
        </w:rPr>
        <w:t>м., из них 34</w:t>
      </w:r>
      <w:r>
        <w:rPr>
          <w:szCs w:val="28"/>
        </w:rPr>
        <w:t xml:space="preserve"> </w:t>
      </w:r>
      <w:r w:rsidRPr="00D36F9B">
        <w:rPr>
          <w:szCs w:val="28"/>
        </w:rPr>
        <w:t>700 кв.</w:t>
      </w:r>
      <w:r>
        <w:rPr>
          <w:szCs w:val="28"/>
        </w:rPr>
        <w:t xml:space="preserve"> </w:t>
      </w:r>
      <w:r w:rsidRPr="00D36F9B">
        <w:rPr>
          <w:szCs w:val="28"/>
        </w:rPr>
        <w:t>м. на массивах для многодетных семей, ремонт 77 горловин колодцев, установлено/заменено 718 дорожных знака, нанесено 144 200 кв.</w:t>
      </w:r>
      <w:r>
        <w:rPr>
          <w:szCs w:val="28"/>
        </w:rPr>
        <w:t xml:space="preserve"> </w:t>
      </w:r>
      <w:r w:rsidRPr="00D36F9B">
        <w:rPr>
          <w:szCs w:val="28"/>
        </w:rPr>
        <w:t xml:space="preserve">м. вертикальной разметки и 76 881 м.п. дорожной разметки, произведены работы по ремонту швов в асфальтобетонном покрытии в объеме 7 500 м.п. </w:t>
      </w:r>
    </w:p>
    <w:p w:rsidR="007C36DE" w:rsidRPr="00D36F9B" w:rsidRDefault="007C36DE" w:rsidP="007F02D1">
      <w:pPr>
        <w:suppressAutoHyphens/>
        <w:ind w:firstLine="709"/>
        <w:jc w:val="both"/>
        <w:rPr>
          <w:szCs w:val="28"/>
        </w:rPr>
      </w:pPr>
      <w:r w:rsidRPr="00D36F9B">
        <w:rPr>
          <w:szCs w:val="28"/>
        </w:rPr>
        <w:t>С 2019 года город Новороссийск принимает участие в реализации национального проекта «Безопасные и качественные автомобильные дороги»</w:t>
      </w:r>
      <w:r w:rsidR="00C8264C">
        <w:rPr>
          <w:szCs w:val="28"/>
        </w:rPr>
        <w:t>, в рамках реализации которого м</w:t>
      </w:r>
      <w:r w:rsidRPr="00D36F9B">
        <w:rPr>
          <w:szCs w:val="28"/>
        </w:rPr>
        <w:t xml:space="preserve">униципальному образованию г. Новороссийск </w:t>
      </w:r>
      <w:r w:rsidR="00C8264C">
        <w:rPr>
          <w:szCs w:val="28"/>
        </w:rPr>
        <w:t>предусмотрено ежегодное финансирование</w:t>
      </w:r>
      <w:r w:rsidRPr="00D36F9B">
        <w:rPr>
          <w:szCs w:val="28"/>
        </w:rPr>
        <w:t xml:space="preserve"> до 2024 г. в объеме 550 млн. руб. </w:t>
      </w:r>
    </w:p>
    <w:p w:rsidR="007C36DE" w:rsidRPr="00D36F9B" w:rsidRDefault="007C36DE" w:rsidP="007F02D1">
      <w:pPr>
        <w:suppressAutoHyphens/>
        <w:ind w:firstLine="709"/>
        <w:jc w:val="both"/>
        <w:rPr>
          <w:szCs w:val="28"/>
        </w:rPr>
      </w:pPr>
      <w:r w:rsidRPr="00D36F9B">
        <w:rPr>
          <w:szCs w:val="28"/>
        </w:rPr>
        <w:t xml:space="preserve">Основными показателями проекта являются: </w:t>
      </w:r>
    </w:p>
    <w:p w:rsidR="007C36DE" w:rsidRPr="00D36F9B" w:rsidRDefault="007C36DE" w:rsidP="007F02D1">
      <w:pPr>
        <w:suppressAutoHyphens/>
        <w:ind w:firstLine="709"/>
        <w:jc w:val="both"/>
        <w:rPr>
          <w:szCs w:val="28"/>
        </w:rPr>
      </w:pPr>
      <w:r w:rsidRPr="00D36F9B">
        <w:rPr>
          <w:szCs w:val="28"/>
        </w:rPr>
        <w:t xml:space="preserve">- снижение аварийности на дорогах агломерации Новороссийск, </w:t>
      </w:r>
    </w:p>
    <w:p w:rsidR="007C36DE" w:rsidRPr="00D36F9B" w:rsidRDefault="007C36DE" w:rsidP="007F02D1">
      <w:pPr>
        <w:suppressAutoHyphens/>
        <w:ind w:firstLine="709"/>
        <w:jc w:val="both"/>
        <w:rPr>
          <w:szCs w:val="28"/>
        </w:rPr>
      </w:pPr>
      <w:r w:rsidRPr="00D36F9B">
        <w:rPr>
          <w:szCs w:val="28"/>
        </w:rPr>
        <w:t xml:space="preserve">- сокращение мест концентрации ДТП, </w:t>
      </w:r>
    </w:p>
    <w:p w:rsidR="007C36DE" w:rsidRPr="00D36F9B" w:rsidRDefault="007C36DE" w:rsidP="007F02D1">
      <w:pPr>
        <w:suppressAutoHyphens/>
        <w:ind w:firstLine="709"/>
        <w:jc w:val="both"/>
        <w:rPr>
          <w:szCs w:val="28"/>
        </w:rPr>
      </w:pPr>
      <w:r w:rsidRPr="00D36F9B">
        <w:rPr>
          <w:szCs w:val="28"/>
        </w:rPr>
        <w:t xml:space="preserve">- улучшение транспортно-эксплуатационных характеристик дорог, </w:t>
      </w:r>
    </w:p>
    <w:p w:rsidR="007C36DE" w:rsidRPr="00D36F9B" w:rsidRDefault="007C36DE" w:rsidP="007F02D1">
      <w:pPr>
        <w:suppressAutoHyphens/>
        <w:ind w:firstLine="709"/>
        <w:jc w:val="both"/>
        <w:rPr>
          <w:szCs w:val="28"/>
        </w:rPr>
      </w:pPr>
      <w:r w:rsidRPr="00D36F9B">
        <w:rPr>
          <w:szCs w:val="28"/>
        </w:rPr>
        <w:t xml:space="preserve">- улучшение экологической ситуации в агломерации, </w:t>
      </w:r>
    </w:p>
    <w:p w:rsidR="007C36DE" w:rsidRPr="00D36F9B" w:rsidRDefault="007C36DE" w:rsidP="007F02D1">
      <w:pPr>
        <w:suppressAutoHyphens/>
        <w:ind w:firstLine="709"/>
        <w:jc w:val="both"/>
        <w:rPr>
          <w:szCs w:val="28"/>
        </w:rPr>
      </w:pPr>
      <w:r w:rsidRPr="00D36F9B">
        <w:rPr>
          <w:szCs w:val="28"/>
        </w:rPr>
        <w:t xml:space="preserve">- улучшение качества жизни Новороссийцев, </w:t>
      </w:r>
    </w:p>
    <w:p w:rsidR="007C36DE" w:rsidRPr="00D36F9B" w:rsidRDefault="007C36DE" w:rsidP="007F02D1">
      <w:pPr>
        <w:suppressAutoHyphens/>
        <w:ind w:firstLine="709"/>
        <w:jc w:val="both"/>
        <w:rPr>
          <w:szCs w:val="28"/>
        </w:rPr>
      </w:pPr>
      <w:r>
        <w:rPr>
          <w:szCs w:val="28"/>
        </w:rPr>
        <w:t xml:space="preserve">- </w:t>
      </w:r>
      <w:r w:rsidRPr="00D36F9B">
        <w:rPr>
          <w:szCs w:val="28"/>
        </w:rPr>
        <w:t xml:space="preserve">повышение эстетического состояния улично-дорожной сети, </w:t>
      </w:r>
    </w:p>
    <w:p w:rsidR="007C36DE" w:rsidRPr="00D36F9B" w:rsidRDefault="007C36DE" w:rsidP="007F02D1">
      <w:pPr>
        <w:suppressAutoHyphens/>
        <w:ind w:firstLine="709"/>
        <w:jc w:val="both"/>
        <w:rPr>
          <w:szCs w:val="28"/>
        </w:rPr>
      </w:pPr>
      <w:r w:rsidRPr="00D36F9B">
        <w:rPr>
          <w:szCs w:val="28"/>
        </w:rPr>
        <w:t>- поддержка дорожной отрасли</w:t>
      </w:r>
    </w:p>
    <w:p w:rsidR="007C36DE" w:rsidRPr="00D36F9B" w:rsidRDefault="007C36DE" w:rsidP="007F02D1">
      <w:pPr>
        <w:suppressAutoHyphens/>
        <w:ind w:firstLine="709"/>
        <w:jc w:val="both"/>
        <w:rPr>
          <w:szCs w:val="28"/>
        </w:rPr>
      </w:pPr>
      <w:r w:rsidRPr="00D36F9B">
        <w:rPr>
          <w:szCs w:val="28"/>
        </w:rPr>
        <w:t xml:space="preserve">- реализация одного из приоритетных направлений национальной политики. </w:t>
      </w:r>
    </w:p>
    <w:p w:rsidR="007C36DE" w:rsidRPr="00D36F9B" w:rsidRDefault="007C36DE" w:rsidP="007F02D1">
      <w:pPr>
        <w:suppressAutoHyphens/>
        <w:ind w:firstLine="709"/>
        <w:jc w:val="both"/>
        <w:rPr>
          <w:szCs w:val="28"/>
        </w:rPr>
      </w:pPr>
      <w:r w:rsidRPr="00D36F9B">
        <w:rPr>
          <w:szCs w:val="28"/>
        </w:rPr>
        <w:t>В 2019 году выполнен ремонт 10 объектов (улиц) на территории Центрального, Приморского, Восточного и Новороссийско</w:t>
      </w:r>
      <w:r w:rsidR="002C2FB5">
        <w:rPr>
          <w:szCs w:val="28"/>
        </w:rPr>
        <w:t>го внутригородских районов:</w:t>
      </w:r>
      <w:r>
        <w:rPr>
          <w:szCs w:val="28"/>
        </w:rPr>
        <w:t xml:space="preserve"> </w:t>
      </w:r>
      <w:r w:rsidRPr="00D36F9B">
        <w:rPr>
          <w:szCs w:val="28"/>
        </w:rPr>
        <w:t>улица Лейтенанта Шмидта</w:t>
      </w:r>
      <w:r w:rsidR="002C2FB5">
        <w:rPr>
          <w:szCs w:val="28"/>
        </w:rPr>
        <w:t>,</w:t>
      </w:r>
      <w:r>
        <w:rPr>
          <w:szCs w:val="28"/>
        </w:rPr>
        <w:t xml:space="preserve"> </w:t>
      </w:r>
      <w:r w:rsidRPr="00D36F9B">
        <w:rPr>
          <w:szCs w:val="28"/>
        </w:rPr>
        <w:t>улица Клары Цеткин</w:t>
      </w:r>
      <w:r w:rsidR="002C2FB5">
        <w:rPr>
          <w:szCs w:val="28"/>
        </w:rPr>
        <w:t>,</w:t>
      </w:r>
      <w:r>
        <w:rPr>
          <w:szCs w:val="28"/>
        </w:rPr>
        <w:t xml:space="preserve"> </w:t>
      </w:r>
      <w:r w:rsidRPr="00D36F9B">
        <w:rPr>
          <w:szCs w:val="28"/>
        </w:rPr>
        <w:t>улица 8 Марта</w:t>
      </w:r>
      <w:r w:rsidR="002C2FB5">
        <w:rPr>
          <w:szCs w:val="28"/>
        </w:rPr>
        <w:t xml:space="preserve">, </w:t>
      </w:r>
      <w:r w:rsidRPr="00D36F9B">
        <w:rPr>
          <w:szCs w:val="28"/>
        </w:rPr>
        <w:t>улица Кутузовская</w:t>
      </w:r>
      <w:r w:rsidR="002C2FB5">
        <w:rPr>
          <w:szCs w:val="28"/>
        </w:rPr>
        <w:t>,</w:t>
      </w:r>
      <w:r>
        <w:rPr>
          <w:szCs w:val="28"/>
        </w:rPr>
        <w:t xml:space="preserve"> </w:t>
      </w:r>
      <w:r w:rsidRPr="00D36F9B">
        <w:rPr>
          <w:szCs w:val="28"/>
        </w:rPr>
        <w:t>улица Осоавиахима</w:t>
      </w:r>
      <w:r w:rsidR="002C2FB5">
        <w:rPr>
          <w:szCs w:val="28"/>
        </w:rPr>
        <w:t>,</w:t>
      </w:r>
      <w:r>
        <w:rPr>
          <w:szCs w:val="28"/>
        </w:rPr>
        <w:t xml:space="preserve"> </w:t>
      </w:r>
      <w:r w:rsidRPr="00D36F9B">
        <w:rPr>
          <w:szCs w:val="28"/>
        </w:rPr>
        <w:t>улица Магистральная</w:t>
      </w:r>
      <w:r w:rsidR="002C2FB5">
        <w:rPr>
          <w:szCs w:val="28"/>
        </w:rPr>
        <w:t>,</w:t>
      </w:r>
      <w:r>
        <w:rPr>
          <w:szCs w:val="28"/>
        </w:rPr>
        <w:t xml:space="preserve"> </w:t>
      </w:r>
      <w:r w:rsidRPr="00D36F9B">
        <w:rPr>
          <w:szCs w:val="28"/>
        </w:rPr>
        <w:t>улица Судостальская</w:t>
      </w:r>
      <w:r w:rsidR="002C2FB5">
        <w:rPr>
          <w:szCs w:val="28"/>
        </w:rPr>
        <w:t>,</w:t>
      </w:r>
      <w:r>
        <w:rPr>
          <w:szCs w:val="28"/>
        </w:rPr>
        <w:t xml:space="preserve"> </w:t>
      </w:r>
      <w:r w:rsidRPr="00D36F9B">
        <w:rPr>
          <w:szCs w:val="28"/>
        </w:rPr>
        <w:t>улица Широкая Балка, с.Широкая Балка.</w:t>
      </w:r>
    </w:p>
    <w:p w:rsidR="007C36DE" w:rsidRPr="00D36F9B" w:rsidRDefault="007C36DE" w:rsidP="007F02D1">
      <w:pPr>
        <w:suppressAutoHyphens/>
        <w:ind w:firstLine="709"/>
        <w:jc w:val="both"/>
        <w:rPr>
          <w:szCs w:val="28"/>
        </w:rPr>
      </w:pPr>
      <w:r w:rsidRPr="00D36F9B">
        <w:rPr>
          <w:szCs w:val="28"/>
        </w:rPr>
        <w:t>И также социально значимых объектов :</w:t>
      </w:r>
    </w:p>
    <w:p w:rsidR="007C36DE" w:rsidRPr="00D36F9B" w:rsidRDefault="007C36DE" w:rsidP="007F02D1">
      <w:pPr>
        <w:suppressAutoHyphens/>
        <w:ind w:firstLine="709"/>
        <w:jc w:val="both"/>
        <w:rPr>
          <w:szCs w:val="28"/>
        </w:rPr>
      </w:pPr>
      <w:r>
        <w:rPr>
          <w:szCs w:val="28"/>
        </w:rPr>
        <w:t xml:space="preserve">- </w:t>
      </w:r>
      <w:r w:rsidRPr="00D36F9B">
        <w:rPr>
          <w:szCs w:val="28"/>
        </w:rPr>
        <w:t>реконструкция улицы Видова (от ул. Тобольского до ул. Луначарского)</w:t>
      </w:r>
    </w:p>
    <w:p w:rsidR="007C36DE" w:rsidRPr="00D36F9B" w:rsidRDefault="007C36DE" w:rsidP="007F02D1">
      <w:pPr>
        <w:suppressAutoHyphens/>
        <w:ind w:firstLine="709"/>
        <w:jc w:val="both"/>
        <w:rPr>
          <w:szCs w:val="28"/>
        </w:rPr>
      </w:pPr>
      <w:r>
        <w:rPr>
          <w:szCs w:val="28"/>
        </w:rPr>
        <w:t xml:space="preserve">- </w:t>
      </w:r>
      <w:r w:rsidRPr="00D36F9B">
        <w:rPr>
          <w:szCs w:val="28"/>
        </w:rPr>
        <w:t>улица Видова, (ремонт обход 13 МКР от ул. Тобольского до ул.Горького).</w:t>
      </w:r>
    </w:p>
    <w:p w:rsidR="007C36DE" w:rsidRPr="00D36F9B" w:rsidRDefault="007C36DE" w:rsidP="007F02D1">
      <w:pPr>
        <w:suppressAutoHyphens/>
        <w:ind w:firstLine="709"/>
        <w:jc w:val="both"/>
        <w:rPr>
          <w:szCs w:val="28"/>
        </w:rPr>
      </w:pPr>
      <w:r w:rsidRPr="00D36F9B">
        <w:rPr>
          <w:szCs w:val="28"/>
        </w:rPr>
        <w:t>В ходе проведения работ применены самые современные материалы такие как щебеночно-мастичный асфальтобетон (ШМА), нанесение дорожной разметки двухкомпонентным пластиком холодного формирования и термопластиком с посыпкой микростеклошариками. Особое внимание уделено качеству выполняемых работ, привлечены специалиализированные организации в части проведения контроля качества, такие как ЗАО «Центр по испытаниям, внедрению, сертификации продукции, стандартизации и метеорологии», УПРДОР «Черноморье» ,ОАО «Краснодаравтодор».</w:t>
      </w:r>
    </w:p>
    <w:p w:rsidR="007C36DE" w:rsidRPr="00D36F9B" w:rsidRDefault="007C36DE" w:rsidP="007F02D1">
      <w:pPr>
        <w:suppressAutoHyphens/>
        <w:ind w:firstLine="709"/>
        <w:jc w:val="both"/>
        <w:rPr>
          <w:szCs w:val="28"/>
        </w:rPr>
      </w:pPr>
      <w:r w:rsidRPr="00D36F9B">
        <w:rPr>
          <w:szCs w:val="28"/>
        </w:rPr>
        <w:t xml:space="preserve">Отобрано сотни проб, проведено </w:t>
      </w:r>
      <w:r>
        <w:rPr>
          <w:szCs w:val="28"/>
        </w:rPr>
        <w:t>десятки лабораторных испытаний.</w:t>
      </w:r>
    </w:p>
    <w:p w:rsidR="009D7C84" w:rsidRDefault="009D7C84" w:rsidP="007F02D1">
      <w:pPr>
        <w:suppressAutoHyphens/>
        <w:ind w:firstLine="709"/>
        <w:jc w:val="both"/>
        <w:rPr>
          <w:spacing w:val="-4"/>
          <w:szCs w:val="28"/>
        </w:rPr>
      </w:pPr>
      <w:r>
        <w:rPr>
          <w:spacing w:val="-4"/>
          <w:szCs w:val="28"/>
        </w:rPr>
        <w:t xml:space="preserve">В целях снижения протяженности автомобильных дорог на территории муниципального образования город Новороссийск, не отвечающих нормативным требованиям, в 2020 году запланирован ремонт 39 участков автомобильных дорог </w:t>
      </w:r>
      <w:r>
        <w:rPr>
          <w:spacing w:val="-4"/>
          <w:szCs w:val="28"/>
        </w:rPr>
        <w:lastRenderedPageBreak/>
        <w:t>общей протяжённостью 33,</w:t>
      </w:r>
      <w:r w:rsidRPr="00016013">
        <w:rPr>
          <w:spacing w:val="-4"/>
          <w:szCs w:val="28"/>
        </w:rPr>
        <w:t>7 км</w:t>
      </w:r>
      <w:r>
        <w:rPr>
          <w:spacing w:val="-4"/>
          <w:szCs w:val="28"/>
        </w:rPr>
        <w:t>, в 2021 году - 41 участок автомобильных дорог общей протяженностью 32,4 км.</w:t>
      </w:r>
    </w:p>
    <w:p w:rsidR="009D7C84" w:rsidRDefault="009D7C84" w:rsidP="007F02D1">
      <w:pPr>
        <w:suppressAutoHyphens/>
        <w:ind w:firstLine="709"/>
        <w:jc w:val="both"/>
        <w:rPr>
          <w:spacing w:val="-4"/>
          <w:szCs w:val="28"/>
        </w:rPr>
      </w:pPr>
      <w:r w:rsidRPr="00016013">
        <w:rPr>
          <w:spacing w:val="-4"/>
          <w:szCs w:val="28"/>
        </w:rPr>
        <w:t xml:space="preserve">В ходе поведения работ на объектах 2020-2021 планируется достичь увеличения протяженности дорожной сети городской агломерации Новороссийск, соответствующих нормативным требованиям </w:t>
      </w:r>
      <w:r w:rsidR="002C2FB5">
        <w:rPr>
          <w:spacing w:val="-4"/>
          <w:szCs w:val="28"/>
        </w:rPr>
        <w:t xml:space="preserve">и снижения доли </w:t>
      </w:r>
      <w:r w:rsidR="002C2FB5" w:rsidRPr="009D7C84">
        <w:rPr>
          <w:snapToGrid w:val="0"/>
          <w:szCs w:val="28"/>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002C2FB5">
        <w:rPr>
          <w:snapToGrid w:val="0"/>
          <w:szCs w:val="28"/>
        </w:rPr>
        <w:t xml:space="preserve"> до 5,</w:t>
      </w:r>
      <w:r w:rsidR="005675EF">
        <w:rPr>
          <w:snapToGrid w:val="0"/>
          <w:szCs w:val="28"/>
        </w:rPr>
        <w:t>0</w:t>
      </w:r>
      <w:r w:rsidR="002C2FB5">
        <w:rPr>
          <w:snapToGrid w:val="0"/>
          <w:szCs w:val="28"/>
        </w:rPr>
        <w:t>%</w:t>
      </w:r>
      <w:r w:rsidRPr="00016013">
        <w:rPr>
          <w:spacing w:val="-4"/>
          <w:szCs w:val="28"/>
        </w:rPr>
        <w:t>.</w:t>
      </w:r>
    </w:p>
    <w:p w:rsidR="00B509B5" w:rsidRDefault="00B509B5" w:rsidP="007F02D1">
      <w:pPr>
        <w:suppressAutoHyphens/>
        <w:jc w:val="both"/>
        <w:rPr>
          <w:szCs w:val="28"/>
        </w:rPr>
      </w:pPr>
    </w:p>
    <w:p w:rsidR="00965CFD" w:rsidRPr="00965CFD" w:rsidRDefault="00965CFD" w:rsidP="007F02D1">
      <w:pPr>
        <w:suppressAutoHyphens/>
        <w:ind w:firstLine="993"/>
        <w:jc w:val="both"/>
        <w:rPr>
          <w:szCs w:val="28"/>
        </w:rPr>
      </w:pPr>
    </w:p>
    <w:p w:rsidR="00072B6B" w:rsidRDefault="007F1FDC" w:rsidP="007F02D1">
      <w:pPr>
        <w:suppressAutoHyphens/>
        <w:jc w:val="both"/>
      </w:pPr>
      <w:r w:rsidRPr="00072B6B">
        <w:rPr>
          <w:b/>
          <w:lang w:eastAsia="ru-RU"/>
        </w:rPr>
        <w:t xml:space="preserve">Показатель 7. </w:t>
      </w:r>
      <w:r w:rsidRPr="00072B6B">
        <w:rPr>
          <w:b/>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r w:rsidRPr="00072B6B">
        <w:t xml:space="preserve"> </w:t>
      </w:r>
    </w:p>
    <w:p w:rsidR="008738E8" w:rsidRDefault="008738E8" w:rsidP="007F02D1">
      <w:pPr>
        <w:suppressAutoHyphens/>
        <w:jc w:val="both"/>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738E8" w:rsidTr="008738E8">
        <w:tc>
          <w:tcPr>
            <w:tcW w:w="4927" w:type="dxa"/>
          </w:tcPr>
          <w:p w:rsidR="008738E8" w:rsidRDefault="008738E8" w:rsidP="007F02D1">
            <w:pPr>
              <w:tabs>
                <w:tab w:val="left" w:pos="5387"/>
              </w:tabs>
              <w:suppressAutoHyphens/>
              <w:ind w:firstLine="709"/>
              <w:jc w:val="both"/>
              <w:rPr>
                <w:szCs w:val="28"/>
              </w:rPr>
            </w:pPr>
            <w:r>
              <w:rPr>
                <w:szCs w:val="28"/>
              </w:rPr>
              <w:t xml:space="preserve">По итогам 2019 года на территории муниципального образования город Новороссийск все населенные пункты обеспечены регулярным транспортным сообщением с административным центром городского округа. </w:t>
            </w:r>
          </w:p>
          <w:p w:rsidR="008738E8" w:rsidRDefault="008738E8" w:rsidP="007F02D1">
            <w:pPr>
              <w:suppressAutoHyphens/>
              <w:ind w:firstLine="709"/>
              <w:jc w:val="both"/>
              <w:rPr>
                <w:spacing w:val="-4"/>
                <w:szCs w:val="28"/>
              </w:rPr>
            </w:pPr>
            <w:r>
              <w:rPr>
                <w:spacing w:val="-4"/>
                <w:szCs w:val="28"/>
              </w:rPr>
              <w:t>Таким образом значение показателя сохранилось на уровне            2018 года - 0%.</w:t>
            </w:r>
          </w:p>
          <w:p w:rsidR="008738E8" w:rsidRDefault="008738E8" w:rsidP="007F02D1">
            <w:pPr>
              <w:suppressAutoHyphens/>
              <w:jc w:val="both"/>
            </w:pPr>
          </w:p>
        </w:tc>
        <w:tc>
          <w:tcPr>
            <w:tcW w:w="4927" w:type="dxa"/>
          </w:tcPr>
          <w:p w:rsidR="008738E8" w:rsidRDefault="008738E8" w:rsidP="007F02D1">
            <w:pPr>
              <w:suppressAutoHyphens/>
              <w:jc w:val="both"/>
            </w:pPr>
            <w:r>
              <w:rPr>
                <w:rFonts w:ascii="Segoe UI" w:hAnsi="Segoe UI" w:cs="Segoe UI"/>
                <w:noProof/>
                <w:color w:val="292B2C"/>
                <w:lang w:eastAsia="ru-RU"/>
              </w:rPr>
              <w:drawing>
                <wp:inline distT="0" distB="0" distL="0" distR="0" wp14:anchorId="3DBE8379" wp14:editId="3A03CE1F">
                  <wp:extent cx="2814662" cy="1762760"/>
                  <wp:effectExtent l="0" t="0" r="0" b="0"/>
                  <wp:docPr id="81" name="Рисунок 81" descr="https://admnvrsk.ru/upload/iblock/e2f/e2f22e10491b46f91cc20d360911e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nvrsk.ru/upload/iblock/e2f/e2f22e10491b46f91cc20d360911ec7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2711" cy="1799115"/>
                          </a:xfrm>
                          <a:prstGeom prst="rect">
                            <a:avLst/>
                          </a:prstGeom>
                          <a:ln>
                            <a:noFill/>
                          </a:ln>
                          <a:effectLst>
                            <a:softEdge rad="112500"/>
                          </a:effectLst>
                        </pic:spPr>
                      </pic:pic>
                    </a:graphicData>
                  </a:graphic>
                </wp:inline>
              </w:drawing>
            </w:r>
          </w:p>
        </w:tc>
      </w:tr>
    </w:tbl>
    <w:p w:rsidR="008738E8" w:rsidRDefault="008738E8" w:rsidP="007F02D1">
      <w:pPr>
        <w:suppressAutoHyphens/>
        <w:jc w:val="both"/>
      </w:pPr>
    </w:p>
    <w:p w:rsidR="008738E8" w:rsidRDefault="008738E8" w:rsidP="007F02D1">
      <w:pPr>
        <w:suppressAutoHyphens/>
        <w:jc w:val="center"/>
        <w:rPr>
          <w:b/>
          <w:color w:val="17365D" w:themeColor="text2" w:themeShade="BF"/>
        </w:rPr>
      </w:pPr>
      <w:r w:rsidRPr="008738E8">
        <w:rPr>
          <w:b/>
          <w:color w:val="17365D" w:themeColor="text2" w:themeShade="BF"/>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w:t>
      </w:r>
    </w:p>
    <w:p w:rsidR="008738E8" w:rsidRDefault="008738E8" w:rsidP="007F02D1">
      <w:pPr>
        <w:suppressAutoHyphens/>
        <w:jc w:val="center"/>
        <w:rPr>
          <w:b/>
          <w:color w:val="17365D" w:themeColor="text2" w:themeShade="BF"/>
        </w:rPr>
      </w:pPr>
      <w:r w:rsidRPr="008738E8">
        <w:rPr>
          <w:b/>
          <w:color w:val="17365D" w:themeColor="text2" w:themeShade="BF"/>
        </w:rPr>
        <w:t>(муниципального района)</w:t>
      </w:r>
    </w:p>
    <w:p w:rsidR="008738E8" w:rsidRPr="008738E8" w:rsidRDefault="008738E8" w:rsidP="007F02D1">
      <w:pPr>
        <w:suppressAutoHyphens/>
        <w:jc w:val="right"/>
        <w:rPr>
          <w:color w:val="17365D" w:themeColor="text2" w:themeShade="BF"/>
        </w:rPr>
      </w:pPr>
      <w:r>
        <w:rPr>
          <w:color w:val="17365D" w:themeColor="text2" w:themeShade="BF"/>
        </w:rPr>
        <w:t>(процентов)</w:t>
      </w:r>
    </w:p>
    <w:tbl>
      <w:tblPr>
        <w:tblStyle w:val="ae"/>
        <w:tblW w:w="0" w:type="auto"/>
        <w:tblLook w:val="04A0" w:firstRow="1" w:lastRow="0" w:firstColumn="1" w:lastColumn="0" w:noHBand="0" w:noVBand="1"/>
      </w:tblPr>
      <w:tblGrid>
        <w:gridCol w:w="1642"/>
        <w:gridCol w:w="1642"/>
        <w:gridCol w:w="1642"/>
        <w:gridCol w:w="1642"/>
        <w:gridCol w:w="1643"/>
        <w:gridCol w:w="1643"/>
      </w:tblGrid>
      <w:tr w:rsidR="008738E8" w:rsidRPr="00D16337" w:rsidTr="008738E8">
        <w:tc>
          <w:tcPr>
            <w:tcW w:w="1642" w:type="dxa"/>
          </w:tcPr>
          <w:p w:rsidR="008738E8" w:rsidRPr="00D16337" w:rsidRDefault="008738E8" w:rsidP="007F02D1">
            <w:pPr>
              <w:suppressAutoHyphens/>
              <w:jc w:val="both"/>
              <w:rPr>
                <w:b/>
                <w:color w:val="17365D" w:themeColor="text2" w:themeShade="BF"/>
              </w:rPr>
            </w:pPr>
            <w:r w:rsidRPr="00D16337">
              <w:rPr>
                <w:b/>
                <w:color w:val="17365D" w:themeColor="text2" w:themeShade="BF"/>
              </w:rPr>
              <w:t>2017 г.</w:t>
            </w:r>
          </w:p>
        </w:tc>
        <w:tc>
          <w:tcPr>
            <w:tcW w:w="1642" w:type="dxa"/>
          </w:tcPr>
          <w:p w:rsidR="008738E8" w:rsidRPr="00D16337" w:rsidRDefault="008738E8" w:rsidP="007F02D1">
            <w:pPr>
              <w:suppressAutoHyphens/>
              <w:jc w:val="both"/>
              <w:rPr>
                <w:b/>
                <w:color w:val="17365D" w:themeColor="text2" w:themeShade="BF"/>
              </w:rPr>
            </w:pPr>
            <w:r w:rsidRPr="00D16337">
              <w:rPr>
                <w:b/>
                <w:color w:val="17365D" w:themeColor="text2" w:themeShade="BF"/>
              </w:rPr>
              <w:t>2018г.</w:t>
            </w:r>
          </w:p>
        </w:tc>
        <w:tc>
          <w:tcPr>
            <w:tcW w:w="1642" w:type="dxa"/>
          </w:tcPr>
          <w:p w:rsidR="008738E8" w:rsidRPr="00D16337" w:rsidRDefault="008738E8" w:rsidP="007F02D1">
            <w:pPr>
              <w:suppressAutoHyphens/>
              <w:jc w:val="both"/>
              <w:rPr>
                <w:b/>
                <w:color w:val="17365D" w:themeColor="text2" w:themeShade="BF"/>
              </w:rPr>
            </w:pPr>
            <w:r w:rsidRPr="00D16337">
              <w:rPr>
                <w:b/>
                <w:color w:val="17365D" w:themeColor="text2" w:themeShade="BF"/>
              </w:rPr>
              <w:t>2019г.</w:t>
            </w:r>
          </w:p>
        </w:tc>
        <w:tc>
          <w:tcPr>
            <w:tcW w:w="1642" w:type="dxa"/>
          </w:tcPr>
          <w:p w:rsidR="008738E8" w:rsidRPr="00D16337" w:rsidRDefault="008738E8" w:rsidP="007F02D1">
            <w:pPr>
              <w:suppressAutoHyphens/>
              <w:jc w:val="both"/>
              <w:rPr>
                <w:b/>
                <w:color w:val="17365D" w:themeColor="text2" w:themeShade="BF"/>
              </w:rPr>
            </w:pPr>
            <w:r w:rsidRPr="00D16337">
              <w:rPr>
                <w:b/>
                <w:color w:val="17365D" w:themeColor="text2" w:themeShade="BF"/>
              </w:rPr>
              <w:t>2020г.</w:t>
            </w:r>
          </w:p>
        </w:tc>
        <w:tc>
          <w:tcPr>
            <w:tcW w:w="1643" w:type="dxa"/>
          </w:tcPr>
          <w:p w:rsidR="008738E8" w:rsidRPr="00D16337" w:rsidRDefault="008738E8" w:rsidP="007F02D1">
            <w:pPr>
              <w:suppressAutoHyphens/>
              <w:jc w:val="both"/>
              <w:rPr>
                <w:b/>
                <w:color w:val="17365D" w:themeColor="text2" w:themeShade="BF"/>
              </w:rPr>
            </w:pPr>
            <w:r w:rsidRPr="00D16337">
              <w:rPr>
                <w:b/>
                <w:color w:val="17365D" w:themeColor="text2" w:themeShade="BF"/>
              </w:rPr>
              <w:t>2021г.</w:t>
            </w:r>
          </w:p>
        </w:tc>
        <w:tc>
          <w:tcPr>
            <w:tcW w:w="1643" w:type="dxa"/>
          </w:tcPr>
          <w:p w:rsidR="008738E8" w:rsidRPr="00D16337" w:rsidRDefault="008738E8" w:rsidP="007F02D1">
            <w:pPr>
              <w:suppressAutoHyphens/>
              <w:jc w:val="both"/>
              <w:rPr>
                <w:b/>
                <w:color w:val="17365D" w:themeColor="text2" w:themeShade="BF"/>
              </w:rPr>
            </w:pPr>
            <w:r w:rsidRPr="00D16337">
              <w:rPr>
                <w:b/>
                <w:color w:val="17365D" w:themeColor="text2" w:themeShade="BF"/>
              </w:rPr>
              <w:t>2022г.</w:t>
            </w:r>
          </w:p>
        </w:tc>
      </w:tr>
      <w:tr w:rsidR="008738E8" w:rsidTr="008738E8">
        <w:tc>
          <w:tcPr>
            <w:tcW w:w="1642" w:type="dxa"/>
          </w:tcPr>
          <w:p w:rsidR="008738E8" w:rsidRDefault="008738E8" w:rsidP="007F02D1">
            <w:pPr>
              <w:suppressAutoHyphens/>
              <w:jc w:val="both"/>
            </w:pPr>
            <w:r>
              <w:t>0</w:t>
            </w:r>
          </w:p>
        </w:tc>
        <w:tc>
          <w:tcPr>
            <w:tcW w:w="1642" w:type="dxa"/>
          </w:tcPr>
          <w:p w:rsidR="008738E8" w:rsidRDefault="008738E8" w:rsidP="007F02D1">
            <w:pPr>
              <w:suppressAutoHyphens/>
              <w:jc w:val="both"/>
            </w:pPr>
            <w:r>
              <w:t>0</w:t>
            </w:r>
          </w:p>
        </w:tc>
        <w:tc>
          <w:tcPr>
            <w:tcW w:w="1642" w:type="dxa"/>
          </w:tcPr>
          <w:p w:rsidR="008738E8" w:rsidRDefault="008738E8" w:rsidP="007F02D1">
            <w:pPr>
              <w:suppressAutoHyphens/>
              <w:jc w:val="both"/>
            </w:pPr>
            <w:r>
              <w:t>0</w:t>
            </w:r>
          </w:p>
        </w:tc>
        <w:tc>
          <w:tcPr>
            <w:tcW w:w="1642" w:type="dxa"/>
          </w:tcPr>
          <w:p w:rsidR="008738E8" w:rsidRDefault="008738E8" w:rsidP="007F02D1">
            <w:pPr>
              <w:suppressAutoHyphens/>
              <w:jc w:val="both"/>
            </w:pPr>
            <w:r>
              <w:t>0</w:t>
            </w:r>
          </w:p>
        </w:tc>
        <w:tc>
          <w:tcPr>
            <w:tcW w:w="1643" w:type="dxa"/>
          </w:tcPr>
          <w:p w:rsidR="008738E8" w:rsidRDefault="008738E8" w:rsidP="007F02D1">
            <w:pPr>
              <w:suppressAutoHyphens/>
              <w:jc w:val="both"/>
            </w:pPr>
            <w:r>
              <w:t>0</w:t>
            </w:r>
          </w:p>
        </w:tc>
        <w:tc>
          <w:tcPr>
            <w:tcW w:w="1643" w:type="dxa"/>
          </w:tcPr>
          <w:p w:rsidR="008738E8" w:rsidRDefault="008738E8" w:rsidP="007F02D1">
            <w:pPr>
              <w:suppressAutoHyphens/>
              <w:jc w:val="both"/>
            </w:pPr>
            <w:r>
              <w:t>0</w:t>
            </w:r>
          </w:p>
        </w:tc>
      </w:tr>
    </w:tbl>
    <w:p w:rsidR="008738E8" w:rsidRDefault="008738E8" w:rsidP="007F02D1">
      <w:pPr>
        <w:suppressAutoHyphens/>
        <w:jc w:val="both"/>
      </w:pPr>
    </w:p>
    <w:p w:rsidR="00D16337" w:rsidRDefault="00D16337" w:rsidP="007F02D1">
      <w:pPr>
        <w:suppressAutoHyphens/>
        <w:ind w:firstLine="708"/>
        <w:jc w:val="both"/>
        <w:rPr>
          <w:szCs w:val="28"/>
        </w:rPr>
      </w:pPr>
      <w:r w:rsidRPr="00E45C64">
        <w:rPr>
          <w:szCs w:val="28"/>
        </w:rPr>
        <w:t xml:space="preserve">На территории муниципального образования город Новороссийск регулярные пассажирские перевозки осуществляют следующие организации: </w:t>
      </w:r>
      <w:r>
        <w:rPr>
          <w:szCs w:val="28"/>
        </w:rPr>
        <w:t xml:space="preserve">            </w:t>
      </w:r>
      <w:r w:rsidRPr="00E45C64">
        <w:rPr>
          <w:szCs w:val="28"/>
        </w:rPr>
        <w:t xml:space="preserve">ООО «ЮгСервис», простое товарищество «Автолайн», МУП «МПТН», простое товарищество «Автокомтранс» и ООО «НТП». </w:t>
      </w:r>
    </w:p>
    <w:p w:rsidR="00D16337" w:rsidRPr="00CB61AD" w:rsidRDefault="00D16337" w:rsidP="007F02D1">
      <w:pPr>
        <w:suppressAutoHyphens/>
        <w:ind w:firstLine="709"/>
        <w:contextualSpacing/>
        <w:jc w:val="both"/>
        <w:rPr>
          <w:szCs w:val="28"/>
        </w:rPr>
      </w:pPr>
      <w:r w:rsidRPr="00CB61AD">
        <w:rPr>
          <w:szCs w:val="28"/>
        </w:rPr>
        <w:t xml:space="preserve">Протяженность маршрутной сети всех видов общественного транспорта составляет 1199,2 км, в том числе 778,1 км автобусных городских маршрутов, </w:t>
      </w:r>
      <w:r w:rsidRPr="00CB61AD">
        <w:rPr>
          <w:szCs w:val="28"/>
        </w:rPr>
        <w:lastRenderedPageBreak/>
        <w:t>249 км автобусных пригородных и 37,7 км автобусных сезонных маршрутов, 134,4 км троллейбусных маршрутов.</w:t>
      </w:r>
    </w:p>
    <w:p w:rsidR="00D16337" w:rsidRDefault="00D16337" w:rsidP="007F02D1">
      <w:pPr>
        <w:suppressAutoHyphens/>
        <w:ind w:firstLine="709"/>
        <w:contextualSpacing/>
        <w:jc w:val="both"/>
        <w:rPr>
          <w:szCs w:val="28"/>
        </w:rPr>
      </w:pPr>
      <w:r w:rsidRPr="00CB61AD">
        <w:rPr>
          <w:szCs w:val="28"/>
        </w:rPr>
        <w:t xml:space="preserve">Общее количество общественного транспорта составляет 566 единицы, из них 43 троллейбуса. Движение автобусов и троллейбусов </w:t>
      </w:r>
      <w:r>
        <w:rPr>
          <w:szCs w:val="28"/>
        </w:rPr>
        <w:t>осуществляется</w:t>
      </w:r>
      <w:r w:rsidRPr="00CB61AD">
        <w:rPr>
          <w:szCs w:val="28"/>
        </w:rPr>
        <w:t xml:space="preserve"> по 37 маршрутам.</w:t>
      </w:r>
    </w:p>
    <w:p w:rsidR="00D16337" w:rsidRDefault="00D16337" w:rsidP="007F02D1">
      <w:pPr>
        <w:suppressAutoHyphens/>
        <w:ind w:firstLine="709"/>
        <w:jc w:val="both"/>
        <w:rPr>
          <w:spacing w:val="-4"/>
          <w:szCs w:val="28"/>
        </w:rPr>
      </w:pPr>
      <w:r w:rsidRPr="006201E0">
        <w:rPr>
          <w:spacing w:val="-4"/>
          <w:szCs w:val="28"/>
        </w:rPr>
        <w:t>В настоящее время ведется работа по оптимизации маршрутной сети и разработке новых маршрутов общественного транспорта.</w:t>
      </w:r>
    </w:p>
    <w:p w:rsidR="00D16337" w:rsidRDefault="00D16337" w:rsidP="007F02D1">
      <w:pPr>
        <w:suppressAutoHyphens/>
        <w:ind w:firstLine="709"/>
        <w:jc w:val="both"/>
        <w:rPr>
          <w:color w:val="000000"/>
          <w:szCs w:val="28"/>
        </w:rPr>
      </w:pPr>
      <w:r>
        <w:rPr>
          <w:spacing w:val="-4"/>
          <w:szCs w:val="28"/>
        </w:rPr>
        <w:t xml:space="preserve">Для повышения качества обслуживания пассажиров </w:t>
      </w:r>
      <w:r w:rsidRPr="0020005B">
        <w:rPr>
          <w:color w:val="000000"/>
          <w:szCs w:val="28"/>
        </w:rPr>
        <w:t xml:space="preserve">на городском наземном электрическом транспорте и муниципальных автобусах, осуществляющих перевозку пассажиров по городским </w:t>
      </w:r>
      <w:r>
        <w:rPr>
          <w:color w:val="000000"/>
          <w:szCs w:val="28"/>
        </w:rPr>
        <w:t xml:space="preserve">и пригородным </w:t>
      </w:r>
      <w:r w:rsidRPr="0020005B">
        <w:rPr>
          <w:color w:val="000000"/>
          <w:szCs w:val="28"/>
        </w:rPr>
        <w:t>маршрутам</w:t>
      </w:r>
      <w:r>
        <w:rPr>
          <w:color w:val="000000"/>
          <w:szCs w:val="28"/>
        </w:rPr>
        <w:t xml:space="preserve"> в 2019 году внедрена автоматическая система оплаты проезда.</w:t>
      </w:r>
    </w:p>
    <w:p w:rsidR="00D16337" w:rsidRDefault="00D16337" w:rsidP="007F02D1">
      <w:pPr>
        <w:suppressAutoHyphens/>
        <w:ind w:firstLine="709"/>
        <w:jc w:val="both"/>
        <w:rPr>
          <w:color w:val="000000"/>
          <w:szCs w:val="28"/>
        </w:rPr>
      </w:pPr>
      <w:r>
        <w:rPr>
          <w:color w:val="000000"/>
          <w:szCs w:val="28"/>
        </w:rPr>
        <w:t xml:space="preserve">Перевозчиками проводится работа по установке кондиционеров и </w:t>
      </w:r>
      <w:r w:rsidRPr="00145DD5">
        <w:rPr>
          <w:color w:val="000000"/>
          <w:szCs w:val="28"/>
        </w:rPr>
        <w:t>систем видеонаблюдения</w:t>
      </w:r>
      <w:r>
        <w:rPr>
          <w:color w:val="000000"/>
          <w:szCs w:val="28"/>
        </w:rPr>
        <w:t>.</w:t>
      </w:r>
    </w:p>
    <w:p w:rsidR="008738E8" w:rsidRDefault="008738E8" w:rsidP="007F02D1">
      <w:pPr>
        <w:suppressAutoHyphens/>
        <w:jc w:val="both"/>
      </w:pPr>
    </w:p>
    <w:p w:rsidR="001F5F3A" w:rsidRDefault="001F5F3A" w:rsidP="007F02D1">
      <w:pPr>
        <w:suppressAutoHyphens/>
        <w:autoSpaceDE w:val="0"/>
        <w:autoSpaceDN w:val="0"/>
        <w:adjustRightInd w:val="0"/>
        <w:jc w:val="both"/>
        <w:rPr>
          <w:b/>
        </w:rPr>
      </w:pPr>
      <w:r>
        <w:rPr>
          <w:b/>
          <w:lang w:eastAsia="ru-RU"/>
        </w:rPr>
        <w:t xml:space="preserve">Показатель 8. </w:t>
      </w:r>
      <w:r w:rsidRPr="006B5AAD">
        <w:rPr>
          <w:b/>
        </w:rPr>
        <w:t>Среднемесячная номинальная начисленная заработная плата работников</w:t>
      </w:r>
    </w:p>
    <w:p w:rsidR="005C3576" w:rsidRDefault="005C3576" w:rsidP="007F02D1">
      <w:pPr>
        <w:suppressAutoHyphens/>
        <w:autoSpaceDE w:val="0"/>
        <w:autoSpaceDN w:val="0"/>
        <w:adjustRightInd w:val="0"/>
        <w:jc w:val="both"/>
        <w:rPr>
          <w:b/>
        </w:rPr>
      </w:pPr>
    </w:p>
    <w:p w:rsidR="00CB6C61" w:rsidRDefault="005C3576" w:rsidP="007F02D1">
      <w:pPr>
        <w:suppressAutoHyphens/>
        <w:autoSpaceDE w:val="0"/>
        <w:autoSpaceDN w:val="0"/>
        <w:adjustRightInd w:val="0"/>
        <w:jc w:val="both"/>
      </w:pPr>
      <w:r>
        <w:rPr>
          <w:b/>
        </w:rPr>
        <w:tab/>
      </w:r>
      <w:r w:rsidRPr="005C3576">
        <w:t xml:space="preserve">По </w:t>
      </w:r>
      <w:r>
        <w:t>итогу 2019/2018 года темп роста среднемесячной номинальной начисленной заработной платы по муниципальному образования город Новороссийск варьируется от 4,6% на крупных и средних предприятиях до 10,9% в организациях социальной сферы.</w:t>
      </w:r>
    </w:p>
    <w:p w:rsidR="00BE2310" w:rsidRDefault="00BE2310" w:rsidP="007F02D1">
      <w:pPr>
        <w:suppressAutoHyphens/>
        <w:autoSpaceDE w:val="0"/>
        <w:autoSpaceDN w:val="0"/>
        <w:adjustRightInd w:val="0"/>
        <w:jc w:val="both"/>
        <w:rPr>
          <w:b/>
        </w:rPr>
      </w:pPr>
    </w:p>
    <w:p w:rsidR="00E324C9" w:rsidRDefault="00E324C9" w:rsidP="007F02D1">
      <w:pPr>
        <w:suppressAutoHyphens/>
        <w:autoSpaceDE w:val="0"/>
        <w:autoSpaceDN w:val="0"/>
        <w:adjustRightInd w:val="0"/>
        <w:jc w:val="both"/>
        <w:rPr>
          <w:b/>
        </w:rPr>
      </w:pPr>
      <w:r w:rsidRPr="00C112D5">
        <w:rPr>
          <w:rFonts w:ascii="Arial Black" w:hAnsi="Arial Black"/>
          <w:noProof/>
          <w:lang w:eastAsia="ru-RU"/>
        </w:rPr>
        <w:drawing>
          <wp:inline distT="0" distB="0" distL="0" distR="0" wp14:anchorId="43E1FF1F" wp14:editId="50052339">
            <wp:extent cx="6070600" cy="40767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324C9" w:rsidRDefault="00E324C9" w:rsidP="007F02D1">
      <w:pPr>
        <w:suppressAutoHyphens/>
        <w:autoSpaceDE w:val="0"/>
        <w:autoSpaceDN w:val="0"/>
        <w:adjustRightInd w:val="0"/>
        <w:jc w:val="both"/>
        <w:rPr>
          <w:b/>
        </w:rPr>
      </w:pPr>
    </w:p>
    <w:tbl>
      <w:tblPr>
        <w:tblStyle w:val="ae"/>
        <w:tblpPr w:leftFromText="180" w:rightFromText="180" w:vertAnchor="text" w:horzAnchor="margin" w:tblpY="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E324C9" w:rsidTr="00DD5936">
        <w:trPr>
          <w:trHeight w:val="2247"/>
        </w:trPr>
        <w:tc>
          <w:tcPr>
            <w:tcW w:w="4927" w:type="dxa"/>
          </w:tcPr>
          <w:p w:rsidR="00E324C9" w:rsidRDefault="00BE2310" w:rsidP="007F02D1">
            <w:pPr>
              <w:suppressAutoHyphens/>
              <w:autoSpaceDE w:val="0"/>
              <w:autoSpaceDN w:val="0"/>
              <w:adjustRightInd w:val="0"/>
              <w:jc w:val="both"/>
              <w:rPr>
                <w:b/>
              </w:rPr>
            </w:pPr>
            <w:r w:rsidRPr="006B5AAD">
              <w:rPr>
                <w:b/>
                <w:lang w:eastAsia="ru-RU"/>
              </w:rPr>
              <w:lastRenderedPageBreak/>
              <w:t>Показатель</w:t>
            </w:r>
            <w:r>
              <w:rPr>
                <w:b/>
                <w:lang w:eastAsia="ru-RU"/>
              </w:rPr>
              <w:t xml:space="preserve"> </w:t>
            </w:r>
            <w:r w:rsidRPr="006B5AAD">
              <w:rPr>
                <w:b/>
                <w:lang w:eastAsia="ru-RU"/>
              </w:rPr>
              <w:t>8.1.</w:t>
            </w:r>
            <w:r>
              <w:rPr>
                <w:b/>
                <w:lang w:eastAsia="ru-RU"/>
              </w:rPr>
              <w:t xml:space="preserve"> </w:t>
            </w:r>
            <w:r w:rsidRPr="006B5AAD">
              <w:rPr>
                <w:b/>
              </w:rPr>
              <w:t>Среднемесячная номинальная начисленная заработная плата работников крупных и средних предприятий</w:t>
            </w:r>
            <w:r w:rsidR="00DD5936" w:rsidRPr="00464698">
              <w:rPr>
                <w:rFonts w:cs="Times New Roman"/>
                <w:color w:val="000000"/>
                <w:szCs w:val="28"/>
              </w:rPr>
              <w:t xml:space="preserve"> увеличилась на </w:t>
            </w:r>
            <w:r w:rsidR="00DD5936">
              <w:rPr>
                <w:rFonts w:cs="Times New Roman"/>
                <w:color w:val="000000"/>
                <w:szCs w:val="28"/>
              </w:rPr>
              <w:t>4,6</w:t>
            </w:r>
            <w:r w:rsidR="00DD5936" w:rsidRPr="00464698">
              <w:rPr>
                <w:rFonts w:cs="Times New Roman"/>
                <w:color w:val="000000"/>
                <w:szCs w:val="28"/>
              </w:rPr>
              <w:t xml:space="preserve">% с                         </w:t>
            </w:r>
            <w:r w:rsidR="00DD5936">
              <w:rPr>
                <w:rFonts w:cs="Times New Roman"/>
                <w:color w:val="000000"/>
                <w:szCs w:val="28"/>
              </w:rPr>
              <w:t>46 078,5</w:t>
            </w:r>
            <w:r w:rsidR="00DD5936" w:rsidRPr="00464698">
              <w:rPr>
                <w:rFonts w:cs="Times New Roman"/>
                <w:color w:val="000000"/>
                <w:szCs w:val="28"/>
              </w:rPr>
              <w:t xml:space="preserve"> руб. в 2018 году </w:t>
            </w:r>
            <w:r w:rsidR="00DD5936">
              <w:rPr>
                <w:rFonts w:cs="Times New Roman"/>
                <w:color w:val="000000"/>
                <w:szCs w:val="28"/>
              </w:rPr>
              <w:t xml:space="preserve">до 48 211,7 в 2019 году </w:t>
            </w:r>
            <w:r w:rsidR="00DD5936" w:rsidRPr="00464698">
              <w:rPr>
                <w:rFonts w:cs="Times New Roman"/>
                <w:color w:val="000000"/>
                <w:szCs w:val="28"/>
              </w:rPr>
              <w:t>по данным Федеральной службы государственной статистики по Краснодарскому краю.</w:t>
            </w:r>
          </w:p>
        </w:tc>
        <w:tc>
          <w:tcPr>
            <w:tcW w:w="4927" w:type="dxa"/>
          </w:tcPr>
          <w:p w:rsidR="00E324C9" w:rsidRDefault="00BE2310" w:rsidP="007F02D1">
            <w:pPr>
              <w:suppressAutoHyphens/>
              <w:autoSpaceDE w:val="0"/>
              <w:autoSpaceDN w:val="0"/>
              <w:adjustRightInd w:val="0"/>
              <w:jc w:val="both"/>
              <w:rPr>
                <w:b/>
              </w:rPr>
            </w:pPr>
            <w:r>
              <w:rPr>
                <w:rFonts w:ascii="Arial" w:hAnsi="Arial" w:cs="Arial"/>
                <w:noProof/>
                <w:color w:val="0053BB"/>
                <w:sz w:val="20"/>
                <w:szCs w:val="20"/>
                <w:lang w:eastAsia="ru-RU"/>
              </w:rPr>
              <w:drawing>
                <wp:inline distT="0" distB="0" distL="0" distR="0" wp14:anchorId="3D7C081B" wp14:editId="5A4FC1E2">
                  <wp:extent cx="2832100" cy="1524000"/>
                  <wp:effectExtent l="0" t="0" r="0" b="0"/>
                  <wp:docPr id="82" name="preview-image" descr="https://go2.imgsmail.ru/imgpreview?key=98b5bde855fd2e4&amp;mb=imgdb_preview_1742">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2.imgsmail.ru/imgpreview?key=98b5bde855fd2e4&amp;mb=imgdb_preview_1742">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6212" cy="1531594"/>
                          </a:xfrm>
                          <a:prstGeom prst="rect">
                            <a:avLst/>
                          </a:prstGeom>
                          <a:ln>
                            <a:noFill/>
                          </a:ln>
                          <a:effectLst>
                            <a:softEdge rad="112500"/>
                          </a:effectLst>
                        </pic:spPr>
                      </pic:pic>
                    </a:graphicData>
                  </a:graphic>
                </wp:inline>
              </w:drawing>
            </w:r>
          </w:p>
        </w:tc>
      </w:tr>
    </w:tbl>
    <w:p w:rsidR="00C74104" w:rsidRPr="00C74104" w:rsidRDefault="00DD5936" w:rsidP="007F02D1">
      <w:pPr>
        <w:pStyle w:val="a4"/>
        <w:suppressAutoHyphens/>
        <w:spacing w:after="0"/>
        <w:ind w:firstLine="720"/>
        <w:jc w:val="both"/>
        <w:rPr>
          <w:color w:val="000000"/>
          <w:sz w:val="28"/>
          <w:szCs w:val="28"/>
        </w:rPr>
      </w:pPr>
      <w:r w:rsidRPr="00DD5936">
        <w:rPr>
          <w:color w:val="000000"/>
          <w:sz w:val="28"/>
          <w:szCs w:val="28"/>
        </w:rPr>
        <w:t>По итогам 201</w:t>
      </w:r>
      <w:r>
        <w:rPr>
          <w:color w:val="000000"/>
          <w:sz w:val="28"/>
          <w:szCs w:val="28"/>
        </w:rPr>
        <w:t>9</w:t>
      </w:r>
      <w:r w:rsidRPr="00DD5936">
        <w:rPr>
          <w:color w:val="000000"/>
          <w:sz w:val="28"/>
          <w:szCs w:val="28"/>
        </w:rPr>
        <w:t xml:space="preserve"> года рост заработной платы отмечен во всех отраслях экономики. </w:t>
      </w:r>
      <w:r w:rsidR="00C74104">
        <w:rPr>
          <w:color w:val="000000"/>
          <w:sz w:val="28"/>
          <w:szCs w:val="28"/>
        </w:rPr>
        <w:t>Наиболее высокий</w:t>
      </w:r>
      <w:r w:rsidRPr="00DD5936">
        <w:rPr>
          <w:color w:val="000000"/>
          <w:sz w:val="28"/>
          <w:szCs w:val="28"/>
        </w:rPr>
        <w:t xml:space="preserve"> прирост номинальной </w:t>
      </w:r>
      <w:r>
        <w:rPr>
          <w:color w:val="000000"/>
          <w:sz w:val="28"/>
          <w:szCs w:val="28"/>
        </w:rPr>
        <w:t xml:space="preserve">начисленной </w:t>
      </w:r>
      <w:r w:rsidRPr="00DD5936">
        <w:rPr>
          <w:color w:val="000000"/>
          <w:sz w:val="28"/>
          <w:szCs w:val="28"/>
        </w:rPr>
        <w:t>среднемесячной заработной платы в расчете на одного работника в сравнении с 201</w:t>
      </w:r>
      <w:r>
        <w:rPr>
          <w:color w:val="000000"/>
          <w:sz w:val="28"/>
          <w:szCs w:val="28"/>
        </w:rPr>
        <w:t>8</w:t>
      </w:r>
      <w:r w:rsidRPr="00DD5936">
        <w:rPr>
          <w:color w:val="000000"/>
          <w:sz w:val="28"/>
          <w:szCs w:val="28"/>
        </w:rPr>
        <w:t xml:space="preserve"> годом </w:t>
      </w:r>
      <w:r w:rsidR="00C74104">
        <w:rPr>
          <w:color w:val="000000"/>
          <w:sz w:val="28"/>
          <w:szCs w:val="28"/>
        </w:rPr>
        <w:t>отмечен в таких отраслях, как</w:t>
      </w:r>
      <w:r w:rsidRPr="00DD5936">
        <w:rPr>
          <w:color w:val="000000"/>
          <w:sz w:val="28"/>
          <w:szCs w:val="28"/>
        </w:rPr>
        <w:t xml:space="preserve">: </w:t>
      </w:r>
      <w:r w:rsidR="00C74104" w:rsidRPr="00C74104">
        <w:rPr>
          <w:color w:val="000000"/>
          <w:sz w:val="28"/>
          <w:szCs w:val="28"/>
        </w:rPr>
        <w:t xml:space="preserve">Промышленность –7,4%, Строительство – 12,7%, Деятельность гостиниц и предприятий общественного питания – 15,9%, Сельское хозяйство- 17,7%, Деятельность по операциям с недвижимым имуществом </w:t>
      </w:r>
      <w:r w:rsidR="00C74104">
        <w:rPr>
          <w:color w:val="000000"/>
          <w:sz w:val="28"/>
          <w:szCs w:val="28"/>
        </w:rPr>
        <w:t>–</w:t>
      </w:r>
      <w:r w:rsidR="00C74104" w:rsidRPr="00C74104">
        <w:rPr>
          <w:color w:val="000000"/>
          <w:sz w:val="28"/>
          <w:szCs w:val="28"/>
        </w:rPr>
        <w:t xml:space="preserve"> </w:t>
      </w:r>
      <w:r w:rsidR="00C74104">
        <w:rPr>
          <w:color w:val="000000"/>
          <w:sz w:val="28"/>
          <w:szCs w:val="28"/>
        </w:rPr>
        <w:t>9,7</w:t>
      </w:r>
      <w:r w:rsidR="00C74104" w:rsidRPr="00C74104">
        <w:rPr>
          <w:color w:val="000000"/>
          <w:sz w:val="28"/>
          <w:szCs w:val="28"/>
        </w:rPr>
        <w:t xml:space="preserve">%, Образование </w:t>
      </w:r>
      <w:r w:rsidR="00C74104">
        <w:rPr>
          <w:color w:val="000000"/>
          <w:sz w:val="28"/>
          <w:szCs w:val="28"/>
        </w:rPr>
        <w:t>–</w:t>
      </w:r>
      <w:r w:rsidR="00C74104" w:rsidRPr="00C74104">
        <w:rPr>
          <w:color w:val="000000"/>
          <w:sz w:val="28"/>
          <w:szCs w:val="28"/>
        </w:rPr>
        <w:t xml:space="preserve"> </w:t>
      </w:r>
      <w:r w:rsidR="00C74104">
        <w:rPr>
          <w:color w:val="000000"/>
          <w:sz w:val="28"/>
          <w:szCs w:val="28"/>
        </w:rPr>
        <w:t>8,5</w:t>
      </w:r>
      <w:r w:rsidR="00C74104" w:rsidRPr="00C74104">
        <w:rPr>
          <w:color w:val="000000"/>
          <w:sz w:val="28"/>
          <w:szCs w:val="28"/>
        </w:rPr>
        <w:t xml:space="preserve">%, Культура и спорт – </w:t>
      </w:r>
      <w:r w:rsidR="00C74104">
        <w:rPr>
          <w:color w:val="000000"/>
          <w:sz w:val="28"/>
          <w:szCs w:val="28"/>
        </w:rPr>
        <w:t>7,9%.</w:t>
      </w:r>
    </w:p>
    <w:p w:rsidR="00DD5936" w:rsidRPr="00DD5936" w:rsidRDefault="00AA6502" w:rsidP="007F02D1">
      <w:pPr>
        <w:pStyle w:val="a4"/>
        <w:suppressAutoHyphens/>
        <w:spacing w:after="0"/>
        <w:ind w:firstLine="720"/>
        <w:jc w:val="both"/>
        <w:rPr>
          <w:sz w:val="28"/>
          <w:szCs w:val="28"/>
        </w:rPr>
      </w:pPr>
      <w:r>
        <w:rPr>
          <w:sz w:val="28"/>
          <w:szCs w:val="28"/>
        </w:rPr>
        <w:t>Л</w:t>
      </w:r>
      <w:r w:rsidR="00DD5936" w:rsidRPr="00DD5936">
        <w:rPr>
          <w:sz w:val="28"/>
          <w:szCs w:val="28"/>
        </w:rPr>
        <w:t>идирующее положение по уровню оплаты труда наблюдается в следующих видах экономической деятельности: «транспортировка и хранение», «деятельность в области информатизации и связи», «строительство», «финансовая деятельность и страхование», «прочие виды услуг».</w:t>
      </w:r>
    </w:p>
    <w:p w:rsidR="00464698" w:rsidRPr="00464698" w:rsidRDefault="00DD5936" w:rsidP="007F02D1">
      <w:pPr>
        <w:pStyle w:val="a4"/>
        <w:suppressAutoHyphens/>
        <w:spacing w:after="0"/>
        <w:ind w:firstLine="720"/>
        <w:jc w:val="both"/>
        <w:rPr>
          <w:color w:val="000000"/>
          <w:szCs w:val="28"/>
        </w:rPr>
      </w:pPr>
      <w:r w:rsidRPr="00DD5936">
        <w:rPr>
          <w:sz w:val="28"/>
          <w:szCs w:val="28"/>
        </w:rPr>
        <w:t>Среднемесячная заработная плата, в 3 раза превышающая прожиточный минимум на душу населения наблюдается в отраслях: «промышленность», «оптовая и розничная торговля», «сельское хозяйство», «государственное управление, военная безопасность, социальное обеспечение», «здравоохранение».</w:t>
      </w:r>
    </w:p>
    <w:p w:rsidR="006B5906" w:rsidRDefault="006B5906" w:rsidP="007F02D1">
      <w:pPr>
        <w:suppressAutoHyphens/>
        <w:autoSpaceDE w:val="0"/>
        <w:autoSpaceDN w:val="0"/>
        <w:adjustRightInd w:val="0"/>
        <w:ind w:firstLine="708"/>
        <w:jc w:val="both"/>
        <w:rPr>
          <w:szCs w:val="28"/>
        </w:rPr>
      </w:pPr>
      <w:r>
        <w:rPr>
          <w:szCs w:val="28"/>
        </w:rPr>
        <w:t>Перечень мероприятий</w:t>
      </w:r>
      <w:r w:rsidR="00AA6502">
        <w:rPr>
          <w:szCs w:val="28"/>
        </w:rPr>
        <w:t>,</w:t>
      </w:r>
      <w:r w:rsidRPr="00531191">
        <w:rPr>
          <w:szCs w:val="28"/>
        </w:rPr>
        <w:t xml:space="preserve"> </w:t>
      </w:r>
      <w:r>
        <w:rPr>
          <w:szCs w:val="28"/>
        </w:rPr>
        <w:t>реализуемых (планируемых) на 20</w:t>
      </w:r>
      <w:r w:rsidR="00AA6502">
        <w:rPr>
          <w:szCs w:val="28"/>
        </w:rPr>
        <w:t>20</w:t>
      </w:r>
      <w:r>
        <w:rPr>
          <w:szCs w:val="28"/>
        </w:rPr>
        <w:t>-202</w:t>
      </w:r>
      <w:r w:rsidR="00AA6502">
        <w:rPr>
          <w:szCs w:val="28"/>
        </w:rPr>
        <w:t>2</w:t>
      </w:r>
      <w:r>
        <w:rPr>
          <w:szCs w:val="28"/>
        </w:rPr>
        <w:t>гг., для достижения высокого значения показателя:</w:t>
      </w:r>
    </w:p>
    <w:p w:rsidR="006B5906" w:rsidRPr="006B5906" w:rsidRDefault="006B5906" w:rsidP="007F02D1">
      <w:pPr>
        <w:suppressAutoHyphens/>
        <w:autoSpaceDE w:val="0"/>
        <w:autoSpaceDN w:val="0"/>
        <w:adjustRightInd w:val="0"/>
        <w:ind w:firstLine="993"/>
        <w:jc w:val="both"/>
        <w:rPr>
          <w:rFonts w:eastAsia="Calibri" w:cs="Times New Roman"/>
          <w:color w:val="000000"/>
          <w:szCs w:val="28"/>
        </w:rPr>
      </w:pPr>
      <w:r w:rsidRPr="006B5906">
        <w:rPr>
          <w:rFonts w:cs="Times New Roman"/>
          <w:color w:val="000000"/>
          <w:szCs w:val="18"/>
        </w:rPr>
        <w:t>-</w:t>
      </w:r>
      <w:r w:rsidRPr="006B5906">
        <w:rPr>
          <w:rFonts w:eastAsia="Calibri" w:cs="Times New Roman"/>
          <w:color w:val="000000"/>
          <w:szCs w:val="28"/>
        </w:rPr>
        <w:t xml:space="preserve"> проведение мониторинга среднемесячной начисленной заработной платы работников крупных и средних предприятий в разрезе отраслей экономики и хозяйствующих субъектов;</w:t>
      </w:r>
    </w:p>
    <w:p w:rsidR="006B5906" w:rsidRPr="006B5906" w:rsidRDefault="006B5906" w:rsidP="007F02D1">
      <w:pPr>
        <w:suppressAutoHyphens/>
        <w:autoSpaceDE w:val="0"/>
        <w:autoSpaceDN w:val="0"/>
        <w:adjustRightInd w:val="0"/>
        <w:ind w:firstLine="993"/>
        <w:jc w:val="both"/>
        <w:rPr>
          <w:rFonts w:eastAsia="Times New Roman" w:cs="Times New Roman"/>
          <w:color w:val="000000"/>
          <w:szCs w:val="28"/>
        </w:rPr>
      </w:pPr>
      <w:r w:rsidRPr="006B5906">
        <w:rPr>
          <w:rFonts w:eastAsia="Calibri" w:cs="Times New Roman"/>
          <w:color w:val="000000"/>
          <w:szCs w:val="28"/>
        </w:rPr>
        <w:t xml:space="preserve">- </w:t>
      </w:r>
      <w:r w:rsidRPr="006B5906">
        <w:rPr>
          <w:rFonts w:eastAsia="Times New Roman" w:cs="Times New Roman"/>
          <w:color w:val="000000"/>
          <w:szCs w:val="28"/>
        </w:rPr>
        <w:t>проведение мониторинга соответствия уровня заработной платы среднеотраслевым показателям в крае;</w:t>
      </w:r>
    </w:p>
    <w:p w:rsidR="00AA6502" w:rsidRDefault="006B5906" w:rsidP="007F02D1">
      <w:pPr>
        <w:suppressAutoHyphens/>
        <w:autoSpaceDE w:val="0"/>
        <w:autoSpaceDN w:val="0"/>
        <w:adjustRightInd w:val="0"/>
        <w:ind w:left="708"/>
        <w:jc w:val="both"/>
        <w:rPr>
          <w:rFonts w:eastAsia="Times New Roman" w:cs="Times New Roman"/>
          <w:color w:val="000000"/>
          <w:szCs w:val="28"/>
        </w:rPr>
      </w:pPr>
      <w:r w:rsidRPr="006B5906">
        <w:rPr>
          <w:rFonts w:eastAsia="Times New Roman" w:cs="Times New Roman"/>
          <w:color w:val="000000"/>
          <w:szCs w:val="28"/>
        </w:rPr>
        <w:t>- мониторинг полноты и своевременности выплаты заработной платы</w:t>
      </w:r>
      <w:r w:rsidR="00AA6502">
        <w:rPr>
          <w:rFonts w:eastAsia="Times New Roman" w:cs="Times New Roman"/>
          <w:color w:val="000000"/>
          <w:szCs w:val="28"/>
        </w:rPr>
        <w:t>;</w:t>
      </w:r>
      <w:r w:rsidRPr="006B5906">
        <w:rPr>
          <w:rFonts w:eastAsia="Times New Roman" w:cs="Times New Roman"/>
          <w:color w:val="000000"/>
          <w:szCs w:val="28"/>
        </w:rPr>
        <w:t xml:space="preserve"> </w:t>
      </w:r>
    </w:p>
    <w:p w:rsidR="006B5906" w:rsidRPr="006B5906" w:rsidRDefault="00AA6502" w:rsidP="007F02D1">
      <w:pPr>
        <w:suppressAutoHyphens/>
        <w:autoSpaceDE w:val="0"/>
        <w:autoSpaceDN w:val="0"/>
        <w:adjustRightInd w:val="0"/>
        <w:ind w:firstLine="708"/>
        <w:jc w:val="both"/>
        <w:rPr>
          <w:rFonts w:eastAsia="Times New Roman" w:cs="Times New Roman"/>
          <w:color w:val="000000"/>
          <w:szCs w:val="28"/>
        </w:rPr>
      </w:pPr>
      <w:r>
        <w:rPr>
          <w:rFonts w:eastAsia="Times New Roman" w:cs="Times New Roman"/>
          <w:color w:val="000000"/>
          <w:szCs w:val="28"/>
        </w:rPr>
        <w:t>- р</w:t>
      </w:r>
      <w:r w:rsidR="006B5906" w:rsidRPr="006B5906">
        <w:rPr>
          <w:rFonts w:eastAsia="Times New Roman" w:cs="Times New Roman"/>
          <w:color w:val="000000"/>
          <w:szCs w:val="28"/>
        </w:rPr>
        <w:t>ассмотрение на заседаниях межведомственной комиссии и заседаниях рабочих групп при министерствах и департаментах Краснодарского края хозяйствующих</w:t>
      </w:r>
      <w:r>
        <w:rPr>
          <w:rFonts w:eastAsia="Times New Roman" w:cs="Times New Roman"/>
          <w:color w:val="000000"/>
          <w:szCs w:val="28"/>
        </w:rPr>
        <w:t xml:space="preserve"> </w:t>
      </w:r>
      <w:r w:rsidR="006B5906" w:rsidRPr="006B5906">
        <w:rPr>
          <w:rFonts w:eastAsia="Times New Roman" w:cs="Times New Roman"/>
          <w:color w:val="000000"/>
          <w:szCs w:val="28"/>
        </w:rPr>
        <w:t>субъектов</w:t>
      </w:r>
      <w:r>
        <w:rPr>
          <w:rFonts w:eastAsia="Times New Roman" w:cs="Times New Roman"/>
          <w:color w:val="000000"/>
          <w:szCs w:val="28"/>
        </w:rPr>
        <w:t>,</w:t>
      </w:r>
      <w:r w:rsidR="006B5906" w:rsidRPr="006B5906">
        <w:rPr>
          <w:rFonts w:eastAsia="Times New Roman" w:cs="Times New Roman"/>
          <w:color w:val="000000"/>
          <w:szCs w:val="28"/>
        </w:rPr>
        <w:t xml:space="preserve"> допустивших факты несвоевременной выплаты заработной платы;</w:t>
      </w:r>
    </w:p>
    <w:p w:rsidR="006B5906" w:rsidRPr="006B5906" w:rsidRDefault="006B5906" w:rsidP="007F02D1">
      <w:pPr>
        <w:suppressAutoHyphens/>
        <w:autoSpaceDE w:val="0"/>
        <w:autoSpaceDN w:val="0"/>
        <w:adjustRightInd w:val="0"/>
        <w:ind w:firstLine="993"/>
        <w:jc w:val="both"/>
        <w:rPr>
          <w:rFonts w:eastAsia="Times New Roman" w:cs="Times New Roman"/>
          <w:color w:val="000000"/>
          <w:szCs w:val="28"/>
        </w:rPr>
      </w:pPr>
      <w:r w:rsidRPr="006B5906">
        <w:rPr>
          <w:rFonts w:eastAsia="Times New Roman" w:cs="Times New Roman"/>
          <w:color w:val="000000"/>
          <w:szCs w:val="28"/>
        </w:rPr>
        <w:t>- рассмотрение на заседаниях межведомственной комиссии хозяйствующих субъектов, не обеспечивших уровень заработной платы работников среднеотраслевым показателям в крае;</w:t>
      </w:r>
    </w:p>
    <w:p w:rsidR="006B5906" w:rsidRPr="00E607D1" w:rsidRDefault="006B5906" w:rsidP="007F02D1">
      <w:pPr>
        <w:suppressAutoHyphens/>
        <w:autoSpaceDE w:val="0"/>
        <w:autoSpaceDN w:val="0"/>
        <w:adjustRightInd w:val="0"/>
        <w:ind w:firstLine="993"/>
        <w:jc w:val="both"/>
        <w:rPr>
          <w:rFonts w:cs="Times New Roman"/>
          <w:color w:val="000000"/>
          <w:szCs w:val="18"/>
          <w:highlight w:val="yellow"/>
        </w:rPr>
      </w:pPr>
      <w:r w:rsidRPr="006B5906">
        <w:rPr>
          <w:rFonts w:eastAsia="Times New Roman" w:cs="Times New Roman"/>
          <w:color w:val="000000"/>
          <w:szCs w:val="28"/>
        </w:rPr>
        <w:lastRenderedPageBreak/>
        <w:t xml:space="preserve">- </w:t>
      </w:r>
      <w:r w:rsidRPr="006B5906">
        <w:rPr>
          <w:rFonts w:eastAsia="Calibri" w:cs="Times New Roman"/>
          <w:color w:val="000000"/>
          <w:szCs w:val="28"/>
        </w:rPr>
        <w:t>проведение</w:t>
      </w:r>
      <w:r w:rsidRPr="002732F4">
        <w:rPr>
          <w:rFonts w:eastAsia="Calibri" w:cs="Times New Roman"/>
          <w:color w:val="000000"/>
          <w:szCs w:val="28"/>
        </w:rPr>
        <w:t xml:space="preserve"> мониторинга финансово-хозяйственной деятельности муниципальных предприятий с целью своевременного выявления негативных тенденций</w:t>
      </w:r>
      <w:r>
        <w:rPr>
          <w:rFonts w:eastAsia="Calibri" w:cs="Times New Roman"/>
          <w:color w:val="000000"/>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E2310" w:rsidTr="00D13778">
        <w:tc>
          <w:tcPr>
            <w:tcW w:w="4927" w:type="dxa"/>
          </w:tcPr>
          <w:p w:rsidR="00BE2310" w:rsidRDefault="001A491A" w:rsidP="007F02D1">
            <w:pPr>
              <w:suppressAutoHyphens/>
              <w:autoSpaceDE w:val="0"/>
              <w:autoSpaceDN w:val="0"/>
              <w:adjustRightInd w:val="0"/>
              <w:jc w:val="both"/>
              <w:rPr>
                <w:b/>
              </w:rPr>
            </w:pPr>
            <w:r w:rsidRPr="00CE2B80">
              <w:rPr>
                <w:b/>
              </w:rPr>
              <w:t>Показатель 8.2.</w:t>
            </w:r>
            <w:r w:rsidR="000F2678">
              <w:rPr>
                <w:b/>
              </w:rPr>
              <w:t xml:space="preserve"> </w:t>
            </w:r>
            <w:r w:rsidRPr="00CE2B80">
              <w:rPr>
                <w:b/>
              </w:rPr>
              <w:t xml:space="preserve">Среднемесячная номинальная начисленная заработная плата работников  муниципальных дошкольных образовательных учреждений </w:t>
            </w:r>
            <w:r w:rsidRPr="004B05BC">
              <w:t xml:space="preserve">возросла на </w:t>
            </w:r>
            <w:r w:rsidR="000F2678">
              <w:t>10,9</w:t>
            </w:r>
            <w:r>
              <w:t xml:space="preserve"> </w:t>
            </w:r>
            <w:r w:rsidRPr="004B05BC">
              <w:t xml:space="preserve">% с </w:t>
            </w:r>
            <w:r w:rsidR="000F2678">
              <w:t>21 811,73</w:t>
            </w:r>
            <w:r w:rsidRPr="004B05BC">
              <w:t xml:space="preserve"> рублей</w:t>
            </w:r>
            <w:r w:rsidR="000F2678">
              <w:t xml:space="preserve"> в</w:t>
            </w:r>
            <w:r w:rsidRPr="004B05BC">
              <w:t xml:space="preserve">  201</w:t>
            </w:r>
            <w:r w:rsidR="000F2678">
              <w:t>8</w:t>
            </w:r>
            <w:r w:rsidRPr="004B05BC">
              <w:t xml:space="preserve"> году до </w:t>
            </w:r>
            <w:r w:rsidR="000F2678">
              <w:t>24 195,5</w:t>
            </w:r>
            <w:r>
              <w:t xml:space="preserve"> </w:t>
            </w:r>
            <w:r w:rsidRPr="004B05BC">
              <w:t xml:space="preserve">рублей </w:t>
            </w:r>
            <w:r>
              <w:t>в 201</w:t>
            </w:r>
            <w:r w:rsidR="000F2678">
              <w:t>9</w:t>
            </w:r>
            <w:r>
              <w:t xml:space="preserve"> году</w:t>
            </w:r>
            <w:r w:rsidRPr="004B05BC">
              <w:t>.</w:t>
            </w:r>
          </w:p>
        </w:tc>
        <w:tc>
          <w:tcPr>
            <w:tcW w:w="4927" w:type="dxa"/>
          </w:tcPr>
          <w:p w:rsidR="00BE2310" w:rsidRDefault="00BE2310" w:rsidP="007F02D1">
            <w:pPr>
              <w:suppressAutoHyphens/>
              <w:autoSpaceDE w:val="0"/>
              <w:autoSpaceDN w:val="0"/>
              <w:adjustRightInd w:val="0"/>
              <w:jc w:val="both"/>
              <w:rPr>
                <w:b/>
              </w:rPr>
            </w:pPr>
            <w:r>
              <w:rPr>
                <w:rFonts w:ascii="Arial" w:hAnsi="Arial" w:cs="Arial"/>
                <w:noProof/>
                <w:color w:val="0053BB"/>
                <w:sz w:val="20"/>
                <w:szCs w:val="20"/>
                <w:lang w:eastAsia="ru-RU"/>
              </w:rPr>
              <w:drawing>
                <wp:inline distT="0" distB="0" distL="0" distR="0" wp14:anchorId="4DBC8F25" wp14:editId="55CC5FB3">
                  <wp:extent cx="2869565" cy="1498600"/>
                  <wp:effectExtent l="0" t="0" r="0" b="0"/>
                  <wp:docPr id="8" name="preview-image" descr="https://gorobzor.ru/content/news/2017/12/v_bashkirii_agrariyam_vyplatili_3_1_mln_prosrochennoy_zarplaty_image_5a24ee9aafe465.35333191.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robzor.ru/content/news/2017/12/v_bashkirii_agrariyam_vyplatili_3_1_mln_prosrochennoy_zarplaty_image_5a24ee9aafe465.35333191.jpg">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8645" cy="1503342"/>
                          </a:xfrm>
                          <a:prstGeom prst="rect">
                            <a:avLst/>
                          </a:prstGeom>
                          <a:ln>
                            <a:noFill/>
                          </a:ln>
                          <a:effectLst>
                            <a:softEdge rad="112500"/>
                          </a:effectLst>
                        </pic:spPr>
                      </pic:pic>
                    </a:graphicData>
                  </a:graphic>
                </wp:inline>
              </w:drawing>
            </w:r>
          </w:p>
        </w:tc>
      </w:tr>
    </w:tbl>
    <w:p w:rsidR="00711C11" w:rsidRPr="00E607D1" w:rsidRDefault="00711C11" w:rsidP="007F02D1">
      <w:pPr>
        <w:suppressAutoHyphens/>
        <w:autoSpaceDE w:val="0"/>
        <w:autoSpaceDN w:val="0"/>
        <w:adjustRightInd w:val="0"/>
        <w:ind w:firstLine="708"/>
        <w:jc w:val="both"/>
        <w:rPr>
          <w:szCs w:val="28"/>
          <w:highlight w:val="yellow"/>
        </w:rPr>
      </w:pPr>
    </w:p>
    <w:p w:rsidR="00BC26E2" w:rsidRPr="004B05BC" w:rsidRDefault="00876F89" w:rsidP="007F02D1">
      <w:pPr>
        <w:suppressAutoHyphens/>
        <w:jc w:val="both"/>
      </w:pPr>
      <w:r w:rsidRPr="003205F5">
        <w:rPr>
          <w:b/>
        </w:rPr>
        <w:t>Показатель 8.3.</w:t>
      </w:r>
      <w:r w:rsidR="00D13778">
        <w:rPr>
          <w:b/>
        </w:rPr>
        <w:t xml:space="preserve"> </w:t>
      </w:r>
      <w:r w:rsidRPr="003205F5">
        <w:rPr>
          <w:b/>
        </w:rPr>
        <w:t xml:space="preserve">Среднемесячная номинальная начисленная заработная плата работников муниципальных общеобразовательных учреждений </w:t>
      </w:r>
      <w:r w:rsidR="00BC26E2" w:rsidRPr="004B05BC">
        <w:t xml:space="preserve">возросла на </w:t>
      </w:r>
      <w:r w:rsidR="008A4717">
        <w:t>7,</w:t>
      </w:r>
      <w:r w:rsidR="00D13778">
        <w:t>2</w:t>
      </w:r>
      <w:r w:rsidR="00BC26E2">
        <w:t xml:space="preserve"> </w:t>
      </w:r>
      <w:r w:rsidR="00BC26E2" w:rsidRPr="004B05BC">
        <w:t xml:space="preserve">% с </w:t>
      </w:r>
      <w:r w:rsidR="00D13778">
        <w:t>27 681,9</w:t>
      </w:r>
      <w:r w:rsidR="00BC26E2" w:rsidRPr="004B05BC">
        <w:t xml:space="preserve"> рублей в 201</w:t>
      </w:r>
      <w:r w:rsidR="00D13778">
        <w:t>8</w:t>
      </w:r>
      <w:r w:rsidR="00BC26E2" w:rsidRPr="004B05BC">
        <w:t xml:space="preserve"> году до </w:t>
      </w:r>
      <w:r w:rsidR="00D13778">
        <w:t>29 680,5</w:t>
      </w:r>
      <w:r w:rsidR="00BC26E2">
        <w:t xml:space="preserve"> </w:t>
      </w:r>
      <w:r w:rsidR="00BC26E2" w:rsidRPr="004B05BC">
        <w:t>рублей.</w:t>
      </w:r>
    </w:p>
    <w:p w:rsidR="00D13778" w:rsidRPr="00D13778" w:rsidRDefault="00D13778" w:rsidP="007F02D1">
      <w:pPr>
        <w:suppressAutoHyphens/>
        <w:ind w:firstLine="708"/>
        <w:jc w:val="both"/>
        <w:rPr>
          <w:rFonts w:cs="Times New Roman"/>
          <w:szCs w:val="28"/>
        </w:rPr>
      </w:pPr>
      <w:r w:rsidRPr="00D13778">
        <w:rPr>
          <w:rFonts w:cs="Times New Roman"/>
          <w:szCs w:val="28"/>
        </w:rPr>
        <w:t>Согласно, дорожной карты Краснодарского края</w:t>
      </w:r>
      <w:r>
        <w:rPr>
          <w:rFonts w:cs="Times New Roman"/>
          <w:szCs w:val="28"/>
        </w:rPr>
        <w:t>,</w:t>
      </w:r>
      <w:r w:rsidRPr="00D13778">
        <w:rPr>
          <w:rFonts w:cs="Times New Roman"/>
          <w:szCs w:val="28"/>
        </w:rPr>
        <w:t xml:space="preserve"> отношение заработной платы педагогических работников муниципальных дошкольных образовательных организаций к средней заработной плате в общем образовании региона должна составлять 100 %, за 12  месяцев 201</w:t>
      </w:r>
      <w:r>
        <w:rPr>
          <w:rFonts w:cs="Times New Roman"/>
          <w:szCs w:val="28"/>
        </w:rPr>
        <w:t>9</w:t>
      </w:r>
      <w:r w:rsidRPr="00D13778">
        <w:rPr>
          <w:rFonts w:cs="Times New Roman"/>
          <w:szCs w:val="28"/>
        </w:rPr>
        <w:t xml:space="preserve"> года данное соотношение составляет 101,3 %.</w:t>
      </w:r>
    </w:p>
    <w:p w:rsidR="003B0C3B" w:rsidRDefault="003B0C3B" w:rsidP="007F02D1">
      <w:pPr>
        <w:suppressAutoHyphens/>
        <w:jc w:val="both"/>
        <w:rPr>
          <w:b/>
        </w:rPr>
      </w:pPr>
    </w:p>
    <w:p w:rsidR="00BC26E2" w:rsidRDefault="003B0C3B" w:rsidP="007F02D1">
      <w:pPr>
        <w:suppressAutoHyphens/>
        <w:jc w:val="both"/>
        <w:rPr>
          <w:b/>
        </w:rPr>
      </w:pPr>
      <w:r w:rsidRPr="003205F5">
        <w:rPr>
          <w:b/>
        </w:rPr>
        <w:t>Показатель 8.4.</w:t>
      </w:r>
      <w:r>
        <w:rPr>
          <w:b/>
        </w:rPr>
        <w:t xml:space="preserve"> </w:t>
      </w:r>
      <w:r w:rsidRPr="003205F5">
        <w:rPr>
          <w:b/>
        </w:rPr>
        <w:t>Среднемесячная номинальная начисленная заработная плата учителей муниципальных общеобразовательных учреждений</w:t>
      </w:r>
    </w:p>
    <w:p w:rsidR="003B0C3B" w:rsidRDefault="003B0C3B" w:rsidP="007F02D1">
      <w:pPr>
        <w:suppressAutoHyphens/>
        <w:jc w:val="both"/>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6406"/>
      </w:tblGrid>
      <w:tr w:rsidR="003B0C3B" w:rsidTr="003B0C3B">
        <w:tc>
          <w:tcPr>
            <w:tcW w:w="4927" w:type="dxa"/>
          </w:tcPr>
          <w:p w:rsidR="00D13778" w:rsidRDefault="003B0C3B" w:rsidP="007F02D1">
            <w:pPr>
              <w:suppressAutoHyphens/>
              <w:jc w:val="both"/>
            </w:pPr>
            <w:r>
              <w:t xml:space="preserve">          Среднемесячная номинальная начисленная заработная плата учителей Новороссийска </w:t>
            </w:r>
            <w:r w:rsidRPr="00C573A1">
              <w:t>увеличилась</w:t>
            </w:r>
            <w:r>
              <w:t xml:space="preserve"> по итогам 2019 года</w:t>
            </w:r>
            <w:r w:rsidRPr="00C573A1">
              <w:t xml:space="preserve"> на  </w:t>
            </w:r>
            <w:r>
              <w:t>6,7</w:t>
            </w:r>
            <w:r w:rsidRPr="00C573A1">
              <w:t xml:space="preserve"> % с </w:t>
            </w:r>
            <w:r>
              <w:t xml:space="preserve">            </w:t>
            </w:r>
            <w:r w:rsidRPr="00C573A1">
              <w:t xml:space="preserve">29 892 рублей  в 2018 году   до </w:t>
            </w:r>
            <w:r w:rsidRPr="001F75A9">
              <w:t>31</w:t>
            </w:r>
            <w:r w:rsidRPr="00F83755">
              <w:t xml:space="preserve"> </w:t>
            </w:r>
            <w:r w:rsidRPr="001F75A9">
              <w:t>882</w:t>
            </w:r>
            <w:r>
              <w:t xml:space="preserve"> </w:t>
            </w:r>
            <w:r w:rsidRPr="00C573A1">
              <w:t>рублей.</w:t>
            </w:r>
          </w:p>
        </w:tc>
        <w:tc>
          <w:tcPr>
            <w:tcW w:w="4927" w:type="dxa"/>
          </w:tcPr>
          <w:p w:rsidR="00D13778" w:rsidRDefault="00D13778" w:rsidP="007F02D1">
            <w:pPr>
              <w:suppressAutoHyphens/>
              <w:jc w:val="both"/>
            </w:pPr>
            <w:r>
              <w:rPr>
                <w:noProof/>
                <w:lang w:eastAsia="ru-RU"/>
              </w:rPr>
              <w:drawing>
                <wp:inline distT="0" distB="0" distL="0" distR="0" wp14:anchorId="5470E595" wp14:editId="0A2458FA">
                  <wp:extent cx="3930650" cy="17716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3B0C3B" w:rsidRPr="00C573A1" w:rsidRDefault="003B0C3B" w:rsidP="007F02D1">
      <w:pPr>
        <w:suppressAutoHyphens/>
        <w:ind w:firstLine="708"/>
        <w:jc w:val="both"/>
        <w:rPr>
          <w:rFonts w:eastAsia="Times New Roman" w:cs="Times New Roman"/>
          <w:szCs w:val="28"/>
          <w:lang w:eastAsia="ru-RU"/>
        </w:rPr>
      </w:pPr>
      <w:r w:rsidRPr="00C573A1">
        <w:t xml:space="preserve">Данное увеличение произошло в связи с установленным нормативом </w:t>
      </w:r>
      <w:r w:rsidRPr="00C573A1">
        <w:rPr>
          <w:rFonts w:eastAsia="Times New Roman" w:cs="Times New Roman"/>
          <w:szCs w:val="28"/>
          <w:lang w:eastAsia="ru-RU"/>
        </w:rPr>
        <w:t xml:space="preserve">заработной платы педагогических работников общего образования к средней заработной плате в </w:t>
      </w:r>
      <w:r>
        <w:rPr>
          <w:rFonts w:eastAsia="Times New Roman" w:cs="Times New Roman"/>
          <w:szCs w:val="28"/>
          <w:lang w:eastAsia="ru-RU"/>
        </w:rPr>
        <w:t>экономике в Краснодарском крае.</w:t>
      </w:r>
    </w:p>
    <w:p w:rsidR="003B0C3B" w:rsidRPr="00C573A1" w:rsidRDefault="003B0C3B" w:rsidP="007F02D1">
      <w:pPr>
        <w:suppressAutoHyphens/>
        <w:ind w:firstLine="709"/>
        <w:jc w:val="both"/>
      </w:pPr>
      <w:r w:rsidRPr="00C573A1">
        <w:t>Для улучшения качества жизни педагогических работников действует система различных стимулов, предоставляются меры социальной поддержки:</w:t>
      </w:r>
    </w:p>
    <w:p w:rsidR="003B0C3B" w:rsidRPr="00C573A1" w:rsidRDefault="003B0C3B" w:rsidP="007F02D1">
      <w:pPr>
        <w:suppressAutoHyphens/>
        <w:ind w:firstLine="709"/>
        <w:jc w:val="both"/>
      </w:pPr>
      <w:r w:rsidRPr="00C573A1">
        <w:t>- ежемесячно выплачиваются молодым специалистам: 4 000,0 рублей – 1-ый год работы, 3 000,0 рублей – 2-ой год работы и 2000,0 рублей – 3-ий год работы;</w:t>
      </w:r>
    </w:p>
    <w:p w:rsidR="003B0C3B" w:rsidRPr="00C573A1" w:rsidRDefault="003B0C3B" w:rsidP="007F02D1">
      <w:pPr>
        <w:suppressAutoHyphens/>
        <w:ind w:firstLine="709"/>
        <w:jc w:val="both"/>
      </w:pPr>
      <w:r w:rsidRPr="00C573A1">
        <w:t>- выплачиваются доплаты педагогическим работникам общего и дошкольного образования из краевого бюджета в размере 3 000,0 рублей;</w:t>
      </w:r>
    </w:p>
    <w:p w:rsidR="003B0C3B" w:rsidRPr="004B05BC" w:rsidRDefault="003B0C3B" w:rsidP="007F02D1">
      <w:pPr>
        <w:suppressAutoHyphens/>
        <w:ind w:firstLine="709"/>
        <w:jc w:val="both"/>
      </w:pPr>
      <w:r w:rsidRPr="00C573A1">
        <w:lastRenderedPageBreak/>
        <w:t>- ежемесячная денежная компенсация на оплату коммунальных услуг педагогам, проживающим в сельской местности, в среднем составляет 3200 рублей.</w:t>
      </w:r>
    </w:p>
    <w:p w:rsidR="004044E5" w:rsidRDefault="004044E5" w:rsidP="007F02D1">
      <w:pPr>
        <w:suppressAutoHyphens/>
        <w:ind w:firstLine="709"/>
        <w:jc w:val="both"/>
        <w:rPr>
          <w:szCs w:val="28"/>
        </w:rPr>
      </w:pPr>
      <w:r>
        <w:rPr>
          <w:szCs w:val="28"/>
        </w:rPr>
        <w:t>Перечень мероприятий</w:t>
      </w:r>
      <w:r w:rsidR="003B0C3B">
        <w:rPr>
          <w:szCs w:val="28"/>
        </w:rPr>
        <w:t>,</w:t>
      </w:r>
      <w:r w:rsidRPr="00531191">
        <w:rPr>
          <w:szCs w:val="28"/>
        </w:rPr>
        <w:t xml:space="preserve"> </w:t>
      </w:r>
      <w:r>
        <w:rPr>
          <w:szCs w:val="28"/>
        </w:rPr>
        <w:t>реализуемых (планируемых) на 20</w:t>
      </w:r>
      <w:r w:rsidR="003B0C3B">
        <w:rPr>
          <w:szCs w:val="28"/>
        </w:rPr>
        <w:t>20</w:t>
      </w:r>
      <w:r>
        <w:rPr>
          <w:szCs w:val="28"/>
        </w:rPr>
        <w:t>-202</w:t>
      </w:r>
      <w:r w:rsidR="003B0C3B">
        <w:rPr>
          <w:szCs w:val="28"/>
        </w:rPr>
        <w:t>2</w:t>
      </w:r>
      <w:r>
        <w:rPr>
          <w:szCs w:val="28"/>
        </w:rPr>
        <w:t>гг., для достижения высокого значения показателя:</w:t>
      </w:r>
    </w:p>
    <w:p w:rsidR="004044E5" w:rsidRDefault="004044E5" w:rsidP="007F02D1">
      <w:pPr>
        <w:suppressAutoHyphens/>
        <w:ind w:firstLine="709"/>
        <w:jc w:val="both"/>
        <w:rPr>
          <w:rFonts w:cs="Times New Roman"/>
          <w:szCs w:val="28"/>
        </w:rPr>
      </w:pPr>
      <w:r>
        <w:rPr>
          <w:szCs w:val="28"/>
        </w:rPr>
        <w:t xml:space="preserve">- </w:t>
      </w:r>
      <w:r w:rsidR="003B0C3B">
        <w:rPr>
          <w:rFonts w:cs="Times New Roman"/>
          <w:szCs w:val="28"/>
        </w:rPr>
        <w:t>о</w:t>
      </w:r>
      <w:r w:rsidRPr="002732F4">
        <w:rPr>
          <w:rFonts w:cs="Times New Roman"/>
          <w:szCs w:val="28"/>
        </w:rPr>
        <w:t>существление   контроля по заработной плате учителей, воспитателей, педагогов дополнительного образования</w:t>
      </w:r>
      <w:r>
        <w:rPr>
          <w:rFonts w:cs="Times New Roman"/>
          <w:szCs w:val="28"/>
        </w:rPr>
        <w:t>.</w:t>
      </w:r>
    </w:p>
    <w:p w:rsidR="004044E5" w:rsidRDefault="004044E5" w:rsidP="007F02D1">
      <w:pPr>
        <w:suppressAutoHyphens/>
        <w:ind w:firstLine="709"/>
        <w:jc w:val="both"/>
        <w:rPr>
          <w:rFonts w:cs="Times New Roman"/>
          <w:szCs w:val="28"/>
        </w:rPr>
      </w:pPr>
      <w:r>
        <w:rPr>
          <w:rFonts w:cs="Times New Roman"/>
          <w:szCs w:val="28"/>
        </w:rPr>
        <w:t xml:space="preserve">- </w:t>
      </w:r>
      <w:r w:rsidR="003B0C3B">
        <w:rPr>
          <w:rFonts w:cs="Times New Roman"/>
          <w:szCs w:val="28"/>
        </w:rPr>
        <w:t>р</w:t>
      </w:r>
      <w:r w:rsidRPr="002732F4">
        <w:rPr>
          <w:rFonts w:cs="Times New Roman"/>
          <w:szCs w:val="28"/>
        </w:rPr>
        <w:t>еализация системы различных стимулов, предоставление мер социальной поддержки:</w:t>
      </w:r>
    </w:p>
    <w:p w:rsidR="004044E5" w:rsidRDefault="004044E5" w:rsidP="007F02D1">
      <w:pPr>
        <w:suppressAutoHyphens/>
        <w:ind w:firstLine="709"/>
        <w:jc w:val="both"/>
        <w:rPr>
          <w:rFonts w:cs="Times New Roman"/>
          <w:szCs w:val="28"/>
        </w:rPr>
      </w:pPr>
      <w:r>
        <w:rPr>
          <w:rFonts w:cs="Times New Roman"/>
          <w:szCs w:val="28"/>
        </w:rPr>
        <w:t xml:space="preserve">- </w:t>
      </w:r>
      <w:r w:rsidRPr="002732F4">
        <w:rPr>
          <w:rFonts w:cs="Times New Roman"/>
          <w:szCs w:val="28"/>
        </w:rPr>
        <w:t>молодым специалистам: 1-ый,  2-ой,  3-ий год работы</w:t>
      </w:r>
      <w:r>
        <w:rPr>
          <w:rFonts w:cs="Times New Roman"/>
          <w:szCs w:val="28"/>
        </w:rPr>
        <w:t>,</w:t>
      </w:r>
    </w:p>
    <w:p w:rsidR="004044E5" w:rsidRDefault="004044E5" w:rsidP="007F02D1">
      <w:pPr>
        <w:suppressAutoHyphens/>
        <w:ind w:firstLine="709"/>
        <w:jc w:val="both"/>
        <w:rPr>
          <w:rFonts w:cs="Times New Roman"/>
          <w:szCs w:val="28"/>
        </w:rPr>
      </w:pPr>
      <w:r>
        <w:rPr>
          <w:rFonts w:cs="Times New Roman"/>
          <w:szCs w:val="28"/>
        </w:rPr>
        <w:t xml:space="preserve">- </w:t>
      </w:r>
      <w:r w:rsidRPr="002732F4">
        <w:rPr>
          <w:rFonts w:cs="Times New Roman"/>
          <w:szCs w:val="28"/>
        </w:rPr>
        <w:t>доплаты педагогическим работникам общего и дошкольного образования из краевого бюджета</w:t>
      </w:r>
      <w:r>
        <w:rPr>
          <w:rFonts w:cs="Times New Roman"/>
          <w:szCs w:val="28"/>
        </w:rPr>
        <w:t>,</w:t>
      </w:r>
    </w:p>
    <w:p w:rsidR="004044E5" w:rsidRDefault="004044E5" w:rsidP="007F02D1">
      <w:pPr>
        <w:suppressAutoHyphens/>
        <w:ind w:firstLine="709"/>
        <w:jc w:val="both"/>
        <w:rPr>
          <w:rFonts w:cs="Times New Roman"/>
          <w:szCs w:val="28"/>
        </w:rPr>
      </w:pPr>
      <w:r>
        <w:rPr>
          <w:rFonts w:cs="Times New Roman"/>
          <w:szCs w:val="28"/>
        </w:rPr>
        <w:t xml:space="preserve">- </w:t>
      </w:r>
      <w:r w:rsidRPr="002732F4">
        <w:rPr>
          <w:rFonts w:cs="Times New Roman"/>
          <w:szCs w:val="28"/>
        </w:rPr>
        <w:t>ежемесячная денежная компенсация на оплату коммунальных услуг педагогам, проживающим в сельской местности</w:t>
      </w:r>
      <w:r>
        <w:rPr>
          <w:rFonts w:cs="Times New Roman"/>
          <w:szCs w:val="28"/>
        </w:rPr>
        <w:t>.</w:t>
      </w:r>
    </w:p>
    <w:p w:rsidR="004044E5" w:rsidRDefault="004044E5" w:rsidP="007F02D1">
      <w:pPr>
        <w:suppressAutoHyphens/>
        <w:ind w:firstLine="709"/>
        <w:jc w:val="both"/>
        <w:rPr>
          <w:szCs w:val="28"/>
        </w:rPr>
      </w:pPr>
      <w:r>
        <w:rPr>
          <w:rFonts w:cs="Times New Roman"/>
          <w:szCs w:val="28"/>
        </w:rPr>
        <w:t xml:space="preserve">- </w:t>
      </w:r>
      <w:r w:rsidR="003B0C3B">
        <w:rPr>
          <w:rFonts w:cs="Times New Roman"/>
          <w:szCs w:val="28"/>
        </w:rPr>
        <w:t>о</w:t>
      </w:r>
      <w:r w:rsidRPr="002732F4">
        <w:rPr>
          <w:rFonts w:cs="Times New Roman"/>
          <w:szCs w:val="28"/>
        </w:rPr>
        <w:t>существление  контроля  по  штатному  расписанию  образовательных учреждений</w:t>
      </w:r>
      <w:r>
        <w:rPr>
          <w:rFonts w:cs="Times New Roman"/>
          <w:szCs w:val="28"/>
        </w:rPr>
        <w:t>.</w:t>
      </w:r>
    </w:p>
    <w:p w:rsidR="00261108" w:rsidRPr="00A1050B" w:rsidRDefault="00261108" w:rsidP="007F02D1">
      <w:pPr>
        <w:suppressAutoHyphens/>
        <w:jc w:val="both"/>
        <w:rPr>
          <w:highlight w:val="yellow"/>
        </w:rPr>
      </w:pPr>
    </w:p>
    <w:p w:rsidR="0008502F" w:rsidRDefault="001F2993" w:rsidP="007F02D1">
      <w:pPr>
        <w:suppressAutoHyphens/>
        <w:jc w:val="both"/>
        <w:rPr>
          <w:b/>
        </w:rPr>
      </w:pPr>
      <w:r w:rsidRPr="007B76DF">
        <w:rPr>
          <w:b/>
        </w:rPr>
        <w:t>Показатель 8.5.</w:t>
      </w:r>
      <w:r w:rsidR="007C1013" w:rsidRPr="007B76DF">
        <w:rPr>
          <w:b/>
        </w:rPr>
        <w:t xml:space="preserve"> </w:t>
      </w:r>
      <w:r w:rsidRPr="007B76DF">
        <w:rPr>
          <w:b/>
        </w:rPr>
        <w:t>Среднемесячная номинальная начисленная заработная плата</w:t>
      </w:r>
      <w:r w:rsidR="002B46DD" w:rsidRPr="007B76DF">
        <w:rPr>
          <w:b/>
        </w:rPr>
        <w:t xml:space="preserve"> раб</w:t>
      </w:r>
      <w:r w:rsidR="00AC69AE" w:rsidRPr="007B76DF">
        <w:rPr>
          <w:b/>
        </w:rPr>
        <w:t>отников муниципальных учреждений культуры и искусства</w:t>
      </w:r>
      <w:r w:rsidR="00135250" w:rsidRPr="007B76DF">
        <w:rPr>
          <w:b/>
        </w:rPr>
        <w:t xml:space="preserve"> </w:t>
      </w:r>
    </w:p>
    <w:p w:rsidR="00B66F57" w:rsidRDefault="00B66F57" w:rsidP="007F02D1">
      <w:pPr>
        <w:suppressAutoHyphens/>
        <w:jc w:val="both"/>
        <w:rPr>
          <w:b/>
        </w:rPr>
      </w:pPr>
    </w:p>
    <w:p w:rsidR="0008502F" w:rsidRDefault="0008502F" w:rsidP="007F02D1">
      <w:pPr>
        <w:suppressAutoHyphens/>
        <w:jc w:val="both"/>
        <w:rPr>
          <w:b/>
        </w:rPr>
      </w:pPr>
      <w:r>
        <w:rPr>
          <w:noProof/>
          <w:lang w:eastAsia="ru-RU"/>
        </w:rPr>
        <w:drawing>
          <wp:anchor distT="0" distB="0" distL="114300" distR="114300" simplePos="0" relativeHeight="251606528" behindDoc="0" locked="0" layoutInCell="1" allowOverlap="1" wp14:anchorId="43AA1E9D" wp14:editId="70655841">
            <wp:simplePos x="0" y="0"/>
            <wp:positionH relativeFrom="column">
              <wp:posOffset>-635</wp:posOffset>
            </wp:positionH>
            <wp:positionV relativeFrom="paragraph">
              <wp:posOffset>199390</wp:posOffset>
            </wp:positionV>
            <wp:extent cx="3663950" cy="1771650"/>
            <wp:effectExtent l="0" t="0" r="0" b="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p>
    <w:p w:rsidR="008A005F" w:rsidRPr="007B76DF" w:rsidRDefault="0008502F" w:rsidP="007F02D1">
      <w:pPr>
        <w:suppressAutoHyphens/>
        <w:jc w:val="both"/>
        <w:rPr>
          <w:rFonts w:eastAsia="Calibri" w:cs="Times New Roman"/>
          <w:szCs w:val="28"/>
        </w:rPr>
      </w:pPr>
      <w:r>
        <w:rPr>
          <w:rFonts w:eastAsia="Calibri" w:cs="Times New Roman"/>
          <w:szCs w:val="28"/>
        </w:rPr>
        <w:t xml:space="preserve">         По итогам</w:t>
      </w:r>
      <w:r w:rsidR="008A005F" w:rsidRPr="007B76DF">
        <w:rPr>
          <w:rFonts w:eastAsia="Calibri" w:cs="Times New Roman"/>
          <w:szCs w:val="28"/>
        </w:rPr>
        <w:t xml:space="preserve"> 201</w:t>
      </w:r>
      <w:r w:rsidR="008A005F">
        <w:rPr>
          <w:rFonts w:eastAsia="Calibri" w:cs="Times New Roman"/>
          <w:szCs w:val="28"/>
        </w:rPr>
        <w:t>9</w:t>
      </w:r>
      <w:r w:rsidR="008A005F" w:rsidRPr="007B76DF">
        <w:rPr>
          <w:rFonts w:eastAsia="Calibri" w:cs="Times New Roman"/>
          <w:szCs w:val="28"/>
        </w:rPr>
        <w:t xml:space="preserve"> г</w:t>
      </w:r>
      <w:r>
        <w:rPr>
          <w:rFonts w:eastAsia="Calibri" w:cs="Times New Roman"/>
          <w:szCs w:val="28"/>
        </w:rPr>
        <w:t>ода</w:t>
      </w:r>
      <w:r w:rsidR="008A005F" w:rsidRPr="007B76DF">
        <w:rPr>
          <w:rFonts w:eastAsia="Calibri" w:cs="Times New Roman"/>
          <w:b/>
          <w:bCs/>
          <w:szCs w:val="28"/>
        </w:rPr>
        <w:t xml:space="preserve"> </w:t>
      </w:r>
      <w:r>
        <w:t>с</w:t>
      </w:r>
      <w:r w:rsidRPr="0008502F">
        <w:t>реднемесячная номинальная начисленная заработная плата работников муниципальных учреждений культуры и искусства</w:t>
      </w:r>
      <w:r>
        <w:t xml:space="preserve"> увеличилась на 8,8% и</w:t>
      </w:r>
      <w:r w:rsidRPr="007B76DF">
        <w:rPr>
          <w:rFonts w:eastAsia="Calibri" w:cs="Times New Roman"/>
          <w:szCs w:val="28"/>
        </w:rPr>
        <w:t xml:space="preserve"> </w:t>
      </w:r>
      <w:r w:rsidR="008A005F" w:rsidRPr="007B76DF">
        <w:rPr>
          <w:rFonts w:eastAsia="Calibri" w:cs="Times New Roman"/>
          <w:szCs w:val="28"/>
        </w:rPr>
        <w:t>составила</w:t>
      </w:r>
      <w:r w:rsidR="008A005F" w:rsidRPr="007B76DF">
        <w:rPr>
          <w:rFonts w:eastAsia="Calibri" w:cs="Times New Roman"/>
          <w:b/>
          <w:bCs/>
          <w:szCs w:val="28"/>
        </w:rPr>
        <w:t xml:space="preserve"> </w:t>
      </w:r>
      <w:r>
        <w:rPr>
          <w:rFonts w:eastAsia="Calibri" w:cs="Times New Roman"/>
          <w:szCs w:val="28"/>
        </w:rPr>
        <w:t>28 856,0 рублей</w:t>
      </w:r>
      <w:r w:rsidR="008A005F" w:rsidRPr="007B76DF">
        <w:rPr>
          <w:rFonts w:eastAsia="Calibri" w:cs="Times New Roman"/>
          <w:szCs w:val="28"/>
        </w:rPr>
        <w:t xml:space="preserve">. </w:t>
      </w:r>
    </w:p>
    <w:p w:rsidR="008A005F" w:rsidRPr="007B76DF" w:rsidRDefault="008A005F" w:rsidP="007F02D1">
      <w:pPr>
        <w:suppressAutoHyphens/>
        <w:ind w:firstLine="709"/>
        <w:jc w:val="both"/>
        <w:rPr>
          <w:rFonts w:eastAsia="Calibri" w:cs="Times New Roman"/>
          <w:szCs w:val="28"/>
        </w:rPr>
      </w:pPr>
      <w:r w:rsidRPr="007B76DF">
        <w:rPr>
          <w:rFonts w:eastAsia="Calibri" w:cs="Times New Roman"/>
          <w:szCs w:val="28"/>
        </w:rPr>
        <w:t xml:space="preserve">В рамках реализации государственной программы Краснодарского края «Развитие культуры» в бюджет </w:t>
      </w:r>
      <w:r>
        <w:rPr>
          <w:rFonts w:eastAsia="Calibri" w:cs="Times New Roman"/>
          <w:szCs w:val="28"/>
        </w:rPr>
        <w:t>муниципального образования</w:t>
      </w:r>
      <w:r w:rsidRPr="007B76DF">
        <w:rPr>
          <w:rFonts w:eastAsia="Calibri" w:cs="Times New Roman"/>
          <w:szCs w:val="28"/>
        </w:rPr>
        <w:t xml:space="preserve"> г</w:t>
      </w:r>
      <w:r>
        <w:rPr>
          <w:rFonts w:eastAsia="Calibri" w:cs="Times New Roman"/>
          <w:szCs w:val="28"/>
        </w:rPr>
        <w:t>ород</w:t>
      </w:r>
      <w:r w:rsidRPr="007B76DF">
        <w:rPr>
          <w:rFonts w:eastAsia="Calibri" w:cs="Times New Roman"/>
          <w:szCs w:val="28"/>
        </w:rPr>
        <w:t xml:space="preserve"> Новороссийск </w:t>
      </w:r>
      <w:r>
        <w:rPr>
          <w:rFonts w:eastAsia="Calibri" w:cs="Times New Roman"/>
          <w:szCs w:val="28"/>
        </w:rPr>
        <w:t>за отчетный период</w:t>
      </w:r>
      <w:r w:rsidRPr="007B76DF">
        <w:rPr>
          <w:rFonts w:eastAsia="Calibri" w:cs="Times New Roman"/>
          <w:szCs w:val="28"/>
        </w:rPr>
        <w:t xml:space="preserve"> поступили средства в размере</w:t>
      </w:r>
      <w:r>
        <w:rPr>
          <w:rFonts w:eastAsia="Calibri" w:cs="Times New Roman"/>
          <w:szCs w:val="28"/>
        </w:rPr>
        <w:t xml:space="preserve"> 60</w:t>
      </w:r>
      <w:r w:rsidR="0008502F">
        <w:rPr>
          <w:rFonts w:eastAsia="Calibri" w:cs="Times New Roman"/>
          <w:szCs w:val="28"/>
        </w:rPr>
        <w:t xml:space="preserve"> </w:t>
      </w:r>
      <w:r>
        <w:rPr>
          <w:rFonts w:eastAsia="Calibri" w:cs="Times New Roman"/>
          <w:szCs w:val="28"/>
        </w:rPr>
        <w:t>339  тыс. рублей</w:t>
      </w:r>
      <w:r w:rsidRPr="007B76DF">
        <w:rPr>
          <w:rFonts w:eastAsia="Calibri" w:cs="Times New Roman"/>
          <w:szCs w:val="28"/>
        </w:rPr>
        <w:t xml:space="preserve">, которые были направлены на повышение уровня средней заработной платы работников муниципальных учреждений до уровня средней заработной платы Краснодарского края, а так же на предоставление мер социальной поддержки в виде компенсации расходов на оплату жилых помещений педагогическим работникам отрасли, проживающим и работающим в сельской местности. </w:t>
      </w:r>
    </w:p>
    <w:p w:rsidR="006C6D7F" w:rsidRDefault="006C6D7F" w:rsidP="007F02D1">
      <w:pPr>
        <w:suppressAutoHyphens/>
        <w:ind w:firstLine="709"/>
        <w:jc w:val="both"/>
        <w:rPr>
          <w:szCs w:val="28"/>
        </w:rPr>
      </w:pPr>
      <w:r>
        <w:rPr>
          <w:szCs w:val="28"/>
        </w:rPr>
        <w:t>Перечень мероприятий</w:t>
      </w:r>
      <w:r w:rsidR="00F55D08">
        <w:rPr>
          <w:szCs w:val="28"/>
        </w:rPr>
        <w:t>,</w:t>
      </w:r>
      <w:r w:rsidRPr="00531191">
        <w:rPr>
          <w:szCs w:val="28"/>
        </w:rPr>
        <w:t xml:space="preserve"> </w:t>
      </w:r>
      <w:r>
        <w:rPr>
          <w:szCs w:val="28"/>
        </w:rPr>
        <w:t>реализуемых (планируемых) на 2019-2021гг., для достижения высокого значения показателя:</w:t>
      </w:r>
    </w:p>
    <w:p w:rsidR="006C6D7F" w:rsidRDefault="006C6D7F" w:rsidP="007F02D1">
      <w:pPr>
        <w:suppressAutoHyphens/>
        <w:ind w:firstLine="709"/>
        <w:jc w:val="both"/>
        <w:rPr>
          <w:szCs w:val="28"/>
        </w:rPr>
      </w:pPr>
      <w:r>
        <w:rPr>
          <w:rFonts w:eastAsia="Calibri" w:cs="Times New Roman"/>
          <w:szCs w:val="28"/>
        </w:rPr>
        <w:t xml:space="preserve">- </w:t>
      </w:r>
      <w:r>
        <w:rPr>
          <w:rFonts w:cs="Times New Roman"/>
          <w:szCs w:val="28"/>
        </w:rPr>
        <w:t>р</w:t>
      </w:r>
      <w:r w:rsidRPr="002732F4">
        <w:rPr>
          <w:rFonts w:cs="Times New Roman"/>
          <w:szCs w:val="28"/>
        </w:rPr>
        <w:t xml:space="preserve">еализация государственной программы Краснодарского края «Развитие культуры» (повышение уровня средней заработной платы Краснодарского края, предоставление мер социальной поддержки в виде компенсации расходов на </w:t>
      </w:r>
      <w:r w:rsidRPr="002732F4">
        <w:rPr>
          <w:rFonts w:cs="Times New Roman"/>
          <w:szCs w:val="28"/>
        </w:rPr>
        <w:lastRenderedPageBreak/>
        <w:t>оплату жилых помещений педагогическим работникам отрасли, проживающим и работаю</w:t>
      </w:r>
      <w:r>
        <w:rPr>
          <w:rFonts w:cs="Times New Roman"/>
          <w:szCs w:val="28"/>
        </w:rPr>
        <w:t>щим в сельской местности;</w:t>
      </w:r>
    </w:p>
    <w:p w:rsidR="006C6D7F" w:rsidRPr="006C6D7F" w:rsidRDefault="006C6D7F" w:rsidP="007F02D1">
      <w:pPr>
        <w:suppressAutoHyphens/>
        <w:ind w:firstLine="709"/>
        <w:jc w:val="both"/>
        <w:rPr>
          <w:szCs w:val="28"/>
        </w:rPr>
      </w:pPr>
      <w:r>
        <w:rPr>
          <w:rFonts w:cs="Times New Roman"/>
          <w:szCs w:val="28"/>
        </w:rPr>
        <w:t>- о</w:t>
      </w:r>
      <w:r w:rsidRPr="002732F4">
        <w:rPr>
          <w:rFonts w:cs="Times New Roman"/>
          <w:szCs w:val="28"/>
        </w:rPr>
        <w:t>птимизация штатной численности</w:t>
      </w:r>
      <w:r>
        <w:rPr>
          <w:rFonts w:cs="Times New Roman"/>
          <w:szCs w:val="28"/>
        </w:rPr>
        <w:t>.</w:t>
      </w:r>
    </w:p>
    <w:p w:rsidR="00EA17F6" w:rsidRPr="00A1050B" w:rsidRDefault="00EA17F6" w:rsidP="007F02D1">
      <w:pPr>
        <w:suppressAutoHyphens/>
        <w:jc w:val="both"/>
        <w:rPr>
          <w:highlight w:val="yellow"/>
        </w:rPr>
      </w:pPr>
    </w:p>
    <w:p w:rsidR="00AB4FC5" w:rsidRDefault="00F95ED9" w:rsidP="007F02D1">
      <w:pPr>
        <w:suppressAutoHyphens/>
        <w:jc w:val="both"/>
        <w:rPr>
          <w:b/>
        </w:rPr>
      </w:pPr>
      <w:r w:rsidRPr="007B76DF">
        <w:rPr>
          <w:b/>
        </w:rPr>
        <w:t>Показатель 8.6.</w:t>
      </w:r>
      <w:r w:rsidR="007144E9" w:rsidRPr="007B76DF">
        <w:rPr>
          <w:b/>
        </w:rPr>
        <w:t xml:space="preserve"> </w:t>
      </w:r>
      <w:r w:rsidRPr="007B76DF">
        <w:rPr>
          <w:b/>
        </w:rPr>
        <w:t>Среднемесячная номинальная начисленная заработная плат</w:t>
      </w:r>
      <w:r w:rsidR="000554B3" w:rsidRPr="007B76DF">
        <w:rPr>
          <w:b/>
        </w:rPr>
        <w:t xml:space="preserve">а </w:t>
      </w:r>
      <w:r w:rsidR="00AC69AE" w:rsidRPr="007B76DF">
        <w:rPr>
          <w:b/>
        </w:rPr>
        <w:t>работников муниципа</w:t>
      </w:r>
      <w:r w:rsidR="001A5C12">
        <w:rPr>
          <w:b/>
        </w:rPr>
        <w:t>льных</w:t>
      </w:r>
      <w:r w:rsidR="00AC69AE" w:rsidRPr="007B76DF">
        <w:rPr>
          <w:b/>
        </w:rPr>
        <w:t xml:space="preserve"> учреждений физической культуры и спорта</w:t>
      </w:r>
      <w:r w:rsidR="00135250" w:rsidRPr="007B76DF">
        <w:rPr>
          <w:b/>
        </w:rPr>
        <w:t xml:space="preserve"> </w:t>
      </w:r>
    </w:p>
    <w:p w:rsidR="00AB4FC5" w:rsidRDefault="00AB4FC5" w:rsidP="007F02D1">
      <w:pPr>
        <w:suppressAutoHyphens/>
        <w:jc w:val="both"/>
        <w:rPr>
          <w:b/>
        </w:rPr>
      </w:pPr>
      <w:r>
        <w:rPr>
          <w:noProof/>
          <w:lang w:eastAsia="ru-RU"/>
        </w:rPr>
        <w:drawing>
          <wp:anchor distT="0" distB="0" distL="114300" distR="114300" simplePos="0" relativeHeight="251612672" behindDoc="0" locked="0" layoutInCell="1" allowOverlap="1" wp14:anchorId="3DD69ADC" wp14:editId="6CFFB67F">
            <wp:simplePos x="0" y="0"/>
            <wp:positionH relativeFrom="column">
              <wp:posOffset>0</wp:posOffset>
            </wp:positionH>
            <wp:positionV relativeFrom="paragraph">
              <wp:posOffset>202565</wp:posOffset>
            </wp:positionV>
            <wp:extent cx="3663950" cy="1771650"/>
            <wp:effectExtent l="0" t="0" r="0" b="0"/>
            <wp:wrapSquare wrapText="bothSides"/>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anchor>
        </w:drawing>
      </w:r>
    </w:p>
    <w:p w:rsidR="00AB4FC5" w:rsidRPr="00AB4FC5" w:rsidRDefault="00AB4FC5" w:rsidP="007F02D1">
      <w:pPr>
        <w:suppressAutoHyphens/>
        <w:jc w:val="both"/>
      </w:pPr>
      <w:r>
        <w:t xml:space="preserve">           З</w:t>
      </w:r>
      <w:r w:rsidRPr="00AB4FC5">
        <w:t xml:space="preserve">аработная плата работников муниципальных учреждений физической культуры и спорта </w:t>
      </w:r>
      <w:r>
        <w:t>за отчетный год увеличилась на 8,9% по отношению к 2018 году и составила 32 538,0 рублей.</w:t>
      </w:r>
    </w:p>
    <w:p w:rsidR="00B53973" w:rsidRDefault="00AB4FC5" w:rsidP="007F02D1">
      <w:pPr>
        <w:suppressAutoHyphens/>
        <w:jc w:val="both"/>
        <w:rPr>
          <w:szCs w:val="28"/>
        </w:rPr>
      </w:pPr>
      <w:r>
        <w:rPr>
          <w:szCs w:val="28"/>
        </w:rPr>
        <w:t xml:space="preserve">            </w:t>
      </w:r>
      <w:r w:rsidR="00B53973">
        <w:rPr>
          <w:szCs w:val="28"/>
        </w:rPr>
        <w:t>Перечень мероприятий</w:t>
      </w:r>
      <w:r>
        <w:rPr>
          <w:szCs w:val="28"/>
        </w:rPr>
        <w:t>,</w:t>
      </w:r>
      <w:r w:rsidR="00B53973" w:rsidRPr="00531191">
        <w:rPr>
          <w:szCs w:val="28"/>
        </w:rPr>
        <w:t xml:space="preserve"> </w:t>
      </w:r>
      <w:r w:rsidR="00B53973">
        <w:rPr>
          <w:szCs w:val="28"/>
        </w:rPr>
        <w:t>реализуемых (планируемых) на 20</w:t>
      </w:r>
      <w:r>
        <w:rPr>
          <w:szCs w:val="28"/>
        </w:rPr>
        <w:t>20</w:t>
      </w:r>
      <w:r w:rsidR="00B53973">
        <w:rPr>
          <w:szCs w:val="28"/>
        </w:rPr>
        <w:t>-202</w:t>
      </w:r>
      <w:r>
        <w:rPr>
          <w:szCs w:val="28"/>
        </w:rPr>
        <w:t>2</w:t>
      </w:r>
      <w:r w:rsidR="00B53973">
        <w:rPr>
          <w:szCs w:val="28"/>
        </w:rPr>
        <w:t>гг., для достижения высокого значения показателя:</w:t>
      </w:r>
    </w:p>
    <w:p w:rsidR="00B53973" w:rsidRDefault="00B53973" w:rsidP="007F02D1">
      <w:pPr>
        <w:suppressAutoHyphens/>
        <w:ind w:firstLine="709"/>
        <w:jc w:val="both"/>
        <w:rPr>
          <w:rFonts w:eastAsia="Calibri" w:cs="Times New Roman"/>
          <w:szCs w:val="28"/>
        </w:rPr>
      </w:pPr>
      <w:r>
        <w:rPr>
          <w:szCs w:val="28"/>
        </w:rPr>
        <w:t xml:space="preserve">- </w:t>
      </w:r>
      <w:r>
        <w:rPr>
          <w:rFonts w:eastAsia="Calibri" w:cs="Times New Roman"/>
          <w:szCs w:val="28"/>
        </w:rPr>
        <w:t>п</w:t>
      </w:r>
      <w:r w:rsidRPr="002732F4">
        <w:rPr>
          <w:rFonts w:eastAsia="Calibri" w:cs="Times New Roman"/>
          <w:szCs w:val="28"/>
        </w:rPr>
        <w:t>оддержание уровня оплаты труда на среднекраевом уровне за счет выделения субсидий из бюджета муниципального образования</w:t>
      </w:r>
      <w:r>
        <w:rPr>
          <w:rFonts w:eastAsia="Calibri" w:cs="Times New Roman"/>
          <w:szCs w:val="28"/>
        </w:rPr>
        <w:t>;</w:t>
      </w:r>
    </w:p>
    <w:p w:rsidR="00B53973" w:rsidRDefault="00B53973" w:rsidP="007F02D1">
      <w:pPr>
        <w:suppressAutoHyphens/>
        <w:ind w:firstLine="709"/>
        <w:jc w:val="both"/>
        <w:rPr>
          <w:szCs w:val="28"/>
        </w:rPr>
      </w:pPr>
      <w:r>
        <w:rPr>
          <w:rFonts w:eastAsia="Calibri" w:cs="Times New Roman"/>
          <w:szCs w:val="28"/>
        </w:rPr>
        <w:t>- р</w:t>
      </w:r>
      <w:r w:rsidRPr="002732F4">
        <w:rPr>
          <w:rFonts w:eastAsia="Calibri" w:cs="Times New Roman"/>
          <w:szCs w:val="28"/>
        </w:rPr>
        <w:t>азвитие платных услуг в учреждениях спортивной направленности</w:t>
      </w:r>
      <w:r>
        <w:rPr>
          <w:rFonts w:eastAsia="Calibri" w:cs="Times New Roman"/>
          <w:szCs w:val="28"/>
        </w:rPr>
        <w:t>.</w:t>
      </w:r>
    </w:p>
    <w:p w:rsidR="006A4080" w:rsidRPr="005060AE" w:rsidRDefault="006A4080" w:rsidP="007F02D1">
      <w:pPr>
        <w:suppressAutoHyphens/>
        <w:jc w:val="both"/>
        <w:rPr>
          <w:rFonts w:eastAsia="Calibri" w:cs="Times New Roman"/>
        </w:rPr>
      </w:pPr>
    </w:p>
    <w:p w:rsidR="00863A4D" w:rsidRPr="005060AE" w:rsidRDefault="00494F42" w:rsidP="007F02D1">
      <w:pPr>
        <w:suppressAutoHyphens/>
        <w:jc w:val="center"/>
        <w:rPr>
          <w:rFonts w:cs="Times New Roman"/>
          <w:b/>
        </w:rPr>
      </w:pPr>
      <w:r w:rsidRPr="005060AE">
        <w:rPr>
          <w:rFonts w:cs="Times New Roman"/>
          <w:b/>
          <w:lang w:val="en-US"/>
        </w:rPr>
        <w:t>II</w:t>
      </w:r>
      <w:r w:rsidR="00176546" w:rsidRPr="005060AE">
        <w:rPr>
          <w:rFonts w:cs="Times New Roman"/>
          <w:b/>
        </w:rPr>
        <w:t xml:space="preserve">. </w:t>
      </w:r>
      <w:r w:rsidR="00176546" w:rsidRPr="00ED7FCC">
        <w:rPr>
          <w:rFonts w:cs="Times New Roman"/>
          <w:b/>
          <w:sz w:val="32"/>
        </w:rPr>
        <w:t>Дошкольное образование</w:t>
      </w:r>
    </w:p>
    <w:p w:rsidR="00176546" w:rsidRDefault="00176546" w:rsidP="007F02D1">
      <w:pPr>
        <w:suppressAutoHyphens/>
        <w:jc w:val="both"/>
        <w:rPr>
          <w:b/>
          <w:lang w:eastAsia="ru-RU"/>
        </w:rPr>
      </w:pPr>
    </w:p>
    <w:p w:rsidR="00D332B3" w:rsidRDefault="00D332B3" w:rsidP="007F02D1">
      <w:pPr>
        <w:suppressAutoHyphens/>
        <w:ind w:firstLine="709"/>
        <w:jc w:val="both"/>
        <w:rPr>
          <w:rFonts w:eastAsia="Times New Roman" w:cs="Times New Roman"/>
          <w:szCs w:val="20"/>
          <w:lang w:eastAsia="ru-RU"/>
        </w:rPr>
      </w:pPr>
      <w:r w:rsidRPr="00772CE2">
        <w:rPr>
          <w:rFonts w:eastAsia="Times New Roman" w:cs="Times New Roman"/>
          <w:szCs w:val="20"/>
          <w:lang w:eastAsia="ru-RU"/>
        </w:rPr>
        <w:t xml:space="preserve">В муниципальном образовании город Новороссийск </w:t>
      </w:r>
      <w:r w:rsidRPr="006002A9">
        <w:rPr>
          <w:rFonts w:eastAsia="Times New Roman" w:cs="Times New Roman"/>
          <w:szCs w:val="20"/>
          <w:lang w:eastAsia="ru-RU"/>
        </w:rPr>
        <w:t>6</w:t>
      </w:r>
      <w:r>
        <w:rPr>
          <w:rFonts w:eastAsia="Times New Roman" w:cs="Times New Roman"/>
          <w:szCs w:val="20"/>
          <w:lang w:eastAsia="ru-RU"/>
        </w:rPr>
        <w:t>1</w:t>
      </w:r>
      <w:r w:rsidRPr="006002A9">
        <w:rPr>
          <w:rFonts w:eastAsia="Times New Roman" w:cs="Times New Roman"/>
          <w:szCs w:val="20"/>
          <w:lang w:eastAsia="ru-RU"/>
        </w:rPr>
        <w:t xml:space="preserve"> детски</w:t>
      </w:r>
      <w:r>
        <w:rPr>
          <w:rFonts w:eastAsia="Times New Roman" w:cs="Times New Roman"/>
          <w:szCs w:val="20"/>
          <w:lang w:eastAsia="ru-RU"/>
        </w:rPr>
        <w:t>й</w:t>
      </w:r>
      <w:r w:rsidRPr="006002A9">
        <w:rPr>
          <w:rFonts w:eastAsia="Times New Roman" w:cs="Times New Roman"/>
          <w:szCs w:val="20"/>
          <w:lang w:eastAsia="ru-RU"/>
        </w:rPr>
        <w:t xml:space="preserve"> сад, в том числе: 59 муниципальных детских садов</w:t>
      </w:r>
      <w:r>
        <w:rPr>
          <w:rFonts w:eastAsia="Times New Roman" w:cs="Times New Roman"/>
          <w:szCs w:val="20"/>
          <w:lang w:eastAsia="ru-RU"/>
        </w:rPr>
        <w:t xml:space="preserve"> и</w:t>
      </w:r>
      <w:r w:rsidRPr="006002A9">
        <w:rPr>
          <w:rFonts w:eastAsia="Times New Roman" w:cs="Times New Roman"/>
          <w:szCs w:val="20"/>
          <w:lang w:eastAsia="ru-RU"/>
        </w:rPr>
        <w:t xml:space="preserve"> 2 частных.</w:t>
      </w:r>
      <w:r w:rsidRPr="00772CE2">
        <w:rPr>
          <w:rFonts w:eastAsia="Times New Roman" w:cs="Times New Roman"/>
          <w:szCs w:val="20"/>
          <w:lang w:eastAsia="ru-RU"/>
        </w:rPr>
        <w:t xml:space="preserve"> </w:t>
      </w:r>
    </w:p>
    <w:p w:rsidR="00D332B3" w:rsidRDefault="00D332B3" w:rsidP="007F02D1">
      <w:pPr>
        <w:suppressAutoHyphens/>
        <w:ind w:firstLine="709"/>
        <w:jc w:val="both"/>
        <w:rPr>
          <w:rFonts w:eastAsia="Calibri" w:cs="Times New Roman"/>
          <w:lang w:eastAsia="ru-RU"/>
        </w:rPr>
      </w:pPr>
      <w:r>
        <w:rPr>
          <w:rFonts w:eastAsia="Calibri" w:cs="Times New Roman"/>
          <w:lang w:eastAsia="ru-RU"/>
        </w:rPr>
        <w:t>16 детским садам присвоен с</w:t>
      </w:r>
      <w:r w:rsidRPr="00772CE2">
        <w:rPr>
          <w:rFonts w:eastAsia="Calibri" w:cs="Times New Roman"/>
          <w:lang w:eastAsia="ru-RU"/>
        </w:rPr>
        <w:t>татус краевых и федеральны</w:t>
      </w:r>
      <w:r>
        <w:rPr>
          <w:rFonts w:eastAsia="Calibri" w:cs="Times New Roman"/>
          <w:lang w:eastAsia="ru-RU"/>
        </w:rPr>
        <w:t>х</w:t>
      </w:r>
      <w:r w:rsidRPr="00772CE2">
        <w:rPr>
          <w:rFonts w:eastAsia="Calibri" w:cs="Times New Roman"/>
          <w:lang w:eastAsia="ru-RU"/>
        </w:rPr>
        <w:t xml:space="preserve"> инновационных площадок </w:t>
      </w:r>
      <w:r>
        <w:rPr>
          <w:rFonts w:eastAsia="Calibri" w:cs="Times New Roman"/>
          <w:lang w:eastAsia="ru-RU"/>
        </w:rPr>
        <w:t>:</w:t>
      </w:r>
      <w:r w:rsidRPr="00772CE2">
        <w:rPr>
          <w:rFonts w:eastAsia="Calibri" w:cs="Times New Roman"/>
          <w:lang w:eastAsia="ru-RU"/>
        </w:rPr>
        <w:t xml:space="preserve"> </w:t>
      </w:r>
      <w:r>
        <w:rPr>
          <w:rFonts w:eastAsia="Calibri" w:cs="Times New Roman"/>
          <w:lang w:eastAsia="ru-RU"/>
        </w:rPr>
        <w:t>№</w:t>
      </w:r>
      <w:r w:rsidRPr="00772CE2">
        <w:rPr>
          <w:rFonts w:eastAsia="Calibri" w:cs="Times New Roman"/>
          <w:lang w:eastAsia="ru-RU"/>
        </w:rPr>
        <w:t xml:space="preserve">№ 1, 3, 4, 8,10, 13, 22, 23, 29, 34, 49, 65, 66, 70, 82, 83. </w:t>
      </w:r>
    </w:p>
    <w:p w:rsidR="00D332B3" w:rsidRDefault="00D332B3" w:rsidP="007F02D1">
      <w:pPr>
        <w:suppressAutoHyphens/>
        <w:ind w:firstLine="709"/>
        <w:jc w:val="both"/>
        <w:rPr>
          <w:rFonts w:eastAsia="Calibri" w:cs="Times New Roman"/>
          <w:lang w:eastAsia="ru-RU"/>
        </w:rPr>
      </w:pPr>
      <w:r w:rsidRPr="00772CE2">
        <w:rPr>
          <w:rFonts w:eastAsia="Calibri" w:cs="Times New Roman"/>
          <w:lang w:eastAsia="ru-RU"/>
        </w:rPr>
        <w:t xml:space="preserve">Муниципальными инновационными площадками стали </w:t>
      </w:r>
      <w:r>
        <w:rPr>
          <w:rFonts w:eastAsia="Calibri" w:cs="Times New Roman"/>
          <w:lang w:eastAsia="ru-RU"/>
        </w:rPr>
        <w:t xml:space="preserve">12 </w:t>
      </w:r>
      <w:r w:rsidRPr="00772CE2">
        <w:rPr>
          <w:rFonts w:eastAsia="Calibri" w:cs="Times New Roman"/>
          <w:lang w:eastAsia="ru-RU"/>
        </w:rPr>
        <w:t>детски</w:t>
      </w:r>
      <w:r>
        <w:rPr>
          <w:rFonts w:eastAsia="Calibri" w:cs="Times New Roman"/>
          <w:lang w:eastAsia="ru-RU"/>
        </w:rPr>
        <w:t>х</w:t>
      </w:r>
      <w:r w:rsidRPr="00772CE2">
        <w:rPr>
          <w:rFonts w:eastAsia="Calibri" w:cs="Times New Roman"/>
          <w:lang w:eastAsia="ru-RU"/>
        </w:rPr>
        <w:t xml:space="preserve"> сад</w:t>
      </w:r>
      <w:r>
        <w:rPr>
          <w:rFonts w:eastAsia="Calibri" w:cs="Times New Roman"/>
          <w:lang w:eastAsia="ru-RU"/>
        </w:rPr>
        <w:t xml:space="preserve">ов: №№ 1,4, 10, 13, </w:t>
      </w:r>
      <w:r w:rsidRPr="00772CE2">
        <w:rPr>
          <w:rFonts w:eastAsia="Calibri" w:cs="Times New Roman"/>
          <w:lang w:eastAsia="ru-RU"/>
        </w:rPr>
        <w:t>23, 29, 49, 65, 66, 70, 77, 82.</w:t>
      </w:r>
    </w:p>
    <w:p w:rsidR="00D332B3" w:rsidRPr="00772CE2" w:rsidRDefault="00D332B3" w:rsidP="007F02D1">
      <w:pPr>
        <w:suppressAutoHyphens/>
        <w:ind w:firstLine="709"/>
        <w:contextualSpacing/>
        <w:jc w:val="both"/>
        <w:rPr>
          <w:rFonts w:eastAsia="Times New Roman" w:cs="Times New Roman"/>
          <w:szCs w:val="20"/>
          <w:lang w:eastAsia="ru-RU"/>
        </w:rPr>
      </w:pPr>
      <w:r w:rsidRPr="00772CE2">
        <w:rPr>
          <w:rFonts w:eastAsia="Times New Roman" w:cs="Times New Roman"/>
          <w:szCs w:val="20"/>
          <w:lang w:eastAsia="ru-RU"/>
        </w:rPr>
        <w:t>Численность детей дошкольного возраста, охваченных услугами дошкольного образования в 2019 году</w:t>
      </w:r>
      <w:r>
        <w:rPr>
          <w:rFonts w:eastAsia="Times New Roman" w:cs="Times New Roman"/>
          <w:szCs w:val="20"/>
          <w:lang w:eastAsia="ru-RU"/>
        </w:rPr>
        <w:t xml:space="preserve"> выросла по отношению к предыдущему году на </w:t>
      </w:r>
      <w:r w:rsidR="00EB43FD">
        <w:rPr>
          <w:rFonts w:eastAsia="Times New Roman" w:cs="Times New Roman"/>
          <w:szCs w:val="20"/>
          <w:lang w:eastAsia="ru-RU"/>
        </w:rPr>
        <w:t>4,2</w:t>
      </w:r>
      <w:r>
        <w:rPr>
          <w:rFonts w:eastAsia="Times New Roman" w:cs="Times New Roman"/>
          <w:szCs w:val="20"/>
          <w:lang w:eastAsia="ru-RU"/>
        </w:rPr>
        <w:t>% и</w:t>
      </w:r>
      <w:r w:rsidRPr="00772CE2">
        <w:rPr>
          <w:rFonts w:eastAsia="Times New Roman" w:cs="Times New Roman"/>
          <w:szCs w:val="20"/>
          <w:lang w:eastAsia="ru-RU"/>
        </w:rPr>
        <w:t xml:space="preserve"> составила 16 0</w:t>
      </w:r>
      <w:r w:rsidR="00EB43FD">
        <w:rPr>
          <w:rFonts w:eastAsia="Times New Roman" w:cs="Times New Roman"/>
          <w:szCs w:val="20"/>
          <w:lang w:eastAsia="ru-RU"/>
        </w:rPr>
        <w:t>8</w:t>
      </w:r>
      <w:r w:rsidRPr="00772CE2">
        <w:rPr>
          <w:rFonts w:eastAsia="Times New Roman" w:cs="Times New Roman"/>
          <w:szCs w:val="20"/>
          <w:lang w:eastAsia="ru-RU"/>
        </w:rPr>
        <w:t>0 детей</w:t>
      </w:r>
      <w:r>
        <w:rPr>
          <w:rFonts w:eastAsia="Times New Roman" w:cs="Times New Roman"/>
          <w:szCs w:val="20"/>
          <w:lang w:eastAsia="ru-RU"/>
        </w:rPr>
        <w:t>.</w:t>
      </w:r>
      <w:r w:rsidRPr="00772CE2">
        <w:rPr>
          <w:rFonts w:eastAsia="Times New Roman" w:cs="Times New Roman"/>
          <w:szCs w:val="20"/>
          <w:lang w:eastAsia="ru-RU"/>
        </w:rPr>
        <w:t xml:space="preserve"> </w:t>
      </w:r>
      <w:r>
        <w:rPr>
          <w:rFonts w:eastAsia="Times New Roman" w:cs="Times New Roman"/>
          <w:szCs w:val="20"/>
          <w:lang w:eastAsia="ru-RU"/>
        </w:rPr>
        <w:t>И</w:t>
      </w:r>
      <w:r w:rsidRPr="00772CE2">
        <w:rPr>
          <w:rFonts w:eastAsia="Times New Roman" w:cs="Times New Roman"/>
          <w:szCs w:val="20"/>
          <w:lang w:eastAsia="ru-RU"/>
        </w:rPr>
        <w:t xml:space="preserve">з них в группах кратковременного пребывания – 960 человек, в группах семейного воспитания - 145 человек. </w:t>
      </w:r>
      <w:r w:rsidRPr="005B503E">
        <w:rPr>
          <w:rFonts w:eastAsia="Times New Roman" w:cs="Times New Roman"/>
          <w:szCs w:val="20"/>
          <w:lang w:eastAsia="ru-RU"/>
        </w:rPr>
        <w:t>Частные детские сады посещает 160 воспитанников, что составляет 1% от общей численности</w:t>
      </w:r>
      <w:r w:rsidRPr="00772CE2">
        <w:rPr>
          <w:rFonts w:eastAsia="Times New Roman" w:cs="Times New Roman"/>
          <w:szCs w:val="20"/>
          <w:lang w:eastAsia="ru-RU"/>
        </w:rPr>
        <w:t xml:space="preserve"> детей дошкольного возраста образовательных организаций муниципального образования.</w:t>
      </w:r>
    </w:p>
    <w:p w:rsidR="00D332B3" w:rsidRPr="00772CE2" w:rsidRDefault="00D332B3" w:rsidP="007F02D1">
      <w:pPr>
        <w:suppressAutoHyphens/>
        <w:spacing w:after="200" w:line="276" w:lineRule="auto"/>
        <w:ind w:firstLine="709"/>
        <w:contextualSpacing/>
        <w:jc w:val="both"/>
        <w:rPr>
          <w:rFonts w:eastAsia="Times New Roman" w:cs="Times New Roman"/>
          <w:szCs w:val="20"/>
          <w:lang w:eastAsia="ru-RU"/>
        </w:rPr>
      </w:pPr>
      <w:r w:rsidRPr="00772CE2">
        <w:rPr>
          <w:rFonts w:eastAsia="Times New Roman" w:cs="Times New Roman"/>
          <w:szCs w:val="20"/>
          <w:lang w:eastAsia="ru-RU"/>
        </w:rPr>
        <w:t>Численность детей дошкольного возраста, охваченных услугами дошкольного образования в 2017-2019 годах.</w:t>
      </w:r>
    </w:p>
    <w:p w:rsidR="00D332B3" w:rsidRPr="00772CE2" w:rsidRDefault="00D332B3" w:rsidP="007F02D1">
      <w:pPr>
        <w:suppressAutoHyphens/>
        <w:spacing w:after="200" w:line="276" w:lineRule="auto"/>
        <w:contextualSpacing/>
        <w:jc w:val="both"/>
        <w:rPr>
          <w:rFonts w:eastAsia="Times New Roman" w:cs="Times New Roman"/>
          <w:szCs w:val="20"/>
          <w:lang w:eastAsia="ru-RU"/>
        </w:rPr>
      </w:pPr>
      <w:r w:rsidRPr="00772CE2">
        <w:rPr>
          <w:rFonts w:eastAsia="Calibri" w:cs="Times New Roman"/>
          <w:noProof/>
          <w:lang w:eastAsia="ru-RU"/>
        </w:rPr>
        <w:lastRenderedPageBreak/>
        <w:drawing>
          <wp:inline distT="0" distB="0" distL="0" distR="0" wp14:anchorId="5ECDB1B9" wp14:editId="1427F7A7">
            <wp:extent cx="5935980" cy="2247900"/>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332B3" w:rsidRDefault="00D332B3" w:rsidP="007F02D1">
      <w:pPr>
        <w:suppressAutoHyphens/>
        <w:ind w:firstLine="993"/>
        <w:jc w:val="both"/>
        <w:rPr>
          <w:rFonts w:eastAsia="Times New Roman" w:cs="Times New Roman"/>
          <w:szCs w:val="20"/>
          <w:lang w:eastAsia="ru-RU"/>
        </w:rPr>
      </w:pPr>
    </w:p>
    <w:p w:rsidR="005060AE" w:rsidRDefault="00D73A74" w:rsidP="007F02D1">
      <w:pPr>
        <w:suppressAutoHyphens/>
        <w:jc w:val="both"/>
      </w:pPr>
      <w:r w:rsidRPr="005060AE">
        <w:rPr>
          <w:b/>
          <w:lang w:eastAsia="ru-RU"/>
        </w:rPr>
        <w:t xml:space="preserve">Показатель 9. </w:t>
      </w:r>
      <w:r w:rsidRPr="005060AE">
        <w:rPr>
          <w:b/>
        </w:rPr>
        <w:t xml:space="preserve">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w:t>
      </w:r>
      <w:r w:rsidR="00EB43FD">
        <w:t>осталась на уровне 2018 года и составила 97,5%</w:t>
      </w:r>
      <w:r w:rsidR="005060AE" w:rsidRPr="00BA35F5">
        <w:t>.</w:t>
      </w:r>
    </w:p>
    <w:p w:rsidR="00C905B0" w:rsidRDefault="00C905B0" w:rsidP="007F02D1">
      <w:pPr>
        <w:suppressAutoHyphens/>
        <w:jc w:val="both"/>
      </w:pPr>
    </w:p>
    <w:p w:rsidR="002125DE" w:rsidRPr="00BA35F5" w:rsidRDefault="00632BD4" w:rsidP="007F02D1">
      <w:pPr>
        <w:suppressAutoHyphens/>
        <w:jc w:val="both"/>
      </w:pPr>
      <w:r>
        <w:rPr>
          <w:noProof/>
          <w:lang w:eastAsia="ru-RU"/>
        </w:rPr>
        <w:drawing>
          <wp:inline distT="0" distB="0" distL="0" distR="0" wp14:anchorId="06A04060" wp14:editId="3CAC27D7">
            <wp:extent cx="6116955" cy="18161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C2521" w:rsidRDefault="00FC2521" w:rsidP="007F02D1">
      <w:pPr>
        <w:suppressAutoHyphens/>
        <w:ind w:firstLine="708"/>
        <w:jc w:val="both"/>
      </w:pPr>
    </w:p>
    <w:p w:rsidR="00C905B0" w:rsidRDefault="00C905B0" w:rsidP="007F02D1">
      <w:pPr>
        <w:suppressAutoHyphens/>
        <w:ind w:firstLine="708"/>
        <w:jc w:val="both"/>
        <w:rPr>
          <w:szCs w:val="28"/>
        </w:rPr>
      </w:pPr>
      <w:r w:rsidRPr="00BA35F5">
        <w:t>При расчете данного показателя учитывались дети дошкольного возраста, получающие общеобразовательные услуги в группах полного дня, групп кратковременного пребывания, группах семейного воспитания, и учреждениях негосударственного сектора, а так же посещающие вариативные формы образования.</w:t>
      </w:r>
      <w:r w:rsidRPr="009055C6">
        <w:rPr>
          <w:szCs w:val="28"/>
        </w:rPr>
        <w:t xml:space="preserve"> </w:t>
      </w:r>
    </w:p>
    <w:p w:rsidR="00C905B0" w:rsidRDefault="00C905B0" w:rsidP="007F02D1">
      <w:pPr>
        <w:suppressAutoHyphens/>
        <w:ind w:firstLine="708"/>
        <w:jc w:val="both"/>
        <w:rPr>
          <w:szCs w:val="28"/>
        </w:rPr>
      </w:pPr>
      <w:r>
        <w:rPr>
          <w:szCs w:val="28"/>
        </w:rPr>
        <w:t xml:space="preserve">Дошкольные учреждения посещает </w:t>
      </w:r>
      <w:r w:rsidRPr="005B24C3">
        <w:rPr>
          <w:b/>
          <w:szCs w:val="28"/>
        </w:rPr>
        <w:t>16 080</w:t>
      </w:r>
      <w:r>
        <w:rPr>
          <w:b/>
          <w:szCs w:val="28"/>
        </w:rPr>
        <w:t xml:space="preserve"> </w:t>
      </w:r>
      <w:r>
        <w:rPr>
          <w:szCs w:val="28"/>
        </w:rPr>
        <w:t>детей, из них:</w:t>
      </w:r>
    </w:p>
    <w:p w:rsidR="00C905B0" w:rsidRPr="005B24C3" w:rsidRDefault="00C905B0" w:rsidP="007F02D1">
      <w:pPr>
        <w:suppressAutoHyphens/>
        <w:ind w:firstLine="709"/>
        <w:jc w:val="both"/>
        <w:rPr>
          <w:szCs w:val="28"/>
        </w:rPr>
      </w:pPr>
      <w:r w:rsidRPr="005B24C3">
        <w:rPr>
          <w:szCs w:val="28"/>
        </w:rPr>
        <w:t>- на полный день  - 14 962</w:t>
      </w:r>
    </w:p>
    <w:p w:rsidR="00C905B0" w:rsidRPr="005B24C3" w:rsidRDefault="00C905B0" w:rsidP="007F02D1">
      <w:pPr>
        <w:suppressAutoHyphens/>
        <w:ind w:firstLine="709"/>
        <w:jc w:val="both"/>
        <w:rPr>
          <w:szCs w:val="28"/>
        </w:rPr>
      </w:pPr>
      <w:r w:rsidRPr="005B24C3">
        <w:rPr>
          <w:szCs w:val="28"/>
        </w:rPr>
        <w:t>- кратковременное пребывание  - 987</w:t>
      </w:r>
    </w:p>
    <w:p w:rsidR="00C905B0" w:rsidRDefault="00C905B0" w:rsidP="007F02D1">
      <w:pPr>
        <w:suppressAutoHyphens/>
        <w:ind w:firstLine="709"/>
        <w:jc w:val="both"/>
        <w:rPr>
          <w:szCs w:val="28"/>
        </w:rPr>
      </w:pPr>
      <w:r w:rsidRPr="005B24C3">
        <w:rPr>
          <w:szCs w:val="28"/>
        </w:rPr>
        <w:t>- семейные группы -  131</w:t>
      </w:r>
    </w:p>
    <w:p w:rsidR="00C905B0" w:rsidRDefault="00C905B0" w:rsidP="007F02D1">
      <w:pPr>
        <w:suppressAutoHyphens/>
        <w:ind w:firstLine="708"/>
        <w:jc w:val="both"/>
        <w:rPr>
          <w:szCs w:val="28"/>
        </w:rPr>
      </w:pPr>
      <w:r w:rsidRPr="005B24C3">
        <w:rPr>
          <w:szCs w:val="28"/>
        </w:rPr>
        <w:t>Доступность дошкольного образования, остается приоритетным направлением в развитии системы дошкольного образования муниципального образования город Новороссийск.</w:t>
      </w:r>
    </w:p>
    <w:p w:rsidR="00065F65" w:rsidRDefault="00065F65" w:rsidP="007F02D1">
      <w:pPr>
        <w:suppressAutoHyphens/>
        <w:ind w:firstLine="709"/>
        <w:jc w:val="both"/>
        <w:rPr>
          <w:szCs w:val="28"/>
        </w:rPr>
      </w:pPr>
      <w:r>
        <w:rPr>
          <w:szCs w:val="28"/>
        </w:rPr>
        <w:t>Перечень мероприятий</w:t>
      </w:r>
      <w:r w:rsidRPr="00531191">
        <w:rPr>
          <w:szCs w:val="28"/>
        </w:rPr>
        <w:t xml:space="preserve"> </w:t>
      </w:r>
      <w:r>
        <w:rPr>
          <w:szCs w:val="28"/>
        </w:rPr>
        <w:t>реализуемых (планируемых) на 20</w:t>
      </w:r>
      <w:r w:rsidR="00EB43FD">
        <w:rPr>
          <w:szCs w:val="28"/>
        </w:rPr>
        <w:t>20</w:t>
      </w:r>
      <w:r>
        <w:rPr>
          <w:szCs w:val="28"/>
        </w:rPr>
        <w:t>-202</w:t>
      </w:r>
      <w:r w:rsidR="00EB43FD">
        <w:rPr>
          <w:szCs w:val="28"/>
        </w:rPr>
        <w:t>2</w:t>
      </w:r>
      <w:r>
        <w:rPr>
          <w:szCs w:val="28"/>
        </w:rPr>
        <w:t>гг., для достижения высокого значения показателя:</w:t>
      </w:r>
    </w:p>
    <w:p w:rsidR="00065F65" w:rsidRDefault="00065F65" w:rsidP="007F02D1">
      <w:pPr>
        <w:suppressAutoHyphens/>
        <w:ind w:firstLine="709"/>
        <w:jc w:val="both"/>
        <w:rPr>
          <w:rFonts w:cs="Times New Roman"/>
          <w:szCs w:val="28"/>
        </w:rPr>
      </w:pPr>
      <w:r>
        <w:t xml:space="preserve">- </w:t>
      </w:r>
      <w:r>
        <w:rPr>
          <w:rFonts w:cs="Times New Roman"/>
          <w:szCs w:val="28"/>
        </w:rPr>
        <w:t>у</w:t>
      </w:r>
      <w:r w:rsidRPr="002732F4">
        <w:rPr>
          <w:rFonts w:cs="Times New Roman"/>
          <w:szCs w:val="28"/>
        </w:rPr>
        <w:t>величение охвата детей дошкольным образованием за счет ввода новых мест, вариативных форм (группы семенного</w:t>
      </w:r>
      <w:r>
        <w:rPr>
          <w:rFonts w:cs="Times New Roman"/>
          <w:szCs w:val="28"/>
        </w:rPr>
        <w:t xml:space="preserve"> и кратковременного пребывания);</w:t>
      </w:r>
    </w:p>
    <w:p w:rsidR="00065F65" w:rsidRPr="00065F65" w:rsidRDefault="00065F65" w:rsidP="007F02D1">
      <w:pPr>
        <w:suppressAutoHyphens/>
        <w:ind w:firstLine="709"/>
        <w:jc w:val="both"/>
        <w:rPr>
          <w:rFonts w:cs="Times New Roman"/>
          <w:szCs w:val="28"/>
        </w:rPr>
      </w:pPr>
      <w:r>
        <w:rPr>
          <w:rFonts w:cs="Times New Roman"/>
          <w:szCs w:val="28"/>
        </w:rPr>
        <w:t xml:space="preserve">- </w:t>
      </w:r>
      <w:r>
        <w:rPr>
          <w:rFonts w:eastAsiaTheme="minorEastAsia" w:cs="Times New Roman"/>
          <w:szCs w:val="28"/>
          <w:lang w:eastAsia="ru-RU"/>
        </w:rPr>
        <w:t>о</w:t>
      </w:r>
      <w:r w:rsidR="00EB43FD">
        <w:rPr>
          <w:rFonts w:eastAsiaTheme="minorEastAsia" w:cs="Times New Roman"/>
          <w:szCs w:val="28"/>
          <w:lang w:eastAsia="ru-RU"/>
        </w:rPr>
        <w:t xml:space="preserve">беспечивать </w:t>
      </w:r>
      <w:r w:rsidRPr="00065F65">
        <w:rPr>
          <w:rFonts w:eastAsiaTheme="minorEastAsia" w:cs="Times New Roman"/>
          <w:szCs w:val="28"/>
          <w:lang w:eastAsia="ru-RU"/>
        </w:rPr>
        <w:t>контроль</w:t>
      </w:r>
      <w:r>
        <w:rPr>
          <w:rFonts w:eastAsiaTheme="minorEastAsia" w:cs="Times New Roman"/>
          <w:szCs w:val="28"/>
          <w:lang w:eastAsia="ru-RU"/>
        </w:rPr>
        <w:t xml:space="preserve"> </w:t>
      </w:r>
      <w:r w:rsidRPr="00065F65">
        <w:rPr>
          <w:rFonts w:eastAsiaTheme="minorEastAsia" w:cs="Times New Roman"/>
          <w:szCs w:val="28"/>
          <w:lang w:eastAsia="ru-RU"/>
        </w:rPr>
        <w:t>по качеству образовательных услуг в МДОУ</w:t>
      </w:r>
      <w:r>
        <w:rPr>
          <w:rFonts w:eastAsiaTheme="minorEastAsia" w:cs="Times New Roman"/>
          <w:szCs w:val="28"/>
          <w:lang w:eastAsia="ru-RU"/>
        </w:rPr>
        <w:t>.</w:t>
      </w:r>
    </w:p>
    <w:p w:rsidR="00FF0BAC" w:rsidRDefault="00FF0BAC" w:rsidP="007F02D1">
      <w:pPr>
        <w:suppressAutoHyphens/>
        <w:ind w:firstLine="709"/>
        <w:jc w:val="both"/>
      </w:pPr>
    </w:p>
    <w:p w:rsidR="00FC5E46" w:rsidRDefault="00D73A74" w:rsidP="007F02D1">
      <w:pPr>
        <w:suppressAutoHyphens/>
        <w:jc w:val="both"/>
      </w:pPr>
      <w:r w:rsidRPr="00FC5E46">
        <w:rPr>
          <w:b/>
          <w:lang w:eastAsia="ru-RU"/>
        </w:rPr>
        <w:t>Показатель 10.</w:t>
      </w:r>
      <w:r w:rsidRPr="00FC5E46">
        <w:rPr>
          <w:b/>
          <w:i/>
        </w:rPr>
        <w:t xml:space="preserve">  </w:t>
      </w:r>
      <w:r w:rsidRPr="00FC5E46">
        <w:rPr>
          <w:b/>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r w:rsidRPr="00FC5E46">
        <w:t xml:space="preserve"> </w:t>
      </w:r>
      <w:r w:rsidR="00627F6F">
        <w:t>осталась на уровне 2018 года и составила 13,2%</w:t>
      </w:r>
      <w:r w:rsidR="00FC5E46" w:rsidRPr="00FC5E46">
        <w:t>.</w:t>
      </w:r>
    </w:p>
    <w:p w:rsidR="00FC2521" w:rsidRDefault="00FC2521" w:rsidP="007F02D1">
      <w:pPr>
        <w:suppressAutoHyphens/>
        <w:jc w:val="both"/>
      </w:pPr>
    </w:p>
    <w:p w:rsidR="00632BD4" w:rsidRPr="00BA35F5" w:rsidRDefault="00B12201" w:rsidP="007F02D1">
      <w:pPr>
        <w:suppressAutoHyphens/>
        <w:jc w:val="both"/>
      </w:pPr>
      <w:r>
        <w:rPr>
          <w:noProof/>
          <w:lang w:eastAsia="ru-RU"/>
        </w:rPr>
        <w:drawing>
          <wp:inline distT="0" distB="0" distL="0" distR="0" wp14:anchorId="0E5037E1" wp14:editId="5CBDA569">
            <wp:extent cx="6061075" cy="27051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C2521" w:rsidRDefault="00FC2521" w:rsidP="007F02D1">
      <w:pPr>
        <w:tabs>
          <w:tab w:val="left" w:pos="1576"/>
        </w:tabs>
        <w:suppressAutoHyphens/>
        <w:ind w:firstLine="709"/>
        <w:jc w:val="both"/>
        <w:rPr>
          <w:rFonts w:eastAsia="Calibri" w:cs="Times New Roman"/>
          <w:lang w:eastAsia="ru-RU"/>
        </w:rPr>
      </w:pPr>
    </w:p>
    <w:p w:rsidR="0033581B" w:rsidRPr="00772CE2" w:rsidRDefault="0033581B" w:rsidP="007F02D1">
      <w:pPr>
        <w:tabs>
          <w:tab w:val="left" w:pos="1576"/>
        </w:tabs>
        <w:suppressAutoHyphens/>
        <w:ind w:firstLine="709"/>
        <w:jc w:val="both"/>
        <w:rPr>
          <w:rFonts w:eastAsia="Calibri" w:cs="Times New Roman"/>
          <w:lang w:eastAsia="ru-RU"/>
        </w:rPr>
      </w:pPr>
      <w:r w:rsidRPr="00772CE2">
        <w:rPr>
          <w:rFonts w:eastAsia="Calibri" w:cs="Times New Roman"/>
          <w:lang w:eastAsia="ru-RU"/>
        </w:rPr>
        <w:t xml:space="preserve">В 2019 году построены два детских сада – в ст. Натухаевской, на </w:t>
      </w:r>
      <w:r>
        <w:rPr>
          <w:rFonts w:eastAsia="Calibri" w:cs="Times New Roman"/>
          <w:lang w:eastAsia="ru-RU"/>
        </w:rPr>
        <w:t xml:space="preserve">             </w:t>
      </w:r>
      <w:r w:rsidRPr="00772CE2">
        <w:rPr>
          <w:rFonts w:eastAsia="Calibri" w:cs="Times New Roman"/>
          <w:lang w:eastAsia="ru-RU"/>
        </w:rPr>
        <w:t>240 мест и в 13 мкрн</w:t>
      </w:r>
      <w:r>
        <w:rPr>
          <w:rFonts w:eastAsia="Calibri" w:cs="Times New Roman"/>
          <w:lang w:eastAsia="ru-RU"/>
        </w:rPr>
        <w:t>.</w:t>
      </w:r>
      <w:r w:rsidRPr="00772CE2">
        <w:rPr>
          <w:rFonts w:eastAsia="Calibri" w:cs="Times New Roman"/>
          <w:lang w:eastAsia="ru-RU"/>
        </w:rPr>
        <w:t xml:space="preserve"> на 280 мест.</w:t>
      </w:r>
    </w:p>
    <w:p w:rsidR="0033581B" w:rsidRDefault="0033581B" w:rsidP="007F02D1">
      <w:pPr>
        <w:tabs>
          <w:tab w:val="left" w:pos="1576"/>
        </w:tabs>
        <w:suppressAutoHyphens/>
        <w:ind w:firstLine="709"/>
        <w:jc w:val="both"/>
        <w:rPr>
          <w:rFonts w:eastAsia="Calibri" w:cs="Times New Roman"/>
          <w:lang w:eastAsia="ru-RU"/>
        </w:rPr>
      </w:pPr>
      <w:r w:rsidRPr="00772CE2">
        <w:rPr>
          <w:rFonts w:eastAsia="Calibri" w:cs="Times New Roman"/>
          <w:lang w:eastAsia="ru-RU"/>
        </w:rPr>
        <w:t>С целью обеспечения доступности дошкольного образования, повышения педагогической компетентности родителей, воспитывающих детей дошкольного возраста на дому, в том числе детей с ограниченными возможностями здоровья на базе всех детских садов работают консультативные службы. В очном и заочном режиме за психологической, методической консультацией в 2019 году обратилось более 3 500 человек, в сравнении с 2018 годом на 20% больше.</w:t>
      </w:r>
    </w:p>
    <w:p w:rsidR="009136E4" w:rsidRDefault="009136E4" w:rsidP="007F02D1">
      <w:pPr>
        <w:suppressAutoHyphens/>
        <w:ind w:firstLine="709"/>
        <w:jc w:val="both"/>
        <w:rPr>
          <w:szCs w:val="28"/>
        </w:rPr>
      </w:pPr>
      <w:r>
        <w:rPr>
          <w:szCs w:val="28"/>
        </w:rPr>
        <w:t>Перечень мероприятий</w:t>
      </w:r>
      <w:r w:rsidR="0033581B">
        <w:rPr>
          <w:szCs w:val="28"/>
        </w:rPr>
        <w:t>,</w:t>
      </w:r>
      <w:r w:rsidRPr="00531191">
        <w:rPr>
          <w:szCs w:val="28"/>
        </w:rPr>
        <w:t xml:space="preserve"> </w:t>
      </w:r>
      <w:r>
        <w:rPr>
          <w:szCs w:val="28"/>
        </w:rPr>
        <w:t>реализуемых (планируемых) на 20</w:t>
      </w:r>
      <w:r w:rsidR="007372D0">
        <w:rPr>
          <w:szCs w:val="28"/>
        </w:rPr>
        <w:t>20</w:t>
      </w:r>
      <w:r>
        <w:rPr>
          <w:szCs w:val="28"/>
        </w:rPr>
        <w:t>-202</w:t>
      </w:r>
      <w:r w:rsidR="007372D0">
        <w:rPr>
          <w:szCs w:val="28"/>
        </w:rPr>
        <w:t>2</w:t>
      </w:r>
      <w:r>
        <w:rPr>
          <w:szCs w:val="28"/>
        </w:rPr>
        <w:t xml:space="preserve">гг., для достижения </w:t>
      </w:r>
      <w:r w:rsidR="00582E79">
        <w:rPr>
          <w:szCs w:val="28"/>
        </w:rPr>
        <w:t>наилучшего</w:t>
      </w:r>
      <w:r>
        <w:rPr>
          <w:szCs w:val="28"/>
        </w:rPr>
        <w:t xml:space="preserve"> значения показателя:</w:t>
      </w:r>
    </w:p>
    <w:p w:rsidR="001A73BC" w:rsidRPr="00FC2521" w:rsidRDefault="009136E4" w:rsidP="007F02D1">
      <w:pPr>
        <w:suppressAutoHyphens/>
        <w:ind w:firstLine="709"/>
        <w:jc w:val="both"/>
        <w:rPr>
          <w:szCs w:val="28"/>
        </w:rPr>
      </w:pPr>
      <w:r>
        <w:t xml:space="preserve">- </w:t>
      </w:r>
      <w:r>
        <w:rPr>
          <w:rFonts w:cs="Times New Roman"/>
          <w:szCs w:val="28"/>
        </w:rPr>
        <w:t>р</w:t>
      </w:r>
      <w:r w:rsidRPr="002732F4">
        <w:rPr>
          <w:rFonts w:cs="Times New Roman"/>
          <w:szCs w:val="28"/>
        </w:rPr>
        <w:t xml:space="preserve">еализация муниципальной подпрограммы </w:t>
      </w:r>
      <w:r w:rsidRPr="00FC2521">
        <w:rPr>
          <w:rFonts w:cs="Times New Roman"/>
          <w:szCs w:val="28"/>
        </w:rPr>
        <w:t>«</w:t>
      </w:r>
      <w:r w:rsidR="00FC2521" w:rsidRPr="00FC2521">
        <w:rPr>
          <w:rFonts w:cs="Times New Roman"/>
          <w:szCs w:val="28"/>
        </w:rPr>
        <w:t>Строительство и капитальный ремонт объектов социальной сферы муниципального образования город Новороссийск на 2017-2022 годы</w:t>
      </w:r>
      <w:r w:rsidRPr="00FC2521">
        <w:rPr>
          <w:rFonts w:cs="Times New Roman"/>
          <w:szCs w:val="28"/>
        </w:rPr>
        <w:t>»</w:t>
      </w:r>
      <w:r w:rsidR="00FC2521">
        <w:rPr>
          <w:rFonts w:cs="Times New Roman"/>
          <w:szCs w:val="28"/>
        </w:rPr>
        <w:t>.</w:t>
      </w:r>
    </w:p>
    <w:p w:rsidR="00D73A74" w:rsidRDefault="00D73A74" w:rsidP="007F02D1">
      <w:pPr>
        <w:suppressAutoHyphens/>
        <w:jc w:val="both"/>
        <w:rPr>
          <w:highlight w:val="yellow"/>
        </w:rPr>
      </w:pPr>
    </w:p>
    <w:p w:rsidR="00D407D2" w:rsidRDefault="00D73A74" w:rsidP="007F02D1">
      <w:pPr>
        <w:suppressAutoHyphens/>
        <w:jc w:val="both"/>
      </w:pPr>
      <w:r w:rsidRPr="00642BF7">
        <w:rPr>
          <w:b/>
          <w:lang w:eastAsia="ru-RU"/>
        </w:rPr>
        <w:t xml:space="preserve">Показатель 11. </w:t>
      </w:r>
      <w:r w:rsidRPr="00642BF7">
        <w:rPr>
          <w:b/>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r w:rsidR="00D407D2" w:rsidRPr="00642BF7">
        <w:t>находится</w:t>
      </w:r>
      <w:r w:rsidR="00D407D2" w:rsidRPr="00BA35F5">
        <w:t xml:space="preserve"> на уровне предыдущего года и составляет 0%.</w:t>
      </w:r>
    </w:p>
    <w:p w:rsidR="00FD4137" w:rsidRPr="00BA35F5" w:rsidRDefault="00EC41C6" w:rsidP="007F02D1">
      <w:pPr>
        <w:suppressAutoHyphens/>
        <w:jc w:val="both"/>
        <w:rPr>
          <w:b/>
        </w:rPr>
      </w:pPr>
      <w:r>
        <w:rPr>
          <w:noProof/>
          <w:lang w:eastAsia="ru-RU"/>
        </w:rPr>
        <w:lastRenderedPageBreak/>
        <w:drawing>
          <wp:inline distT="0" distB="0" distL="0" distR="0" wp14:anchorId="2C735AE5" wp14:editId="31E6C9F5">
            <wp:extent cx="6087745" cy="21145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C2521" w:rsidRDefault="00FC2521" w:rsidP="007F02D1">
      <w:pPr>
        <w:suppressAutoHyphens/>
        <w:ind w:firstLine="993"/>
        <w:jc w:val="both"/>
        <w:rPr>
          <w:lang w:eastAsia="ru-RU"/>
        </w:rPr>
      </w:pPr>
    </w:p>
    <w:p w:rsidR="00D407D2" w:rsidRDefault="00D407D2" w:rsidP="007F02D1">
      <w:pPr>
        <w:suppressAutoHyphens/>
        <w:ind w:firstLine="709"/>
        <w:jc w:val="both"/>
        <w:rPr>
          <w:lang w:eastAsia="ru-RU"/>
        </w:rPr>
      </w:pPr>
      <w:r w:rsidRPr="00BA35F5">
        <w:rPr>
          <w:lang w:eastAsia="ru-RU"/>
        </w:rPr>
        <w:t>На территории городского округа числится 5</w:t>
      </w:r>
      <w:r w:rsidR="00221E2B">
        <w:rPr>
          <w:lang w:eastAsia="ru-RU"/>
        </w:rPr>
        <w:t>9</w:t>
      </w:r>
      <w:r w:rsidRPr="00BA35F5">
        <w:rPr>
          <w:lang w:eastAsia="ru-RU"/>
        </w:rPr>
        <w:t xml:space="preserve"> муниципальных дошкольных общеобразовательных учреждений. </w:t>
      </w:r>
    </w:p>
    <w:p w:rsidR="00AF2B4C" w:rsidRPr="00AF2B4C" w:rsidRDefault="00AF2B4C" w:rsidP="007F02D1">
      <w:pPr>
        <w:suppressAutoHyphens/>
        <w:ind w:firstLine="709"/>
        <w:jc w:val="both"/>
        <w:rPr>
          <w:lang w:eastAsia="ru-RU"/>
        </w:rPr>
      </w:pPr>
      <w:r w:rsidRPr="00AF2B4C">
        <w:rPr>
          <w:lang w:eastAsia="ru-RU"/>
        </w:rPr>
        <w:t xml:space="preserve">С целью обеспечения содержания зданий образовательных учреждений проведены следующие мероприятия: </w:t>
      </w:r>
    </w:p>
    <w:p w:rsidR="00AF2B4C" w:rsidRPr="00AF2B4C" w:rsidRDefault="00AF2B4C" w:rsidP="007F02D1">
      <w:pPr>
        <w:suppressAutoHyphens/>
        <w:ind w:firstLine="709"/>
        <w:jc w:val="both"/>
        <w:rPr>
          <w:lang w:eastAsia="ru-RU"/>
        </w:rPr>
      </w:pPr>
      <w:r>
        <w:rPr>
          <w:lang w:eastAsia="ru-RU"/>
        </w:rPr>
        <w:t xml:space="preserve">проведен </w:t>
      </w:r>
      <w:r w:rsidRPr="00AF2B4C">
        <w:rPr>
          <w:lang w:eastAsia="ru-RU"/>
        </w:rPr>
        <w:t xml:space="preserve">капитальный ремонт </w:t>
      </w:r>
      <w:r>
        <w:rPr>
          <w:lang w:eastAsia="ru-RU"/>
        </w:rPr>
        <w:t>д/с № 26,</w:t>
      </w:r>
    </w:p>
    <w:p w:rsidR="00AF2B4C" w:rsidRPr="00AF2B4C" w:rsidRDefault="00AF2B4C" w:rsidP="007F02D1">
      <w:pPr>
        <w:suppressAutoHyphens/>
        <w:ind w:firstLine="709"/>
        <w:jc w:val="both"/>
        <w:rPr>
          <w:b/>
          <w:lang w:eastAsia="ru-RU"/>
        </w:rPr>
      </w:pPr>
      <w:r w:rsidRPr="00AF2B4C">
        <w:rPr>
          <w:lang w:eastAsia="ru-RU"/>
        </w:rPr>
        <w:t>ремонт фасадов: д/с № 3, 49</w:t>
      </w:r>
      <w:r>
        <w:rPr>
          <w:lang w:eastAsia="ru-RU"/>
        </w:rPr>
        <w:t>,</w:t>
      </w:r>
    </w:p>
    <w:p w:rsidR="00AF2B4C" w:rsidRPr="00AF2B4C" w:rsidRDefault="00AF2B4C" w:rsidP="007F02D1">
      <w:pPr>
        <w:suppressAutoHyphens/>
        <w:ind w:firstLine="709"/>
        <w:jc w:val="both"/>
        <w:rPr>
          <w:lang w:eastAsia="ru-RU"/>
        </w:rPr>
      </w:pPr>
      <w:r w:rsidRPr="00AF2B4C">
        <w:rPr>
          <w:lang w:eastAsia="ru-RU"/>
        </w:rPr>
        <w:t>ремонт пищеблока: д/с № 24,50</w:t>
      </w:r>
      <w:r>
        <w:rPr>
          <w:lang w:eastAsia="ru-RU"/>
        </w:rPr>
        <w:t>,</w:t>
      </w:r>
    </w:p>
    <w:p w:rsidR="00AF2B4C" w:rsidRPr="00AF2B4C" w:rsidRDefault="00AF2B4C" w:rsidP="007F02D1">
      <w:pPr>
        <w:suppressAutoHyphens/>
        <w:ind w:firstLine="709"/>
        <w:jc w:val="both"/>
        <w:rPr>
          <w:lang w:eastAsia="ru-RU"/>
        </w:rPr>
      </w:pPr>
      <w:r w:rsidRPr="00AF2B4C">
        <w:rPr>
          <w:lang w:eastAsia="ru-RU"/>
        </w:rPr>
        <w:t>замена электропроводки и эл.щитов: д/с № 66,70,82</w:t>
      </w:r>
      <w:r>
        <w:rPr>
          <w:lang w:eastAsia="ru-RU"/>
        </w:rPr>
        <w:t>,</w:t>
      </w:r>
    </w:p>
    <w:p w:rsidR="00AF2B4C" w:rsidRPr="00AF2B4C" w:rsidRDefault="00AF2B4C" w:rsidP="007F02D1">
      <w:pPr>
        <w:suppressAutoHyphens/>
        <w:ind w:firstLine="709"/>
        <w:jc w:val="both"/>
        <w:rPr>
          <w:lang w:eastAsia="ru-RU"/>
        </w:rPr>
      </w:pPr>
      <w:r w:rsidRPr="00AF2B4C">
        <w:rPr>
          <w:lang w:eastAsia="ru-RU"/>
        </w:rPr>
        <w:t>ремонт внутренних помещений: д/с № 7, 11, 50, 55, 76</w:t>
      </w:r>
      <w:r>
        <w:rPr>
          <w:lang w:eastAsia="ru-RU"/>
        </w:rPr>
        <w:t>,</w:t>
      </w:r>
    </w:p>
    <w:p w:rsidR="00AF2B4C" w:rsidRPr="00AF2B4C" w:rsidRDefault="00AF2B4C" w:rsidP="007F02D1">
      <w:pPr>
        <w:suppressAutoHyphens/>
        <w:ind w:firstLine="709"/>
        <w:jc w:val="both"/>
        <w:rPr>
          <w:lang w:eastAsia="ru-RU"/>
        </w:rPr>
      </w:pPr>
      <w:r w:rsidRPr="00AF2B4C">
        <w:rPr>
          <w:lang w:eastAsia="ru-RU"/>
        </w:rPr>
        <w:t>ремонт веранд: д/с № 2,8,20.</w:t>
      </w:r>
    </w:p>
    <w:p w:rsidR="004F5854" w:rsidRDefault="004F5854" w:rsidP="007F02D1">
      <w:pPr>
        <w:suppressAutoHyphens/>
        <w:ind w:firstLine="709"/>
        <w:jc w:val="both"/>
        <w:rPr>
          <w:szCs w:val="28"/>
        </w:rPr>
      </w:pPr>
      <w:r>
        <w:rPr>
          <w:szCs w:val="28"/>
        </w:rPr>
        <w:t>Перечень мероприятий,</w:t>
      </w:r>
      <w:r w:rsidRPr="00531191">
        <w:rPr>
          <w:szCs w:val="28"/>
        </w:rPr>
        <w:t xml:space="preserve"> </w:t>
      </w:r>
      <w:r>
        <w:rPr>
          <w:szCs w:val="28"/>
        </w:rPr>
        <w:t>реализуемых (планируемых) на 2020-2022гг., для достижения наилучшего значения показателя:</w:t>
      </w:r>
    </w:p>
    <w:p w:rsidR="00FD4137" w:rsidRDefault="004F5854" w:rsidP="007F02D1">
      <w:pPr>
        <w:suppressAutoHyphens/>
        <w:ind w:firstLine="709"/>
        <w:jc w:val="both"/>
        <w:rPr>
          <w:szCs w:val="28"/>
        </w:rPr>
      </w:pPr>
      <w:r>
        <w:t xml:space="preserve">- </w:t>
      </w:r>
      <w:r>
        <w:rPr>
          <w:rFonts w:cs="Times New Roman"/>
          <w:szCs w:val="28"/>
        </w:rPr>
        <w:t>р</w:t>
      </w:r>
      <w:r w:rsidRPr="002732F4">
        <w:rPr>
          <w:rFonts w:cs="Times New Roman"/>
          <w:szCs w:val="28"/>
        </w:rPr>
        <w:t xml:space="preserve">еализация муниципальной подпрограммы </w:t>
      </w:r>
      <w:r w:rsidRPr="00FC2521">
        <w:rPr>
          <w:rFonts w:cs="Times New Roman"/>
          <w:szCs w:val="28"/>
        </w:rPr>
        <w:t>«Строительство и капитальный ремонт объектов социальной сферы муниципального образования город Новороссийск на 2017-2022 годы»</w:t>
      </w:r>
      <w:r>
        <w:rPr>
          <w:rFonts w:cs="Times New Roman"/>
          <w:szCs w:val="28"/>
        </w:rPr>
        <w:t>;</w:t>
      </w:r>
    </w:p>
    <w:p w:rsidR="00FD4137" w:rsidRDefault="00FD4137" w:rsidP="007F02D1">
      <w:pPr>
        <w:suppressAutoHyphens/>
        <w:ind w:firstLine="709"/>
        <w:jc w:val="both"/>
        <w:rPr>
          <w:szCs w:val="28"/>
        </w:rPr>
      </w:pPr>
      <w:r>
        <w:rPr>
          <w:szCs w:val="28"/>
        </w:rPr>
        <w:t>-</w:t>
      </w:r>
      <w:r w:rsidRPr="00FD4137">
        <w:rPr>
          <w:rFonts w:cs="Times New Roman"/>
          <w:szCs w:val="28"/>
        </w:rPr>
        <w:t xml:space="preserve"> </w:t>
      </w:r>
      <w:r>
        <w:rPr>
          <w:rFonts w:cs="Times New Roman"/>
          <w:szCs w:val="28"/>
        </w:rPr>
        <w:t>п</w:t>
      </w:r>
      <w:r w:rsidRPr="002732F4">
        <w:rPr>
          <w:rFonts w:cs="Times New Roman"/>
          <w:szCs w:val="28"/>
        </w:rPr>
        <w:t>роведение текущих ремонтов в МДОУ</w:t>
      </w:r>
      <w:r w:rsidR="004F5854">
        <w:rPr>
          <w:rFonts w:cs="Times New Roman"/>
          <w:szCs w:val="28"/>
        </w:rPr>
        <w:t>.</w:t>
      </w:r>
    </w:p>
    <w:p w:rsidR="007C1013" w:rsidRPr="00A1050B" w:rsidRDefault="007C1013" w:rsidP="007F02D1">
      <w:pPr>
        <w:suppressAutoHyphens/>
        <w:jc w:val="both"/>
        <w:rPr>
          <w:highlight w:val="yellow"/>
          <w:lang w:eastAsia="ru-RU"/>
        </w:rPr>
      </w:pPr>
    </w:p>
    <w:p w:rsidR="00176546" w:rsidRDefault="00494F42" w:rsidP="007F02D1">
      <w:pPr>
        <w:suppressAutoHyphens/>
        <w:ind w:firstLine="709"/>
        <w:jc w:val="center"/>
        <w:rPr>
          <w:rFonts w:cs="Times New Roman"/>
          <w:b/>
          <w:sz w:val="32"/>
        </w:rPr>
      </w:pPr>
      <w:r w:rsidRPr="00183652">
        <w:rPr>
          <w:rFonts w:cs="Times New Roman"/>
          <w:b/>
          <w:lang w:val="en-US"/>
        </w:rPr>
        <w:t>III</w:t>
      </w:r>
      <w:r w:rsidR="00176546" w:rsidRPr="00183652">
        <w:rPr>
          <w:rFonts w:cs="Times New Roman"/>
          <w:b/>
        </w:rPr>
        <w:t xml:space="preserve">. </w:t>
      </w:r>
      <w:r w:rsidR="00176546" w:rsidRPr="00ED7FCC">
        <w:rPr>
          <w:rFonts w:cs="Times New Roman"/>
          <w:b/>
          <w:sz w:val="32"/>
        </w:rPr>
        <w:t>Общее и дополнительное образование</w:t>
      </w:r>
    </w:p>
    <w:p w:rsidR="00ED7FCC" w:rsidRDefault="00ED7FCC" w:rsidP="007F02D1">
      <w:pPr>
        <w:suppressAutoHyphens/>
        <w:ind w:firstLine="709"/>
        <w:jc w:val="both"/>
        <w:rPr>
          <w:rFonts w:cs="Times New Roman"/>
          <w:b/>
        </w:rPr>
      </w:pPr>
    </w:p>
    <w:p w:rsidR="000C38D9" w:rsidRDefault="002631DF" w:rsidP="007F02D1">
      <w:pPr>
        <w:suppressAutoHyphens/>
        <w:ind w:firstLine="142"/>
        <w:jc w:val="both"/>
        <w:rPr>
          <w:szCs w:val="28"/>
        </w:rPr>
      </w:pPr>
      <w:r>
        <w:rPr>
          <w:rFonts w:ascii="Arial" w:hAnsi="Arial" w:cs="Arial"/>
          <w:noProof/>
          <w:color w:val="0053BB"/>
          <w:sz w:val="20"/>
          <w:szCs w:val="20"/>
          <w:lang w:eastAsia="ru-RU"/>
        </w:rPr>
        <w:drawing>
          <wp:anchor distT="0" distB="0" distL="114300" distR="114300" simplePos="0" relativeHeight="251618816" behindDoc="0" locked="0" layoutInCell="1" allowOverlap="1">
            <wp:simplePos x="0" y="0"/>
            <wp:positionH relativeFrom="column">
              <wp:posOffset>88265</wp:posOffset>
            </wp:positionH>
            <wp:positionV relativeFrom="paragraph">
              <wp:posOffset>-2540</wp:posOffset>
            </wp:positionV>
            <wp:extent cx="2933700" cy="2088515"/>
            <wp:effectExtent l="0" t="0" r="0" b="0"/>
            <wp:wrapSquare wrapText="bothSides"/>
            <wp:docPr id="84" name="preview-image" descr="http://www.vkpress.ru/upload/iblock/576/576f5944c1c1281c148e01ec352a5fcb.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vkpress.ru/upload/iblock/576/576f5944c1c1281c148e01ec352a5fcb.JPG">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3700" cy="2088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90D68">
        <w:rPr>
          <w:szCs w:val="28"/>
        </w:rPr>
        <w:t xml:space="preserve">       </w:t>
      </w:r>
      <w:r w:rsidR="000C38D9" w:rsidRPr="00BA35F5">
        <w:rPr>
          <w:szCs w:val="28"/>
        </w:rPr>
        <w:t>Одним из наиболее важных показателей работы отрасли образование является создание условий для организации учебно-воспитательного процесса.</w:t>
      </w:r>
    </w:p>
    <w:p w:rsidR="000C38D9" w:rsidRDefault="000C38D9" w:rsidP="007F02D1">
      <w:pPr>
        <w:suppressAutoHyphens/>
        <w:ind w:firstLine="708"/>
        <w:jc w:val="both"/>
        <w:rPr>
          <w:szCs w:val="28"/>
        </w:rPr>
      </w:pPr>
      <w:r w:rsidRPr="00BA35F5">
        <w:rPr>
          <w:szCs w:val="28"/>
        </w:rPr>
        <w:t>В 201</w:t>
      </w:r>
      <w:r>
        <w:rPr>
          <w:szCs w:val="28"/>
        </w:rPr>
        <w:t xml:space="preserve">9 </w:t>
      </w:r>
      <w:r w:rsidRPr="00BA35F5">
        <w:rPr>
          <w:szCs w:val="28"/>
        </w:rPr>
        <w:t>году на территории городского округа функционир</w:t>
      </w:r>
      <w:r>
        <w:rPr>
          <w:szCs w:val="28"/>
        </w:rPr>
        <w:t>овало</w:t>
      </w:r>
      <w:r w:rsidRPr="00BA35F5">
        <w:rPr>
          <w:szCs w:val="28"/>
        </w:rPr>
        <w:t xml:space="preserve"> </w:t>
      </w:r>
      <w:r>
        <w:rPr>
          <w:szCs w:val="28"/>
        </w:rPr>
        <w:t>38</w:t>
      </w:r>
      <w:r w:rsidRPr="00BA35F5">
        <w:rPr>
          <w:szCs w:val="28"/>
        </w:rPr>
        <w:t xml:space="preserve"> школ (3</w:t>
      </w:r>
      <w:r>
        <w:rPr>
          <w:szCs w:val="28"/>
        </w:rPr>
        <w:t>3</w:t>
      </w:r>
      <w:r w:rsidRPr="00BA35F5">
        <w:rPr>
          <w:szCs w:val="28"/>
        </w:rPr>
        <w:t xml:space="preserve"> муниципальных,</w:t>
      </w:r>
      <w:r>
        <w:rPr>
          <w:szCs w:val="28"/>
        </w:rPr>
        <w:t xml:space="preserve"> </w:t>
      </w:r>
      <w:r w:rsidR="00650D53">
        <w:rPr>
          <w:szCs w:val="28"/>
        </w:rPr>
        <w:t xml:space="preserve">                       </w:t>
      </w:r>
      <w:r w:rsidRPr="00BA35F5">
        <w:rPr>
          <w:szCs w:val="28"/>
        </w:rPr>
        <w:t xml:space="preserve">2 </w:t>
      </w:r>
      <w:r>
        <w:rPr>
          <w:szCs w:val="28"/>
        </w:rPr>
        <w:t xml:space="preserve"> </w:t>
      </w:r>
      <w:r w:rsidRPr="00BA35F5">
        <w:rPr>
          <w:szCs w:val="28"/>
        </w:rPr>
        <w:t>государственных, 3</w:t>
      </w:r>
      <w:r>
        <w:rPr>
          <w:szCs w:val="28"/>
        </w:rPr>
        <w:t xml:space="preserve"> </w:t>
      </w:r>
      <w:r w:rsidRPr="00BA35F5">
        <w:rPr>
          <w:szCs w:val="28"/>
        </w:rPr>
        <w:t xml:space="preserve"> частных), </w:t>
      </w:r>
      <w:r>
        <w:rPr>
          <w:szCs w:val="28"/>
        </w:rPr>
        <w:t xml:space="preserve"> </w:t>
      </w:r>
      <w:r w:rsidRPr="00BA35F5">
        <w:rPr>
          <w:szCs w:val="28"/>
        </w:rPr>
        <w:t xml:space="preserve">в </w:t>
      </w:r>
      <w:r>
        <w:rPr>
          <w:szCs w:val="28"/>
        </w:rPr>
        <w:t xml:space="preserve">  </w:t>
      </w:r>
      <w:r w:rsidRPr="00BA35F5">
        <w:rPr>
          <w:szCs w:val="28"/>
        </w:rPr>
        <w:t xml:space="preserve">которых </w:t>
      </w:r>
      <w:r>
        <w:rPr>
          <w:szCs w:val="28"/>
        </w:rPr>
        <w:t xml:space="preserve"> </w:t>
      </w:r>
      <w:r w:rsidRPr="00BA35F5">
        <w:rPr>
          <w:szCs w:val="28"/>
        </w:rPr>
        <w:t>получа</w:t>
      </w:r>
      <w:r>
        <w:rPr>
          <w:szCs w:val="28"/>
        </w:rPr>
        <w:t>ю</w:t>
      </w:r>
      <w:r w:rsidRPr="00BA35F5">
        <w:rPr>
          <w:szCs w:val="28"/>
        </w:rPr>
        <w:t xml:space="preserve">т </w:t>
      </w:r>
      <w:r>
        <w:rPr>
          <w:szCs w:val="28"/>
        </w:rPr>
        <w:t xml:space="preserve">  </w:t>
      </w:r>
      <w:r w:rsidRPr="00BA35F5">
        <w:rPr>
          <w:szCs w:val="28"/>
        </w:rPr>
        <w:t xml:space="preserve">образование </w:t>
      </w:r>
      <w:r>
        <w:rPr>
          <w:szCs w:val="28"/>
        </w:rPr>
        <w:t xml:space="preserve">             </w:t>
      </w:r>
      <w:r w:rsidRPr="00904178">
        <w:rPr>
          <w:szCs w:val="28"/>
        </w:rPr>
        <w:t>35</w:t>
      </w:r>
      <w:r w:rsidRPr="00194727">
        <w:rPr>
          <w:szCs w:val="28"/>
        </w:rPr>
        <w:t xml:space="preserve"> </w:t>
      </w:r>
      <w:r>
        <w:rPr>
          <w:szCs w:val="28"/>
        </w:rPr>
        <w:t>269</w:t>
      </w:r>
      <w:r w:rsidRPr="00904178">
        <w:rPr>
          <w:szCs w:val="28"/>
        </w:rPr>
        <w:t xml:space="preserve"> </w:t>
      </w:r>
      <w:r w:rsidRPr="00BA35F5">
        <w:rPr>
          <w:szCs w:val="28"/>
        </w:rPr>
        <w:t xml:space="preserve"> </w:t>
      </w:r>
      <w:r>
        <w:rPr>
          <w:szCs w:val="28"/>
        </w:rPr>
        <w:t>детей</w:t>
      </w:r>
      <w:r w:rsidRPr="00BA35F5">
        <w:rPr>
          <w:szCs w:val="28"/>
        </w:rPr>
        <w:t>.</w:t>
      </w:r>
    </w:p>
    <w:p w:rsidR="000C38D9" w:rsidRDefault="000C38D9" w:rsidP="007F02D1">
      <w:pPr>
        <w:suppressAutoHyphens/>
        <w:ind w:firstLine="709"/>
        <w:jc w:val="both"/>
        <w:rPr>
          <w:szCs w:val="28"/>
        </w:rPr>
      </w:pPr>
      <w:r w:rsidRPr="00BA35F5">
        <w:rPr>
          <w:szCs w:val="28"/>
        </w:rPr>
        <w:t xml:space="preserve">Соответствие образовательных учреждений лицензионным требованиям остается на уровне прошлого года и составляет 100%.  Подтверждено право </w:t>
      </w:r>
      <w:r w:rsidRPr="00BA35F5">
        <w:rPr>
          <w:szCs w:val="28"/>
        </w:rPr>
        <w:lastRenderedPageBreak/>
        <w:t>выдачи документа об образовании государственного образца и исполнение законодательства в части предоставления общего образования во всех проверенных учреждениях.</w:t>
      </w:r>
    </w:p>
    <w:p w:rsidR="000C38D9" w:rsidRDefault="000C38D9" w:rsidP="007F02D1">
      <w:pPr>
        <w:suppressAutoHyphens/>
        <w:ind w:firstLine="709"/>
        <w:jc w:val="both"/>
        <w:rPr>
          <w:szCs w:val="28"/>
        </w:rPr>
      </w:pPr>
      <w:r w:rsidRPr="00BA35F5">
        <w:rPr>
          <w:szCs w:val="28"/>
        </w:rPr>
        <w:t>Особое внимание уделяется кадровому вопросу. В школах</w:t>
      </w:r>
      <w:r>
        <w:rPr>
          <w:szCs w:val="28"/>
        </w:rPr>
        <w:t xml:space="preserve"> городского округа работают 1 635</w:t>
      </w:r>
      <w:r w:rsidRPr="00BA35F5">
        <w:rPr>
          <w:szCs w:val="28"/>
        </w:rPr>
        <w:t xml:space="preserve"> п</w:t>
      </w:r>
      <w:r w:rsidR="00290D68">
        <w:rPr>
          <w:szCs w:val="28"/>
        </w:rPr>
        <w:t>едагогических работников, а так</w:t>
      </w:r>
      <w:r w:rsidRPr="00BA35F5">
        <w:rPr>
          <w:szCs w:val="28"/>
        </w:rPr>
        <w:t>же 1 35</w:t>
      </w:r>
      <w:r>
        <w:rPr>
          <w:szCs w:val="28"/>
        </w:rPr>
        <w:t>6</w:t>
      </w:r>
      <w:r w:rsidRPr="00BA35F5">
        <w:rPr>
          <w:szCs w:val="28"/>
        </w:rPr>
        <w:t xml:space="preserve"> работников дошкольного образования и </w:t>
      </w:r>
      <w:r>
        <w:rPr>
          <w:szCs w:val="28"/>
        </w:rPr>
        <w:t>276</w:t>
      </w:r>
      <w:r w:rsidRPr="00BA35F5">
        <w:rPr>
          <w:szCs w:val="28"/>
        </w:rPr>
        <w:t xml:space="preserve"> педагог</w:t>
      </w:r>
      <w:r>
        <w:rPr>
          <w:szCs w:val="28"/>
        </w:rPr>
        <w:t>ов</w:t>
      </w:r>
      <w:r w:rsidRPr="00BA35F5">
        <w:rPr>
          <w:szCs w:val="28"/>
        </w:rPr>
        <w:t xml:space="preserve"> дополнительного образования. </w:t>
      </w:r>
    </w:p>
    <w:p w:rsidR="000C38D9" w:rsidRDefault="000C38D9" w:rsidP="007F02D1">
      <w:pPr>
        <w:suppressAutoHyphens/>
        <w:ind w:firstLine="709"/>
        <w:jc w:val="both"/>
        <w:rPr>
          <w:szCs w:val="28"/>
        </w:rPr>
      </w:pPr>
      <w:r>
        <w:rPr>
          <w:rFonts w:cs="Times New Roman"/>
          <w:szCs w:val="28"/>
        </w:rPr>
        <w:t xml:space="preserve"> А</w:t>
      </w:r>
      <w:r w:rsidRPr="00720B60">
        <w:rPr>
          <w:rFonts w:cs="Times New Roman"/>
          <w:szCs w:val="28"/>
        </w:rPr>
        <w:t>ттестовано</w:t>
      </w:r>
      <w:r>
        <w:rPr>
          <w:rFonts w:cs="Times New Roman"/>
          <w:szCs w:val="28"/>
        </w:rPr>
        <w:t xml:space="preserve"> 22</w:t>
      </w:r>
      <w:r w:rsidRPr="00720B60">
        <w:rPr>
          <w:rFonts w:cs="Times New Roman"/>
          <w:szCs w:val="28"/>
        </w:rPr>
        <w:t xml:space="preserve"> педагогических работник</w:t>
      </w:r>
      <w:r>
        <w:rPr>
          <w:rFonts w:cs="Times New Roman"/>
          <w:szCs w:val="28"/>
        </w:rPr>
        <w:t>а</w:t>
      </w:r>
      <w:r w:rsidRPr="00720B60">
        <w:rPr>
          <w:rFonts w:cs="Times New Roman"/>
          <w:szCs w:val="28"/>
        </w:rPr>
        <w:t xml:space="preserve"> на первую и высшую квалификационн</w:t>
      </w:r>
      <w:r>
        <w:rPr>
          <w:rFonts w:cs="Times New Roman"/>
          <w:szCs w:val="28"/>
        </w:rPr>
        <w:t>ую категорию.</w:t>
      </w:r>
      <w:r w:rsidRPr="007812F6">
        <w:rPr>
          <w:szCs w:val="28"/>
        </w:rPr>
        <w:t xml:space="preserve"> </w:t>
      </w:r>
      <w:r>
        <w:rPr>
          <w:szCs w:val="28"/>
        </w:rPr>
        <w:t>К</w:t>
      </w:r>
      <w:r w:rsidRPr="00585941">
        <w:rPr>
          <w:szCs w:val="28"/>
        </w:rPr>
        <w:t xml:space="preserve">урсы ПК </w:t>
      </w:r>
      <w:r w:rsidRPr="00D50043">
        <w:rPr>
          <w:szCs w:val="28"/>
        </w:rPr>
        <w:t>прошли 1139   педагогов</w:t>
      </w:r>
      <w:r>
        <w:rPr>
          <w:szCs w:val="28"/>
        </w:rPr>
        <w:t>.</w:t>
      </w:r>
    </w:p>
    <w:p w:rsidR="00C444DD" w:rsidRDefault="00C444DD" w:rsidP="007F02D1">
      <w:pPr>
        <w:suppressAutoHyphens/>
        <w:ind w:firstLine="709"/>
        <w:jc w:val="both"/>
        <w:rPr>
          <w:szCs w:val="28"/>
        </w:rPr>
      </w:pPr>
      <w:r w:rsidRPr="00C444DD">
        <w:rPr>
          <w:szCs w:val="28"/>
        </w:rPr>
        <w:t xml:space="preserve">Муниципальное образование город Новороссийск </w:t>
      </w:r>
      <w:r>
        <w:rPr>
          <w:szCs w:val="28"/>
        </w:rPr>
        <w:t>в</w:t>
      </w:r>
      <w:r w:rsidRPr="00C444DD">
        <w:rPr>
          <w:szCs w:val="28"/>
        </w:rPr>
        <w:t xml:space="preserve"> четвертый раз стало победителем краевого конкурса лучшее  муниципальное образование в сфере  образования.</w:t>
      </w:r>
    </w:p>
    <w:p w:rsidR="00290D68" w:rsidRDefault="00290D68" w:rsidP="007F02D1">
      <w:pPr>
        <w:suppressAutoHyphens/>
        <w:ind w:firstLine="709"/>
        <w:jc w:val="both"/>
        <w:rPr>
          <w:szCs w:val="28"/>
        </w:rPr>
      </w:pPr>
      <w:r>
        <w:rPr>
          <w:szCs w:val="28"/>
        </w:rPr>
        <w:t>Образовательные организации в течении года принимали активное участие в различных конкурсах и олимпиадах и добивались достойных результатов</w:t>
      </w:r>
      <w:r w:rsidR="00C444DD">
        <w:rPr>
          <w:szCs w:val="28"/>
        </w:rPr>
        <w:t xml:space="preserve">: </w:t>
      </w:r>
    </w:p>
    <w:p w:rsidR="000C38D9" w:rsidRPr="00561F09" w:rsidRDefault="000C38D9" w:rsidP="007F02D1">
      <w:pPr>
        <w:suppressAutoHyphens/>
        <w:jc w:val="both"/>
        <w:rPr>
          <w:szCs w:val="28"/>
        </w:rPr>
      </w:pPr>
      <w:r>
        <w:rPr>
          <w:szCs w:val="28"/>
        </w:rPr>
        <w:t xml:space="preserve"> </w:t>
      </w:r>
      <w:r>
        <w:rPr>
          <w:szCs w:val="28"/>
        </w:rPr>
        <w:tab/>
      </w:r>
      <w:r w:rsidR="00290D68">
        <w:rPr>
          <w:szCs w:val="28"/>
        </w:rPr>
        <w:t xml:space="preserve">- </w:t>
      </w:r>
      <w:r>
        <w:rPr>
          <w:szCs w:val="28"/>
        </w:rPr>
        <w:t xml:space="preserve">Краевой образовательный конкурс «Инновационный поиск-2019»  - победители - гимназия № 4, </w:t>
      </w:r>
      <w:r w:rsidRPr="009C468A">
        <w:rPr>
          <w:szCs w:val="28"/>
        </w:rPr>
        <w:t>СОШ</w:t>
      </w:r>
      <w:r>
        <w:rPr>
          <w:szCs w:val="28"/>
        </w:rPr>
        <w:t xml:space="preserve"> №</w:t>
      </w:r>
      <w:r w:rsidRPr="009C468A">
        <w:rPr>
          <w:szCs w:val="28"/>
        </w:rPr>
        <w:t xml:space="preserve"> 2</w:t>
      </w:r>
      <w:r>
        <w:rPr>
          <w:szCs w:val="28"/>
        </w:rPr>
        <w:t>1</w:t>
      </w:r>
      <w:r w:rsidRPr="009C468A">
        <w:rPr>
          <w:szCs w:val="28"/>
        </w:rPr>
        <w:t>, гимназия 5, ДОУ 10,</w:t>
      </w:r>
      <w:r>
        <w:rPr>
          <w:szCs w:val="28"/>
        </w:rPr>
        <w:t xml:space="preserve"> </w:t>
      </w:r>
      <w:r w:rsidRPr="009C468A">
        <w:rPr>
          <w:szCs w:val="28"/>
        </w:rPr>
        <w:t>ДОУ 8</w:t>
      </w:r>
      <w:r w:rsidR="00290D68">
        <w:rPr>
          <w:szCs w:val="28"/>
        </w:rPr>
        <w:t>;</w:t>
      </w:r>
    </w:p>
    <w:p w:rsidR="000C38D9" w:rsidRDefault="000C38D9" w:rsidP="007F02D1">
      <w:pPr>
        <w:keepNext/>
        <w:keepLines/>
        <w:widowControl w:val="0"/>
        <w:suppressAutoHyphens/>
        <w:autoSpaceDE w:val="0"/>
        <w:autoSpaceDN w:val="0"/>
        <w:adjustRightInd w:val="0"/>
        <w:jc w:val="both"/>
        <w:rPr>
          <w:szCs w:val="28"/>
        </w:rPr>
      </w:pPr>
      <w:r>
        <w:rPr>
          <w:szCs w:val="28"/>
        </w:rPr>
        <w:tab/>
      </w:r>
      <w:r w:rsidR="00290D68">
        <w:rPr>
          <w:szCs w:val="28"/>
        </w:rPr>
        <w:t xml:space="preserve">- </w:t>
      </w:r>
      <w:r w:rsidRPr="00561F09">
        <w:rPr>
          <w:szCs w:val="28"/>
        </w:rPr>
        <w:t>Краевой конкурс на лучшую организацию работы по преподаванию шахмат</w:t>
      </w:r>
      <w:r>
        <w:rPr>
          <w:szCs w:val="28"/>
        </w:rPr>
        <w:t xml:space="preserve">- </w:t>
      </w:r>
      <w:r w:rsidRPr="00561F09">
        <w:rPr>
          <w:szCs w:val="28"/>
        </w:rPr>
        <w:t xml:space="preserve"> </w:t>
      </w:r>
      <w:r>
        <w:rPr>
          <w:szCs w:val="28"/>
        </w:rPr>
        <w:t>ТЭЛ,</w:t>
      </w:r>
      <w:r w:rsidR="00290D68">
        <w:rPr>
          <w:szCs w:val="28"/>
        </w:rPr>
        <w:t xml:space="preserve"> СОШ№ 40 – призеры;</w:t>
      </w:r>
    </w:p>
    <w:p w:rsidR="000C38D9" w:rsidRPr="00561F09" w:rsidRDefault="00290D68" w:rsidP="007F02D1">
      <w:pPr>
        <w:suppressAutoHyphens/>
        <w:spacing w:line="276" w:lineRule="auto"/>
        <w:ind w:firstLine="708"/>
        <w:jc w:val="both"/>
        <w:rPr>
          <w:szCs w:val="28"/>
        </w:rPr>
      </w:pPr>
      <w:r>
        <w:rPr>
          <w:szCs w:val="28"/>
        </w:rPr>
        <w:t xml:space="preserve">- </w:t>
      </w:r>
      <w:r w:rsidR="000C38D9">
        <w:rPr>
          <w:szCs w:val="28"/>
        </w:rPr>
        <w:t>Краевой конкурс «</w:t>
      </w:r>
      <w:r w:rsidR="000C38D9" w:rsidRPr="00561F09">
        <w:rPr>
          <w:szCs w:val="28"/>
        </w:rPr>
        <w:t>Лучшая инклюзивная школа»</w:t>
      </w:r>
      <w:r w:rsidR="000C38D9">
        <w:rPr>
          <w:szCs w:val="28"/>
        </w:rPr>
        <w:t xml:space="preserve"> -  СОШ № 33- 2 место призер</w:t>
      </w:r>
      <w:r>
        <w:rPr>
          <w:szCs w:val="28"/>
        </w:rPr>
        <w:t>;</w:t>
      </w:r>
      <w:r w:rsidR="000C38D9">
        <w:rPr>
          <w:szCs w:val="28"/>
        </w:rPr>
        <w:t xml:space="preserve"> </w:t>
      </w:r>
    </w:p>
    <w:p w:rsidR="000C38D9" w:rsidRPr="00561F09" w:rsidRDefault="000C38D9" w:rsidP="007F02D1">
      <w:pPr>
        <w:suppressAutoHyphens/>
        <w:spacing w:line="276" w:lineRule="auto"/>
        <w:jc w:val="both"/>
        <w:rPr>
          <w:szCs w:val="28"/>
        </w:rPr>
      </w:pPr>
      <w:r>
        <w:rPr>
          <w:color w:val="000000"/>
          <w:szCs w:val="28"/>
          <w:shd w:val="clear" w:color="auto" w:fill="FFFFFF"/>
        </w:rPr>
        <w:t xml:space="preserve">  </w:t>
      </w:r>
      <w:r>
        <w:rPr>
          <w:color w:val="000000"/>
          <w:szCs w:val="28"/>
          <w:shd w:val="clear" w:color="auto" w:fill="FFFFFF"/>
        </w:rPr>
        <w:tab/>
      </w:r>
      <w:r w:rsidR="00290D68">
        <w:rPr>
          <w:color w:val="000000"/>
          <w:szCs w:val="28"/>
          <w:shd w:val="clear" w:color="auto" w:fill="FFFFFF"/>
        </w:rPr>
        <w:t xml:space="preserve">- </w:t>
      </w:r>
      <w:r w:rsidRPr="00561F09">
        <w:rPr>
          <w:color w:val="000000"/>
          <w:szCs w:val="28"/>
          <w:shd w:val="clear" w:color="auto" w:fill="FFFFFF"/>
        </w:rPr>
        <w:t xml:space="preserve">Муниципальный конкурс уроков с реализацией СДП в начальной школе - </w:t>
      </w:r>
      <w:r w:rsidRPr="00561F09">
        <w:rPr>
          <w:szCs w:val="28"/>
        </w:rPr>
        <w:t xml:space="preserve"> победители - СОШ № 19, СОШ № 26,</w:t>
      </w:r>
      <w:r w:rsidR="00290D68">
        <w:rPr>
          <w:szCs w:val="28"/>
        </w:rPr>
        <w:t xml:space="preserve"> </w:t>
      </w:r>
      <w:r w:rsidRPr="00561F09">
        <w:rPr>
          <w:szCs w:val="28"/>
        </w:rPr>
        <w:t>призеры - НОШ № 11,гимназия 2,5, СОШ № 23,</w:t>
      </w:r>
      <w:r w:rsidR="00290D68">
        <w:rPr>
          <w:szCs w:val="28"/>
        </w:rPr>
        <w:t xml:space="preserve"> </w:t>
      </w:r>
      <w:r w:rsidRPr="00561F09">
        <w:rPr>
          <w:szCs w:val="28"/>
        </w:rPr>
        <w:t>33</w:t>
      </w:r>
      <w:r w:rsidR="00290D68">
        <w:rPr>
          <w:szCs w:val="28"/>
        </w:rPr>
        <w:t>;</w:t>
      </w:r>
    </w:p>
    <w:p w:rsidR="000C38D9" w:rsidRDefault="005C7A95" w:rsidP="007F02D1">
      <w:pPr>
        <w:suppressAutoHyphens/>
        <w:spacing w:line="276" w:lineRule="auto"/>
        <w:ind w:firstLine="709"/>
        <w:jc w:val="both"/>
        <w:rPr>
          <w:szCs w:val="28"/>
        </w:rPr>
      </w:pPr>
      <w:r>
        <w:rPr>
          <w:szCs w:val="28"/>
        </w:rPr>
        <w:t xml:space="preserve">- </w:t>
      </w:r>
      <w:r w:rsidR="000C38D9" w:rsidRPr="00561F09">
        <w:rPr>
          <w:szCs w:val="28"/>
        </w:rPr>
        <w:t>Всероссийский конкурс профессионального мастерства «Мой лучший урок» г. Москва - из 21 участников – 4 победителя (1 место), 13 призеров</w:t>
      </w:r>
      <w:r>
        <w:rPr>
          <w:szCs w:val="28"/>
        </w:rPr>
        <w:t>;</w:t>
      </w:r>
    </w:p>
    <w:p w:rsidR="000C38D9" w:rsidRPr="00561F09" w:rsidRDefault="005C7A95" w:rsidP="007F02D1">
      <w:pPr>
        <w:suppressAutoHyphens/>
        <w:spacing w:line="276" w:lineRule="auto"/>
        <w:ind w:firstLine="709"/>
        <w:jc w:val="both"/>
        <w:rPr>
          <w:szCs w:val="28"/>
        </w:rPr>
      </w:pPr>
      <w:r>
        <w:rPr>
          <w:szCs w:val="28"/>
        </w:rPr>
        <w:t xml:space="preserve">- </w:t>
      </w:r>
      <w:r w:rsidR="000C38D9">
        <w:rPr>
          <w:szCs w:val="28"/>
        </w:rPr>
        <w:t>Конкурс на получение денежного поощрения лучшими учителями -</w:t>
      </w:r>
      <w:r>
        <w:rPr>
          <w:szCs w:val="28"/>
        </w:rPr>
        <w:t xml:space="preserve">            </w:t>
      </w:r>
      <w:r w:rsidR="000C38D9" w:rsidRPr="000E063D">
        <w:rPr>
          <w:szCs w:val="28"/>
        </w:rPr>
        <w:t>10 участни</w:t>
      </w:r>
      <w:r w:rsidR="000C38D9">
        <w:rPr>
          <w:szCs w:val="28"/>
        </w:rPr>
        <w:t>ков, 5 победителей (</w:t>
      </w:r>
      <w:r w:rsidR="000C38D9" w:rsidRPr="000E063D">
        <w:rPr>
          <w:szCs w:val="28"/>
        </w:rPr>
        <w:t xml:space="preserve">50%) </w:t>
      </w:r>
      <w:r w:rsidR="000C38D9">
        <w:rPr>
          <w:szCs w:val="28"/>
        </w:rPr>
        <w:t xml:space="preserve">: </w:t>
      </w:r>
      <w:r w:rsidR="000C38D9" w:rsidRPr="000E063D">
        <w:rPr>
          <w:szCs w:val="28"/>
        </w:rPr>
        <w:t xml:space="preserve">Золотарева В.В. учитель истории и обществознания </w:t>
      </w:r>
      <w:r>
        <w:rPr>
          <w:szCs w:val="28"/>
        </w:rPr>
        <w:t>и</w:t>
      </w:r>
      <w:r w:rsidR="000C38D9" w:rsidRPr="000E063D">
        <w:rPr>
          <w:szCs w:val="28"/>
        </w:rPr>
        <w:t xml:space="preserve"> Храмова И.В. учитель английского языка </w:t>
      </w:r>
      <w:r>
        <w:rPr>
          <w:szCs w:val="28"/>
        </w:rPr>
        <w:t xml:space="preserve">- </w:t>
      </w:r>
      <w:r w:rsidR="000C38D9" w:rsidRPr="000E063D">
        <w:rPr>
          <w:szCs w:val="28"/>
        </w:rPr>
        <w:t xml:space="preserve">МТЛ, Белик Е.А. учитель начальных классов </w:t>
      </w:r>
      <w:r>
        <w:rPr>
          <w:szCs w:val="28"/>
        </w:rPr>
        <w:t xml:space="preserve">- </w:t>
      </w:r>
      <w:r w:rsidR="000C38D9" w:rsidRPr="000E063D">
        <w:rPr>
          <w:szCs w:val="28"/>
        </w:rPr>
        <w:t>СОШ «Личность», Севернева Д.В. учитель английского языка</w:t>
      </w:r>
      <w:r>
        <w:rPr>
          <w:szCs w:val="28"/>
        </w:rPr>
        <w:t xml:space="preserve"> -</w:t>
      </w:r>
      <w:r w:rsidR="000C38D9" w:rsidRPr="000E063D">
        <w:rPr>
          <w:szCs w:val="28"/>
        </w:rPr>
        <w:t xml:space="preserve"> гимназия № 4</w:t>
      </w:r>
      <w:r>
        <w:rPr>
          <w:szCs w:val="28"/>
        </w:rPr>
        <w:t>;</w:t>
      </w:r>
    </w:p>
    <w:p w:rsidR="000C38D9" w:rsidRDefault="005C7A95" w:rsidP="007F02D1">
      <w:pPr>
        <w:pStyle w:val="a6"/>
        <w:suppressAutoHyphens/>
        <w:ind w:left="0" w:firstLine="709"/>
        <w:jc w:val="both"/>
        <w:rPr>
          <w:rFonts w:ascii="Times New Roman" w:hAnsi="Times New Roman"/>
          <w:sz w:val="28"/>
          <w:szCs w:val="28"/>
        </w:rPr>
      </w:pPr>
      <w:r>
        <w:rPr>
          <w:rFonts w:ascii="Times New Roman" w:hAnsi="Times New Roman"/>
          <w:sz w:val="28"/>
          <w:szCs w:val="28"/>
        </w:rPr>
        <w:t xml:space="preserve">- </w:t>
      </w:r>
      <w:r w:rsidR="000C38D9">
        <w:rPr>
          <w:rFonts w:ascii="Times New Roman" w:hAnsi="Times New Roman"/>
          <w:sz w:val="28"/>
          <w:szCs w:val="28"/>
        </w:rPr>
        <w:t>Краевой конкурс «Воспитатель года Кубани»</w:t>
      </w:r>
      <w:r w:rsidR="000C38D9" w:rsidRPr="00EF5B0F">
        <w:rPr>
          <w:rFonts w:ascii="Times New Roman" w:hAnsi="Times New Roman"/>
          <w:sz w:val="28"/>
          <w:szCs w:val="28"/>
        </w:rPr>
        <w:t xml:space="preserve"> </w:t>
      </w:r>
      <w:r w:rsidR="000C38D9">
        <w:rPr>
          <w:rFonts w:ascii="Times New Roman" w:hAnsi="Times New Roman"/>
          <w:sz w:val="28"/>
          <w:szCs w:val="28"/>
        </w:rPr>
        <w:t>Богачкова Е.А. -</w:t>
      </w:r>
      <w:r w:rsidR="000C38D9" w:rsidRPr="00BE0E71">
        <w:rPr>
          <w:rFonts w:ascii="Times New Roman" w:hAnsi="Times New Roman"/>
          <w:b/>
          <w:sz w:val="28"/>
          <w:szCs w:val="28"/>
        </w:rPr>
        <w:t>победитель</w:t>
      </w:r>
      <w:r>
        <w:rPr>
          <w:rFonts w:ascii="Times New Roman" w:hAnsi="Times New Roman"/>
          <w:sz w:val="28"/>
          <w:szCs w:val="28"/>
        </w:rPr>
        <w:t xml:space="preserve"> воспитатель ДОУ № 70;</w:t>
      </w:r>
      <w:r w:rsidR="000C38D9">
        <w:rPr>
          <w:rFonts w:ascii="Times New Roman" w:hAnsi="Times New Roman"/>
          <w:sz w:val="28"/>
          <w:szCs w:val="28"/>
        </w:rPr>
        <w:t xml:space="preserve"> </w:t>
      </w:r>
    </w:p>
    <w:p w:rsidR="000C38D9" w:rsidRDefault="005C7A95" w:rsidP="007F02D1">
      <w:pPr>
        <w:pStyle w:val="a6"/>
        <w:suppressAutoHyphens/>
        <w:ind w:left="0" w:firstLine="709"/>
        <w:jc w:val="both"/>
        <w:rPr>
          <w:rFonts w:ascii="Times New Roman" w:hAnsi="Times New Roman"/>
          <w:b/>
          <w:sz w:val="28"/>
          <w:szCs w:val="28"/>
        </w:rPr>
      </w:pPr>
      <w:r>
        <w:rPr>
          <w:rFonts w:ascii="Times New Roman" w:hAnsi="Times New Roman"/>
          <w:sz w:val="28"/>
          <w:szCs w:val="28"/>
        </w:rPr>
        <w:t xml:space="preserve">- </w:t>
      </w:r>
      <w:r w:rsidR="000C38D9">
        <w:rPr>
          <w:rFonts w:ascii="Times New Roman" w:hAnsi="Times New Roman"/>
          <w:sz w:val="28"/>
          <w:szCs w:val="28"/>
        </w:rPr>
        <w:t xml:space="preserve">Краевой конкурс «Сердце отдаю детям» - </w:t>
      </w:r>
      <w:r w:rsidR="000C38D9" w:rsidRPr="00EF5B0F">
        <w:rPr>
          <w:rFonts w:ascii="Times New Roman" w:hAnsi="Times New Roman"/>
          <w:bCs/>
          <w:sz w:val="28"/>
          <w:szCs w:val="28"/>
        </w:rPr>
        <w:t xml:space="preserve"> </w:t>
      </w:r>
      <w:r w:rsidR="000C38D9">
        <w:rPr>
          <w:rFonts w:ascii="Times New Roman" w:hAnsi="Times New Roman"/>
          <w:b/>
          <w:sz w:val="28"/>
          <w:szCs w:val="28"/>
        </w:rPr>
        <w:t>победитель</w:t>
      </w:r>
      <w:r w:rsidR="000C38D9">
        <w:rPr>
          <w:rFonts w:ascii="Times New Roman" w:hAnsi="Times New Roman"/>
          <w:bCs/>
          <w:sz w:val="28"/>
          <w:szCs w:val="28"/>
        </w:rPr>
        <w:t xml:space="preserve"> Петухова С.В. ПДО </w:t>
      </w:r>
      <w:r w:rsidR="000C38D9">
        <w:rPr>
          <w:rFonts w:ascii="Times New Roman" w:hAnsi="Times New Roman"/>
          <w:sz w:val="28"/>
          <w:szCs w:val="28"/>
        </w:rPr>
        <w:t xml:space="preserve"> МБУ ДТ</w:t>
      </w:r>
      <w:r>
        <w:rPr>
          <w:rFonts w:ascii="Times New Roman" w:hAnsi="Times New Roman"/>
          <w:sz w:val="28"/>
          <w:szCs w:val="28"/>
        </w:rPr>
        <w:t>;</w:t>
      </w:r>
      <w:r w:rsidR="000C38D9">
        <w:rPr>
          <w:rFonts w:ascii="Times New Roman" w:hAnsi="Times New Roman"/>
          <w:sz w:val="28"/>
          <w:szCs w:val="28"/>
        </w:rPr>
        <w:t xml:space="preserve"> </w:t>
      </w:r>
      <w:r w:rsidR="000C38D9">
        <w:rPr>
          <w:rFonts w:ascii="Times New Roman" w:hAnsi="Times New Roman"/>
          <w:b/>
          <w:sz w:val="28"/>
          <w:szCs w:val="28"/>
        </w:rPr>
        <w:t xml:space="preserve"> </w:t>
      </w:r>
    </w:p>
    <w:p w:rsidR="005C7A95" w:rsidRDefault="005C7A95" w:rsidP="007F02D1">
      <w:pPr>
        <w:pStyle w:val="a6"/>
        <w:suppressAutoHyphens/>
        <w:ind w:left="0" w:firstLine="708"/>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sidR="000C38D9">
        <w:rPr>
          <w:rFonts w:ascii="Times New Roman" w:hAnsi="Times New Roman"/>
          <w:sz w:val="28"/>
          <w:szCs w:val="28"/>
        </w:rPr>
        <w:t>Краевой конкурс «Педагог- психолог-2019»</w:t>
      </w:r>
      <w:r w:rsidR="000C38D9" w:rsidRPr="00EF5B0F">
        <w:rPr>
          <w:rFonts w:ascii="Times New Roman" w:hAnsi="Times New Roman"/>
          <w:color w:val="000000"/>
          <w:sz w:val="28"/>
          <w:szCs w:val="28"/>
          <w:shd w:val="clear" w:color="auto" w:fill="FFFFFF"/>
        </w:rPr>
        <w:t xml:space="preserve"> </w:t>
      </w:r>
      <w:r w:rsidR="000C38D9">
        <w:rPr>
          <w:rFonts w:ascii="Times New Roman" w:hAnsi="Times New Roman"/>
          <w:color w:val="000000"/>
          <w:sz w:val="28"/>
          <w:szCs w:val="28"/>
          <w:shd w:val="clear" w:color="auto" w:fill="FFFFFF"/>
        </w:rPr>
        <w:t xml:space="preserve"> - </w:t>
      </w:r>
      <w:r w:rsidR="000C38D9" w:rsidRPr="00BE0E71">
        <w:rPr>
          <w:rFonts w:ascii="Times New Roman" w:hAnsi="Times New Roman"/>
          <w:color w:val="000000"/>
          <w:sz w:val="28"/>
          <w:szCs w:val="28"/>
          <w:shd w:val="clear" w:color="auto" w:fill="FFFFFF"/>
        </w:rPr>
        <w:t>финалист</w:t>
      </w:r>
      <w:r>
        <w:rPr>
          <w:rFonts w:ascii="Times New Roman" w:hAnsi="Times New Roman"/>
          <w:color w:val="000000"/>
          <w:sz w:val="28"/>
          <w:szCs w:val="28"/>
          <w:shd w:val="clear" w:color="auto" w:fill="FFFFFF"/>
        </w:rPr>
        <w:t xml:space="preserve"> Вовк В.В. СОШ № 40;</w:t>
      </w:r>
    </w:p>
    <w:p w:rsidR="000C38D9" w:rsidRDefault="005C7A95" w:rsidP="007F02D1">
      <w:pPr>
        <w:pStyle w:val="a6"/>
        <w:suppressAutoHyphens/>
        <w:ind w:left="0" w:firstLine="708"/>
        <w:jc w:val="both"/>
        <w:rPr>
          <w:rFonts w:ascii="Times New Roman" w:hAnsi="Times New Roman"/>
          <w:sz w:val="28"/>
          <w:szCs w:val="28"/>
        </w:rPr>
      </w:pPr>
      <w:r>
        <w:rPr>
          <w:rFonts w:ascii="Times New Roman" w:hAnsi="Times New Roman"/>
          <w:color w:val="000000"/>
          <w:sz w:val="28"/>
          <w:szCs w:val="28"/>
          <w:shd w:val="clear" w:color="auto" w:fill="FFFFFF"/>
        </w:rPr>
        <w:t>-</w:t>
      </w:r>
      <w:r w:rsidR="000C38D9" w:rsidRPr="00EF5B0F">
        <w:rPr>
          <w:rFonts w:ascii="Times New Roman" w:hAnsi="Times New Roman"/>
          <w:sz w:val="28"/>
          <w:szCs w:val="28"/>
        </w:rPr>
        <w:t xml:space="preserve"> </w:t>
      </w:r>
      <w:r w:rsidR="000C38D9" w:rsidRPr="00BE0E71">
        <w:rPr>
          <w:rFonts w:ascii="Times New Roman" w:hAnsi="Times New Roman"/>
          <w:sz w:val="28"/>
          <w:szCs w:val="28"/>
        </w:rPr>
        <w:t>Всероссийский открытый конкурс «Лучшие руководители РФ»</w:t>
      </w:r>
      <w:r w:rsidR="000C38D9" w:rsidRPr="00EF5B0F">
        <w:rPr>
          <w:rFonts w:ascii="Times New Roman" w:hAnsi="Times New Roman"/>
          <w:b/>
          <w:sz w:val="28"/>
          <w:szCs w:val="28"/>
        </w:rPr>
        <w:t xml:space="preserve"> </w:t>
      </w:r>
      <w:r w:rsidR="000C38D9">
        <w:rPr>
          <w:rFonts w:ascii="Times New Roman" w:hAnsi="Times New Roman"/>
          <w:b/>
          <w:sz w:val="28"/>
          <w:szCs w:val="28"/>
        </w:rPr>
        <w:t xml:space="preserve">- </w:t>
      </w:r>
      <w:r w:rsidR="000C38D9" w:rsidRPr="00BE0E71">
        <w:rPr>
          <w:rFonts w:ascii="Times New Roman" w:hAnsi="Times New Roman"/>
          <w:b/>
          <w:sz w:val="28"/>
          <w:szCs w:val="28"/>
        </w:rPr>
        <w:t>победитель</w:t>
      </w:r>
      <w:r w:rsidR="000C38D9" w:rsidRPr="00EF5B0F">
        <w:rPr>
          <w:rFonts w:ascii="Times New Roman" w:hAnsi="Times New Roman"/>
          <w:sz w:val="28"/>
          <w:szCs w:val="28"/>
        </w:rPr>
        <w:t xml:space="preserve"> </w:t>
      </w:r>
      <w:r w:rsidR="000C38D9" w:rsidRPr="00BE0E71">
        <w:rPr>
          <w:rFonts w:ascii="Times New Roman" w:hAnsi="Times New Roman"/>
          <w:sz w:val="28"/>
          <w:szCs w:val="28"/>
        </w:rPr>
        <w:t xml:space="preserve">Шилькрут Ф.В. директор </w:t>
      </w:r>
      <w:r w:rsidR="000C38D9">
        <w:rPr>
          <w:rFonts w:ascii="Times New Roman" w:hAnsi="Times New Roman"/>
          <w:sz w:val="28"/>
          <w:szCs w:val="28"/>
        </w:rPr>
        <w:t xml:space="preserve">СОШ № </w:t>
      </w:r>
      <w:r w:rsidR="000C38D9" w:rsidRPr="00BE0E71">
        <w:rPr>
          <w:rFonts w:ascii="Times New Roman" w:hAnsi="Times New Roman"/>
          <w:sz w:val="28"/>
          <w:szCs w:val="28"/>
        </w:rPr>
        <w:t xml:space="preserve"> 33</w:t>
      </w:r>
      <w:r>
        <w:rPr>
          <w:rFonts w:ascii="Times New Roman" w:hAnsi="Times New Roman"/>
          <w:sz w:val="28"/>
          <w:szCs w:val="28"/>
        </w:rPr>
        <w:t>;</w:t>
      </w:r>
    </w:p>
    <w:p w:rsidR="000C38D9" w:rsidRDefault="005C7A95" w:rsidP="007F02D1">
      <w:pPr>
        <w:pStyle w:val="a6"/>
        <w:suppressAutoHyphens/>
        <w:ind w:left="0" w:firstLine="708"/>
        <w:jc w:val="both"/>
        <w:rPr>
          <w:rFonts w:ascii="Times New Roman" w:hAnsi="Times New Roman"/>
          <w:color w:val="000000"/>
          <w:sz w:val="28"/>
          <w:szCs w:val="28"/>
          <w:shd w:val="clear" w:color="auto" w:fill="FFFFFF"/>
        </w:rPr>
      </w:pPr>
      <w:r>
        <w:rPr>
          <w:rFonts w:ascii="Times New Roman" w:hAnsi="Times New Roman"/>
          <w:sz w:val="28"/>
          <w:szCs w:val="28"/>
          <w:shd w:val="clear" w:color="auto" w:fill="FFFFFF"/>
        </w:rPr>
        <w:t xml:space="preserve">- </w:t>
      </w:r>
      <w:r w:rsidR="000C38D9">
        <w:rPr>
          <w:rFonts w:ascii="Times New Roman" w:hAnsi="Times New Roman"/>
          <w:sz w:val="28"/>
          <w:szCs w:val="28"/>
          <w:shd w:val="clear" w:color="auto" w:fill="FFFFFF"/>
        </w:rPr>
        <w:t xml:space="preserve">Краевой конкурс внештатных сотрудников по охране труда-2019 - </w:t>
      </w:r>
      <w:r w:rsidR="000C38D9" w:rsidRPr="00EF5B0F">
        <w:rPr>
          <w:rFonts w:ascii="Times New Roman" w:hAnsi="Times New Roman"/>
          <w:b/>
          <w:bCs/>
          <w:sz w:val="28"/>
          <w:szCs w:val="28"/>
        </w:rPr>
        <w:t xml:space="preserve"> </w:t>
      </w:r>
      <w:r w:rsidR="000C38D9" w:rsidRPr="00BE0E71">
        <w:rPr>
          <w:rFonts w:ascii="Times New Roman" w:hAnsi="Times New Roman"/>
          <w:b/>
          <w:bCs/>
          <w:sz w:val="28"/>
          <w:szCs w:val="28"/>
        </w:rPr>
        <w:t>победитель</w:t>
      </w:r>
      <w:r w:rsidR="000C38D9" w:rsidRPr="00EF5B0F">
        <w:rPr>
          <w:rFonts w:ascii="Times New Roman" w:hAnsi="Times New Roman"/>
          <w:bCs/>
          <w:sz w:val="28"/>
          <w:szCs w:val="28"/>
        </w:rPr>
        <w:t xml:space="preserve"> </w:t>
      </w:r>
      <w:r w:rsidR="000C38D9">
        <w:rPr>
          <w:rFonts w:ascii="Times New Roman" w:hAnsi="Times New Roman"/>
          <w:bCs/>
          <w:sz w:val="28"/>
          <w:szCs w:val="28"/>
        </w:rPr>
        <w:t>Любимцева С.А. директор гимназии 7.</w:t>
      </w:r>
    </w:p>
    <w:p w:rsidR="00CD2F43" w:rsidRDefault="000C38D9" w:rsidP="007F02D1">
      <w:pPr>
        <w:suppressAutoHyphens/>
        <w:ind w:firstLine="708"/>
        <w:jc w:val="both"/>
        <w:rPr>
          <w:rFonts w:eastAsia="Calibri" w:cs="Times New Roman"/>
          <w:szCs w:val="28"/>
        </w:rPr>
      </w:pPr>
      <w:r w:rsidRPr="00C573A1">
        <w:rPr>
          <w:rFonts w:cs="Times New Roman"/>
          <w:szCs w:val="28"/>
        </w:rPr>
        <w:lastRenderedPageBreak/>
        <w:t>13 команд в феврале 2019г приняли участие в региональных соревнованиях</w:t>
      </w:r>
      <w:r w:rsidR="00DA180E">
        <w:rPr>
          <w:rFonts w:cs="Times New Roman"/>
          <w:szCs w:val="28"/>
        </w:rPr>
        <w:t xml:space="preserve"> </w:t>
      </w:r>
      <w:r w:rsidRPr="00C573A1">
        <w:rPr>
          <w:rFonts w:cs="Times New Roman"/>
          <w:szCs w:val="28"/>
        </w:rPr>
        <w:t>ЮниорПрофи.</w:t>
      </w:r>
      <w:r>
        <w:rPr>
          <w:rFonts w:cs="Times New Roman"/>
          <w:szCs w:val="28"/>
        </w:rPr>
        <w:t xml:space="preserve"> </w:t>
      </w:r>
      <w:r w:rsidRPr="00C573A1">
        <w:rPr>
          <w:rFonts w:cs="Times New Roman"/>
          <w:szCs w:val="28"/>
        </w:rPr>
        <w:t xml:space="preserve">  Три команды</w:t>
      </w:r>
      <w:r w:rsidR="005C7A95">
        <w:rPr>
          <w:rFonts w:cs="Times New Roman"/>
          <w:szCs w:val="28"/>
        </w:rPr>
        <w:t>:</w:t>
      </w:r>
      <w:r w:rsidRPr="00C573A1">
        <w:rPr>
          <w:rFonts w:cs="Times New Roman"/>
          <w:szCs w:val="28"/>
        </w:rPr>
        <w:t xml:space="preserve">  ТЭЛ, МТЛ, ДТ стали победителями, а команды гимназии 4, СОШ 33, ДТ, «Школьник» - призерами</w:t>
      </w:r>
      <w:r>
        <w:rPr>
          <w:rFonts w:cs="Times New Roman"/>
          <w:szCs w:val="28"/>
        </w:rPr>
        <w:t xml:space="preserve">. </w:t>
      </w:r>
      <w:r w:rsidRPr="00C573A1">
        <w:rPr>
          <w:rFonts w:eastAsia="Calibri" w:cs="Times New Roman"/>
          <w:szCs w:val="28"/>
        </w:rPr>
        <w:t xml:space="preserve"> </w:t>
      </w:r>
    </w:p>
    <w:p w:rsidR="000C38D9" w:rsidRPr="00EF5B0F" w:rsidRDefault="000C38D9" w:rsidP="007F02D1">
      <w:pPr>
        <w:suppressAutoHyphens/>
        <w:ind w:firstLine="709"/>
        <w:jc w:val="both"/>
        <w:rPr>
          <w:rFonts w:cs="Times New Roman"/>
          <w:szCs w:val="28"/>
        </w:rPr>
      </w:pPr>
      <w:r w:rsidRPr="00EF5B0F">
        <w:rPr>
          <w:rFonts w:cs="Times New Roman"/>
          <w:szCs w:val="28"/>
        </w:rPr>
        <w:t>Победителями регионального этапа всероссийской школьной олимпиады стали -138 чел. В заключительном этапе приняли участие в 6 олимпиадах. Победителями  стали  учащиеся СОШ № 19, 40 и  призерами трое учащихся из  ТЭЛ.</w:t>
      </w:r>
    </w:p>
    <w:p w:rsidR="000C38D9" w:rsidRPr="00EF5B0F" w:rsidRDefault="000C38D9" w:rsidP="007F02D1">
      <w:pPr>
        <w:suppressAutoHyphens/>
        <w:ind w:firstLine="708"/>
        <w:jc w:val="both"/>
        <w:rPr>
          <w:rFonts w:cs="Times New Roman"/>
          <w:szCs w:val="28"/>
        </w:rPr>
      </w:pPr>
      <w:r w:rsidRPr="00EF5B0F">
        <w:rPr>
          <w:rFonts w:cs="Times New Roman"/>
          <w:szCs w:val="28"/>
        </w:rPr>
        <w:t xml:space="preserve">Более  </w:t>
      </w:r>
      <w:r>
        <w:rPr>
          <w:rFonts w:cs="Times New Roman"/>
          <w:szCs w:val="28"/>
        </w:rPr>
        <w:t>27</w:t>
      </w:r>
      <w:r w:rsidRPr="00EF5B0F">
        <w:rPr>
          <w:rFonts w:cs="Times New Roman"/>
          <w:szCs w:val="28"/>
        </w:rPr>
        <w:t xml:space="preserve"> тыс. учащихся приняли участие в открытых онлай-уроках                 «Проектория»,  «Уроки настоящего».</w:t>
      </w:r>
    </w:p>
    <w:p w:rsidR="000C38D9" w:rsidRDefault="000C38D9" w:rsidP="007F02D1">
      <w:pPr>
        <w:suppressAutoHyphens/>
        <w:ind w:firstLine="708"/>
        <w:jc w:val="both"/>
        <w:rPr>
          <w:rFonts w:eastAsia="Calibri" w:cs="Times New Roman"/>
          <w:szCs w:val="28"/>
        </w:rPr>
      </w:pPr>
      <w:r w:rsidRPr="00FA34F3">
        <w:rPr>
          <w:rFonts w:eastAsia="Calibri" w:cs="Times New Roman"/>
          <w:szCs w:val="28"/>
        </w:rPr>
        <w:t>На краевом этапе конкурсов школьники Новороссийска достигли звания победитель 37 раз, а звания призер 142 раза</w:t>
      </w:r>
      <w:r>
        <w:rPr>
          <w:rFonts w:eastAsia="Calibri" w:cs="Times New Roman"/>
          <w:szCs w:val="28"/>
        </w:rPr>
        <w:t>.</w:t>
      </w:r>
    </w:p>
    <w:p w:rsidR="000C38D9" w:rsidRDefault="000C38D9" w:rsidP="007F02D1">
      <w:pPr>
        <w:suppressAutoHyphens/>
        <w:ind w:firstLine="708"/>
        <w:contextualSpacing/>
        <w:jc w:val="both"/>
        <w:rPr>
          <w:rFonts w:cs="Times New Roman"/>
          <w:smallCaps/>
          <w:szCs w:val="28"/>
        </w:rPr>
      </w:pPr>
      <w:r w:rsidRPr="00BA35F5">
        <w:rPr>
          <w:rFonts w:cs="Times New Roman"/>
          <w:szCs w:val="28"/>
        </w:rPr>
        <w:t>Сегодня в муниципальном образовании город-герой Новороссийск созданы достойные условия для решения сразу двух важнейших задач – развитие сети дополнительного образования и обеспечение доступной занятости каждого школьника</w:t>
      </w:r>
      <w:r w:rsidR="00CD2F43">
        <w:rPr>
          <w:rFonts w:cs="Times New Roman"/>
          <w:szCs w:val="28"/>
        </w:rPr>
        <w:t>.</w:t>
      </w:r>
    </w:p>
    <w:p w:rsidR="00114F70" w:rsidRPr="00A1050B" w:rsidRDefault="00114F70" w:rsidP="007F02D1">
      <w:pPr>
        <w:suppressAutoHyphens/>
        <w:jc w:val="both"/>
        <w:rPr>
          <w:szCs w:val="28"/>
          <w:highlight w:val="yellow"/>
        </w:rPr>
      </w:pPr>
    </w:p>
    <w:p w:rsidR="000C07D9" w:rsidRDefault="00B32D6C" w:rsidP="007F02D1">
      <w:pPr>
        <w:tabs>
          <w:tab w:val="left" w:pos="3975"/>
        </w:tabs>
        <w:suppressAutoHyphens/>
        <w:jc w:val="both"/>
        <w:rPr>
          <w:b/>
        </w:rPr>
      </w:pPr>
      <w:r w:rsidRPr="009A0FC3">
        <w:rPr>
          <w:b/>
          <w:lang w:eastAsia="ru-RU"/>
        </w:rPr>
        <w:t xml:space="preserve">Показатель 13. </w:t>
      </w:r>
      <w:r w:rsidRPr="009A0FC3">
        <w:rPr>
          <w:b/>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r w:rsidR="008F2A62">
        <w:t xml:space="preserve">осталась на уровне прошлого года и </w:t>
      </w:r>
      <w:r w:rsidR="000C07D9" w:rsidRPr="009A0FC3">
        <w:t>составил</w:t>
      </w:r>
      <w:r w:rsidR="000C07D9">
        <w:t>а</w:t>
      </w:r>
      <w:r w:rsidR="000C07D9" w:rsidRPr="009A0FC3">
        <w:t xml:space="preserve"> </w:t>
      </w:r>
      <w:r w:rsidR="000C07D9">
        <w:t>0,</w:t>
      </w:r>
      <w:r w:rsidR="00E420A4">
        <w:t>2</w:t>
      </w:r>
      <w:r w:rsidR="000C07D9" w:rsidRPr="009A0FC3">
        <w:t xml:space="preserve"> процент</w:t>
      </w:r>
      <w:r w:rsidR="000C07D9">
        <w:t>а.</w:t>
      </w:r>
    </w:p>
    <w:p w:rsidR="000C07D9" w:rsidRDefault="000C07D9" w:rsidP="007F02D1">
      <w:pPr>
        <w:tabs>
          <w:tab w:val="left" w:pos="3975"/>
        </w:tabs>
        <w:suppressAutoHyphens/>
        <w:jc w:val="both"/>
        <w:rPr>
          <w:b/>
        </w:rPr>
      </w:pPr>
    </w:p>
    <w:p w:rsidR="00F51D6A" w:rsidRPr="00BA35F5" w:rsidRDefault="000C07D9" w:rsidP="007F02D1">
      <w:pPr>
        <w:tabs>
          <w:tab w:val="left" w:pos="3975"/>
        </w:tabs>
        <w:suppressAutoHyphens/>
        <w:ind w:firstLine="708"/>
        <w:jc w:val="both"/>
      </w:pPr>
      <w:r>
        <w:rPr>
          <w:rFonts w:ascii="Arial" w:hAnsi="Arial" w:cs="Arial"/>
          <w:noProof/>
          <w:color w:val="0053BB"/>
          <w:sz w:val="20"/>
          <w:szCs w:val="20"/>
          <w:lang w:eastAsia="ru-RU"/>
        </w:rPr>
        <w:drawing>
          <wp:anchor distT="0" distB="0" distL="114300" distR="114300" simplePos="0" relativeHeight="251624960" behindDoc="0" locked="0" layoutInCell="1" allowOverlap="1">
            <wp:simplePos x="0" y="0"/>
            <wp:positionH relativeFrom="column">
              <wp:posOffset>2864068</wp:posOffset>
            </wp:positionH>
            <wp:positionV relativeFrom="paragraph">
              <wp:posOffset>-2720</wp:posOffset>
            </wp:positionV>
            <wp:extent cx="3259047" cy="2026109"/>
            <wp:effectExtent l="0" t="0" r="0" b="0"/>
            <wp:wrapSquare wrapText="bothSides"/>
            <wp:docPr id="6" name="preview-image" descr="https://bloknot-novorossiysk.ru/thumb/1200x0xcut/upload/iblock/61c/12.jpe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bloknot-novorossiysk.ru/thumb/1200x0xcut/upload/iblock/61c/12.jpeg">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59047" cy="202610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1D6A">
        <w:t>З</w:t>
      </w:r>
      <w:r w:rsidR="00F51D6A" w:rsidRPr="00BA35F5">
        <w:t>а отчетный период были реализованы поставленные задачи в области государственных образовательных стандартов основного общего, среднего</w:t>
      </w:r>
      <w:r w:rsidR="00F51D6A">
        <w:t xml:space="preserve"> </w:t>
      </w:r>
      <w:r w:rsidR="00F51D6A" w:rsidRPr="00BA35F5">
        <w:t>общего образования.</w:t>
      </w:r>
    </w:p>
    <w:p w:rsidR="00F51D6A" w:rsidRDefault="00F51D6A" w:rsidP="007F02D1">
      <w:pPr>
        <w:suppressAutoHyphens/>
        <w:ind w:firstLine="709"/>
        <w:jc w:val="both"/>
      </w:pPr>
      <w:r w:rsidRPr="00BA35F5">
        <w:t xml:space="preserve">Аттестаты с отличием об основном общем образовании получили </w:t>
      </w:r>
      <w:r>
        <w:t>137</w:t>
      </w:r>
      <w:r w:rsidRPr="00BA35F5">
        <w:t xml:space="preserve"> выпус</w:t>
      </w:r>
      <w:r>
        <w:t>к</w:t>
      </w:r>
      <w:r w:rsidRPr="00BA35F5">
        <w:t xml:space="preserve">ников.  </w:t>
      </w:r>
      <w:r>
        <w:t xml:space="preserve"> М</w:t>
      </w:r>
      <w:r w:rsidRPr="00BA35F5">
        <w:t>едалями «За особые успехи в учении» награждены</w:t>
      </w:r>
      <w:r>
        <w:t xml:space="preserve"> 187</w:t>
      </w:r>
      <w:r w:rsidRPr="00BA35F5">
        <w:t xml:space="preserve"> выпускников. В 201</w:t>
      </w:r>
      <w:r>
        <w:t xml:space="preserve">9 </w:t>
      </w:r>
      <w:r w:rsidRPr="00BA35F5">
        <w:t xml:space="preserve">году </w:t>
      </w:r>
      <w:r>
        <w:t xml:space="preserve">22 выпускника в 10 образовательных учреждениях получили </w:t>
      </w:r>
      <w:r w:rsidRPr="00BA35F5">
        <w:t>максимальный результат</w:t>
      </w:r>
      <w:r>
        <w:t xml:space="preserve"> при сдаче государственного экзамена – сто ба</w:t>
      </w:r>
      <w:r w:rsidRPr="00BA35F5">
        <w:t>л</w:t>
      </w:r>
      <w:r>
        <w:t>лов, результат улучшен по отношению к предыдущему году практически</w:t>
      </w:r>
      <w:r w:rsidRPr="00BA35F5">
        <w:t xml:space="preserve"> </w:t>
      </w:r>
      <w:r>
        <w:t>в два раза</w:t>
      </w:r>
      <w:r w:rsidRPr="00BA35F5">
        <w:t xml:space="preserve">  </w:t>
      </w:r>
      <w:r>
        <w:t>(2018 году -</w:t>
      </w:r>
      <w:r w:rsidRPr="00BA35F5">
        <w:t xml:space="preserve"> </w:t>
      </w:r>
      <w:r>
        <w:t>10 – «стоба</w:t>
      </w:r>
      <w:r w:rsidRPr="00BA35F5">
        <w:t>льников</w:t>
      </w:r>
      <w:r>
        <w:t>»</w:t>
      </w:r>
      <w:r w:rsidRPr="00BA35F5">
        <w:t xml:space="preserve">   </w:t>
      </w:r>
      <w:r>
        <w:t>в 7 образовательных учреждений).</w:t>
      </w:r>
    </w:p>
    <w:p w:rsidR="001031F0" w:rsidRPr="00BA35F5" w:rsidRDefault="00BD2FE2" w:rsidP="007F02D1">
      <w:pPr>
        <w:tabs>
          <w:tab w:val="left" w:pos="3975"/>
        </w:tabs>
        <w:suppressAutoHyphens/>
        <w:jc w:val="both"/>
      </w:pPr>
      <w:r>
        <w:rPr>
          <w:noProof/>
          <w:lang w:eastAsia="ru-RU"/>
        </w:rPr>
        <w:drawing>
          <wp:inline distT="0" distB="0" distL="0" distR="0" wp14:anchorId="132F9BAA" wp14:editId="7BDF6D92">
            <wp:extent cx="6124575" cy="1514902"/>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15CD0" w:rsidRDefault="00F15CD0" w:rsidP="007F02D1">
      <w:pPr>
        <w:suppressAutoHyphens/>
        <w:ind w:firstLine="993"/>
        <w:jc w:val="both"/>
        <w:rPr>
          <w:szCs w:val="28"/>
        </w:rPr>
      </w:pPr>
      <w:r>
        <w:rPr>
          <w:szCs w:val="28"/>
        </w:rPr>
        <w:lastRenderedPageBreak/>
        <w:t>Перечень мероприятий</w:t>
      </w:r>
      <w:r w:rsidR="00EA5891">
        <w:rPr>
          <w:szCs w:val="28"/>
        </w:rPr>
        <w:t>,</w:t>
      </w:r>
      <w:r w:rsidRPr="00531191">
        <w:rPr>
          <w:szCs w:val="28"/>
        </w:rPr>
        <w:t xml:space="preserve"> </w:t>
      </w:r>
      <w:r>
        <w:rPr>
          <w:szCs w:val="28"/>
        </w:rPr>
        <w:t>реализуемых (планируемых) н</w:t>
      </w:r>
      <w:r w:rsidR="00582E79">
        <w:rPr>
          <w:szCs w:val="28"/>
        </w:rPr>
        <w:t>а 20</w:t>
      </w:r>
      <w:r w:rsidR="00EA5891">
        <w:rPr>
          <w:szCs w:val="28"/>
        </w:rPr>
        <w:t>20</w:t>
      </w:r>
      <w:r w:rsidR="00582E79">
        <w:rPr>
          <w:szCs w:val="28"/>
        </w:rPr>
        <w:t>-202</w:t>
      </w:r>
      <w:r w:rsidR="00EA5891">
        <w:rPr>
          <w:szCs w:val="28"/>
        </w:rPr>
        <w:t>2</w:t>
      </w:r>
      <w:r w:rsidR="00582E79">
        <w:rPr>
          <w:szCs w:val="28"/>
        </w:rPr>
        <w:t>гг., для достижения наилучшего</w:t>
      </w:r>
      <w:r>
        <w:rPr>
          <w:szCs w:val="28"/>
        </w:rPr>
        <w:t xml:space="preserve"> значения показателя:</w:t>
      </w:r>
    </w:p>
    <w:p w:rsidR="00F15CD0" w:rsidRDefault="00F15CD0" w:rsidP="007F02D1">
      <w:pPr>
        <w:suppressAutoHyphens/>
        <w:ind w:firstLine="993"/>
        <w:jc w:val="both"/>
        <w:rPr>
          <w:rFonts w:eastAsia="Times New Roman" w:cs="Times New Roman"/>
          <w:szCs w:val="28"/>
        </w:rPr>
      </w:pPr>
      <w:r>
        <w:t xml:space="preserve">- </w:t>
      </w:r>
      <w:r>
        <w:rPr>
          <w:rFonts w:eastAsia="Times New Roman" w:cs="Times New Roman"/>
          <w:szCs w:val="28"/>
        </w:rPr>
        <w:t>р</w:t>
      </w:r>
      <w:r w:rsidRPr="002732F4">
        <w:rPr>
          <w:rFonts w:eastAsia="Times New Roman" w:cs="Times New Roman"/>
          <w:szCs w:val="28"/>
        </w:rPr>
        <w:t>еализация федеральных государственных образовательных стандартов основного общего, среднего общего образования</w:t>
      </w:r>
      <w:r>
        <w:rPr>
          <w:rFonts w:eastAsia="Times New Roman" w:cs="Times New Roman"/>
          <w:szCs w:val="28"/>
        </w:rPr>
        <w:t>:</w:t>
      </w:r>
    </w:p>
    <w:p w:rsidR="00F15CD0" w:rsidRDefault="00F15CD0" w:rsidP="007F02D1">
      <w:pPr>
        <w:suppressAutoHyphens/>
        <w:ind w:firstLine="993"/>
        <w:jc w:val="both"/>
        <w:rPr>
          <w:rFonts w:eastAsia="Times New Roman" w:cs="Times New Roman"/>
          <w:szCs w:val="28"/>
        </w:rPr>
      </w:pPr>
      <w:r>
        <w:rPr>
          <w:rFonts w:eastAsia="Times New Roman" w:cs="Times New Roman"/>
          <w:szCs w:val="28"/>
        </w:rPr>
        <w:t>- п</w:t>
      </w:r>
      <w:r w:rsidRPr="002732F4">
        <w:rPr>
          <w:rFonts w:eastAsia="Times New Roman" w:cs="Times New Roman"/>
          <w:szCs w:val="28"/>
        </w:rPr>
        <w:t>роведение семинаров по учебным предметам для  учителей, в</w:t>
      </w:r>
      <w:r>
        <w:rPr>
          <w:rFonts w:eastAsia="Times New Roman" w:cs="Times New Roman"/>
          <w:szCs w:val="28"/>
        </w:rPr>
        <w:t xml:space="preserve"> рамках подготовке  к  ЕГЭ, ОГЭ;</w:t>
      </w:r>
    </w:p>
    <w:p w:rsidR="00F15CD0" w:rsidRDefault="00F15CD0" w:rsidP="007F02D1">
      <w:pPr>
        <w:suppressAutoHyphens/>
        <w:ind w:firstLine="993"/>
        <w:jc w:val="both"/>
        <w:rPr>
          <w:rFonts w:eastAsia="Times New Roman" w:cs="Times New Roman"/>
          <w:szCs w:val="28"/>
        </w:rPr>
      </w:pPr>
      <w:r>
        <w:rPr>
          <w:rFonts w:eastAsia="Times New Roman" w:cs="Times New Roman"/>
          <w:szCs w:val="28"/>
        </w:rPr>
        <w:t>- о</w:t>
      </w:r>
      <w:r w:rsidRPr="002732F4">
        <w:rPr>
          <w:rFonts w:eastAsia="Times New Roman" w:cs="Times New Roman"/>
          <w:szCs w:val="28"/>
        </w:rPr>
        <w:t>рганизация консультационны</w:t>
      </w:r>
      <w:r>
        <w:rPr>
          <w:rFonts w:eastAsia="Times New Roman" w:cs="Times New Roman"/>
          <w:szCs w:val="28"/>
        </w:rPr>
        <w:t>х пунктов для молодых учителей;</w:t>
      </w:r>
    </w:p>
    <w:p w:rsidR="00F15CD0" w:rsidRDefault="00F15CD0" w:rsidP="007F02D1">
      <w:pPr>
        <w:suppressAutoHyphens/>
        <w:ind w:firstLine="993"/>
        <w:jc w:val="both"/>
        <w:rPr>
          <w:rFonts w:eastAsia="Times New Roman" w:cs="Times New Roman"/>
          <w:szCs w:val="28"/>
        </w:rPr>
      </w:pPr>
      <w:r>
        <w:rPr>
          <w:rFonts w:eastAsia="Times New Roman" w:cs="Times New Roman"/>
          <w:szCs w:val="28"/>
        </w:rPr>
        <w:t xml:space="preserve">- </w:t>
      </w:r>
      <w:r w:rsidR="00895AFE">
        <w:rPr>
          <w:rFonts w:eastAsia="Times New Roman" w:cs="Times New Roman"/>
          <w:szCs w:val="28"/>
        </w:rPr>
        <w:t>и</w:t>
      </w:r>
      <w:r w:rsidRPr="002732F4">
        <w:rPr>
          <w:rFonts w:eastAsia="Times New Roman" w:cs="Times New Roman"/>
          <w:szCs w:val="28"/>
        </w:rPr>
        <w:t>спользование новых технологий при подготовке к ЕГЭ, ОГЭ, в том числе</w:t>
      </w:r>
      <w:r w:rsidR="00EA5891">
        <w:rPr>
          <w:rFonts w:eastAsia="Times New Roman" w:cs="Times New Roman"/>
          <w:szCs w:val="28"/>
        </w:rPr>
        <w:t xml:space="preserve"> и </w:t>
      </w:r>
      <w:r w:rsidRPr="002732F4">
        <w:rPr>
          <w:rFonts w:eastAsia="Times New Roman" w:cs="Times New Roman"/>
          <w:szCs w:val="28"/>
        </w:rPr>
        <w:t>дистанционные</w:t>
      </w:r>
      <w:r>
        <w:rPr>
          <w:rFonts w:eastAsia="Times New Roman" w:cs="Times New Roman"/>
          <w:szCs w:val="28"/>
        </w:rPr>
        <w:t>;</w:t>
      </w:r>
    </w:p>
    <w:p w:rsidR="00F15CD0" w:rsidRDefault="00F15CD0" w:rsidP="007F02D1">
      <w:pPr>
        <w:suppressAutoHyphens/>
        <w:ind w:firstLine="993"/>
        <w:jc w:val="both"/>
        <w:rPr>
          <w:rFonts w:eastAsia="Times New Roman" w:cs="Times New Roman"/>
          <w:szCs w:val="28"/>
        </w:rPr>
      </w:pPr>
      <w:r>
        <w:rPr>
          <w:rFonts w:eastAsia="Times New Roman" w:cs="Times New Roman"/>
          <w:szCs w:val="28"/>
        </w:rPr>
        <w:t>- о</w:t>
      </w:r>
      <w:r w:rsidRPr="002732F4">
        <w:rPr>
          <w:rFonts w:eastAsia="Times New Roman" w:cs="Times New Roman"/>
          <w:szCs w:val="28"/>
        </w:rPr>
        <w:t>рганизация консультационн</w:t>
      </w:r>
      <w:r w:rsidR="00EA5891">
        <w:rPr>
          <w:rFonts w:eastAsia="Times New Roman" w:cs="Times New Roman"/>
          <w:szCs w:val="28"/>
        </w:rPr>
        <w:t xml:space="preserve">ых пунктов по подготовке к ЕГЭ </w:t>
      </w:r>
      <w:r w:rsidRPr="002732F4">
        <w:rPr>
          <w:rFonts w:eastAsia="Times New Roman" w:cs="Times New Roman"/>
          <w:szCs w:val="28"/>
        </w:rPr>
        <w:t>для учащихся по внутригородским районам</w:t>
      </w:r>
      <w:r>
        <w:rPr>
          <w:rFonts w:eastAsia="Times New Roman" w:cs="Times New Roman"/>
          <w:szCs w:val="28"/>
        </w:rPr>
        <w:t>;</w:t>
      </w:r>
    </w:p>
    <w:p w:rsidR="00F15CD0" w:rsidRPr="00BA35F5" w:rsidRDefault="00F15CD0" w:rsidP="007F02D1">
      <w:pPr>
        <w:suppressAutoHyphens/>
        <w:ind w:firstLine="993"/>
        <w:jc w:val="both"/>
      </w:pPr>
      <w:r>
        <w:rPr>
          <w:rFonts w:eastAsia="Times New Roman" w:cs="Times New Roman"/>
          <w:szCs w:val="28"/>
        </w:rPr>
        <w:t>- о</w:t>
      </w:r>
      <w:r w:rsidRPr="002732F4">
        <w:rPr>
          <w:rFonts w:eastAsia="Times New Roman" w:cs="Times New Roman"/>
          <w:szCs w:val="28"/>
        </w:rPr>
        <w:t>рганизация работы с одаренными детьми в базовых школах и ВУЗах, по подготовке к олимпиадам.</w:t>
      </w:r>
    </w:p>
    <w:p w:rsidR="00B32D6C" w:rsidRPr="00A1050B" w:rsidRDefault="00B32D6C" w:rsidP="007F02D1">
      <w:pPr>
        <w:tabs>
          <w:tab w:val="left" w:pos="3975"/>
        </w:tabs>
        <w:suppressAutoHyphens/>
        <w:jc w:val="both"/>
        <w:rPr>
          <w:highlight w:val="yellow"/>
        </w:rPr>
      </w:pPr>
      <w:r w:rsidRPr="00A1050B">
        <w:rPr>
          <w:highlight w:val="yellow"/>
        </w:rPr>
        <w:t xml:space="preserve"> </w:t>
      </w:r>
    </w:p>
    <w:p w:rsidR="00435779" w:rsidRDefault="00B32D6C" w:rsidP="007F02D1">
      <w:pPr>
        <w:tabs>
          <w:tab w:val="left" w:pos="3975"/>
        </w:tabs>
        <w:suppressAutoHyphens/>
        <w:jc w:val="both"/>
      </w:pPr>
      <w:r w:rsidRPr="00435779">
        <w:rPr>
          <w:b/>
        </w:rPr>
        <w:t>Показатель 14.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r w:rsidRPr="00435779">
        <w:t xml:space="preserve"> </w:t>
      </w:r>
      <w:r w:rsidR="00435779" w:rsidRPr="00435779">
        <w:t>по городу Новороссийску</w:t>
      </w:r>
      <w:r w:rsidR="00435779" w:rsidRPr="00BA35F5">
        <w:t xml:space="preserve"> в 201</w:t>
      </w:r>
      <w:r w:rsidR="00E51D3A">
        <w:t>9</w:t>
      </w:r>
      <w:r w:rsidR="00435779">
        <w:t xml:space="preserve"> </w:t>
      </w:r>
      <w:r w:rsidR="00435779" w:rsidRPr="00BA35F5">
        <w:t xml:space="preserve">году </w:t>
      </w:r>
      <w:r w:rsidR="00E51D3A">
        <w:t>сохранилась</w:t>
      </w:r>
      <w:r w:rsidR="00435779" w:rsidRPr="00BA35F5">
        <w:t xml:space="preserve"> на уровне прошлого года и составила 100%.</w:t>
      </w:r>
    </w:p>
    <w:p w:rsidR="002D7D20" w:rsidRPr="00BA35F5" w:rsidRDefault="00C5568F" w:rsidP="007F02D1">
      <w:pPr>
        <w:tabs>
          <w:tab w:val="left" w:pos="3975"/>
        </w:tabs>
        <w:suppressAutoHyphens/>
        <w:jc w:val="both"/>
      </w:pPr>
      <w:r>
        <w:rPr>
          <w:noProof/>
          <w:lang w:eastAsia="ru-RU"/>
        </w:rPr>
        <w:drawing>
          <wp:inline distT="0" distB="0" distL="0" distR="0" wp14:anchorId="685CB01C" wp14:editId="2CA4CCBD">
            <wp:extent cx="6161964" cy="79121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D0652" w:rsidRDefault="00FD0652" w:rsidP="007F02D1">
      <w:pPr>
        <w:pStyle w:val="a6"/>
        <w:suppressAutoHyphens/>
        <w:ind w:left="-142" w:firstLine="850"/>
        <w:jc w:val="both"/>
        <w:rPr>
          <w:rFonts w:ascii="Times New Roman" w:hAnsi="Times New Roman"/>
          <w:sz w:val="28"/>
          <w:szCs w:val="28"/>
        </w:rPr>
      </w:pPr>
    </w:p>
    <w:p w:rsidR="004F2223" w:rsidRPr="007C342E" w:rsidRDefault="004F2223" w:rsidP="007F02D1">
      <w:pPr>
        <w:pStyle w:val="a6"/>
        <w:suppressAutoHyphens/>
        <w:ind w:left="0" w:firstLine="850"/>
        <w:jc w:val="both"/>
        <w:rPr>
          <w:rFonts w:ascii="Times New Roman" w:hAnsi="Times New Roman"/>
          <w:sz w:val="28"/>
          <w:szCs w:val="28"/>
        </w:rPr>
      </w:pPr>
      <w:r w:rsidRPr="00874400">
        <w:rPr>
          <w:rFonts w:ascii="Times New Roman" w:hAnsi="Times New Roman"/>
          <w:sz w:val="28"/>
          <w:szCs w:val="28"/>
        </w:rPr>
        <w:t xml:space="preserve">В рамках подготовки </w:t>
      </w:r>
      <w:r>
        <w:rPr>
          <w:rFonts w:ascii="Times New Roman" w:hAnsi="Times New Roman"/>
          <w:sz w:val="28"/>
          <w:szCs w:val="28"/>
        </w:rPr>
        <w:t xml:space="preserve">образовательных организаций </w:t>
      </w:r>
      <w:r w:rsidRPr="00874400">
        <w:rPr>
          <w:rFonts w:ascii="Times New Roman" w:hAnsi="Times New Roman"/>
          <w:sz w:val="28"/>
          <w:szCs w:val="28"/>
        </w:rPr>
        <w:t>к новому учебному году</w:t>
      </w:r>
      <w:r>
        <w:rPr>
          <w:rFonts w:ascii="Times New Roman" w:hAnsi="Times New Roman"/>
          <w:sz w:val="28"/>
          <w:szCs w:val="28"/>
        </w:rPr>
        <w:t xml:space="preserve"> были проведены ремонты кровель, фасадов, пищеблоков, спортивных залов и площадок, мастерских, систем отопления и др. Всего на сумму  более </w:t>
      </w:r>
      <w:r w:rsidR="00FD0652">
        <w:rPr>
          <w:rFonts w:ascii="Times New Roman" w:hAnsi="Times New Roman"/>
          <w:sz w:val="28"/>
          <w:szCs w:val="28"/>
        </w:rPr>
        <w:t xml:space="preserve">  </w:t>
      </w:r>
      <w:r w:rsidRPr="007C342E">
        <w:rPr>
          <w:rFonts w:ascii="Times New Roman" w:hAnsi="Times New Roman"/>
          <w:bCs/>
          <w:sz w:val="28"/>
          <w:szCs w:val="28"/>
        </w:rPr>
        <w:t>10</w:t>
      </w:r>
      <w:r>
        <w:rPr>
          <w:rFonts w:ascii="Times New Roman" w:hAnsi="Times New Roman"/>
          <w:bCs/>
          <w:sz w:val="28"/>
          <w:szCs w:val="28"/>
        </w:rPr>
        <w:t>2 млн.</w:t>
      </w:r>
      <w:r w:rsidRPr="007C342E">
        <w:rPr>
          <w:rFonts w:ascii="Times New Roman" w:hAnsi="Times New Roman"/>
          <w:bCs/>
          <w:sz w:val="28"/>
          <w:szCs w:val="28"/>
        </w:rPr>
        <w:t>руб</w:t>
      </w:r>
      <w:r w:rsidRPr="007C342E">
        <w:rPr>
          <w:rFonts w:ascii="Times New Roman" w:hAnsi="Times New Roman"/>
          <w:sz w:val="28"/>
          <w:szCs w:val="28"/>
        </w:rPr>
        <w:t>.</w:t>
      </w:r>
    </w:p>
    <w:p w:rsidR="004F2223" w:rsidRDefault="004F2223" w:rsidP="007F02D1">
      <w:pPr>
        <w:tabs>
          <w:tab w:val="center" w:pos="5533"/>
        </w:tabs>
        <w:suppressAutoHyphens/>
        <w:jc w:val="both"/>
        <w:rPr>
          <w:szCs w:val="28"/>
        </w:rPr>
      </w:pPr>
      <w:r>
        <w:rPr>
          <w:szCs w:val="28"/>
        </w:rPr>
        <w:t xml:space="preserve">            Особое внимание уделялось </w:t>
      </w:r>
      <w:r w:rsidRPr="00874400">
        <w:rPr>
          <w:szCs w:val="28"/>
        </w:rPr>
        <w:t>антитеррористической и пожарной безопасности</w:t>
      </w:r>
      <w:r>
        <w:rPr>
          <w:szCs w:val="28"/>
        </w:rPr>
        <w:t xml:space="preserve">: </w:t>
      </w:r>
      <w:r w:rsidRPr="00874400">
        <w:rPr>
          <w:szCs w:val="28"/>
        </w:rPr>
        <w:t xml:space="preserve"> </w:t>
      </w:r>
      <w:r>
        <w:rPr>
          <w:bCs/>
          <w:szCs w:val="28"/>
        </w:rPr>
        <w:t xml:space="preserve">ремонт и замена АУПС и СОУЭ, </w:t>
      </w:r>
      <w:r w:rsidRPr="00B43109">
        <w:rPr>
          <w:bCs/>
          <w:szCs w:val="28"/>
        </w:rPr>
        <w:t xml:space="preserve">установка пожарных лестниц </w:t>
      </w:r>
      <w:r>
        <w:rPr>
          <w:b/>
          <w:bCs/>
          <w:szCs w:val="28"/>
        </w:rPr>
        <w:t xml:space="preserve"> </w:t>
      </w:r>
      <w:r w:rsidRPr="00B43109">
        <w:rPr>
          <w:bCs/>
          <w:szCs w:val="28"/>
        </w:rPr>
        <w:t>устройство и ремонт ограждений и ворот</w:t>
      </w:r>
      <w:r>
        <w:rPr>
          <w:b/>
          <w:bCs/>
          <w:szCs w:val="28"/>
        </w:rPr>
        <w:t xml:space="preserve">, </w:t>
      </w:r>
      <w:r w:rsidRPr="00B43109">
        <w:rPr>
          <w:bCs/>
          <w:szCs w:val="28"/>
        </w:rPr>
        <w:t xml:space="preserve">ремонт и замена электропроводки  дополнительное оснащение системами видеонаблюдения </w:t>
      </w:r>
      <w:r>
        <w:rPr>
          <w:szCs w:val="28"/>
        </w:rPr>
        <w:t xml:space="preserve"> на сумму  более 22 млн. руб.</w:t>
      </w:r>
    </w:p>
    <w:p w:rsidR="004F2223" w:rsidRDefault="004F2223" w:rsidP="007F02D1">
      <w:pPr>
        <w:tabs>
          <w:tab w:val="center" w:pos="5533"/>
        </w:tabs>
        <w:suppressAutoHyphens/>
        <w:jc w:val="both"/>
        <w:rPr>
          <w:rFonts w:eastAsia="Times New Roman"/>
          <w:color w:val="000000"/>
          <w:szCs w:val="28"/>
          <w:lang w:eastAsia="ru-RU"/>
        </w:rPr>
      </w:pPr>
      <w:r>
        <w:rPr>
          <w:szCs w:val="28"/>
        </w:rPr>
        <w:tab/>
      </w:r>
      <w:r w:rsidR="00FD0652">
        <w:rPr>
          <w:szCs w:val="28"/>
        </w:rPr>
        <w:t xml:space="preserve">            </w:t>
      </w:r>
      <w:r>
        <w:rPr>
          <w:szCs w:val="28"/>
        </w:rPr>
        <w:t xml:space="preserve">На базе школ № 18, 19, 22, 29, гимназии 7 открыты центры инженерных технологий </w:t>
      </w:r>
    </w:p>
    <w:p w:rsidR="00DA6D92" w:rsidRPr="00DA6D92" w:rsidRDefault="004F2223" w:rsidP="007F02D1">
      <w:pPr>
        <w:suppressAutoHyphens/>
        <w:ind w:firstLine="709"/>
        <w:jc w:val="both"/>
        <w:rPr>
          <w:szCs w:val="28"/>
        </w:rPr>
      </w:pPr>
      <w:r>
        <w:rPr>
          <w:szCs w:val="28"/>
        </w:rPr>
        <w:t>Для улучшения образовательного процесса приобретено 5 профильных кабинетов для  гимнази</w:t>
      </w:r>
      <w:r w:rsidR="00DA6D92">
        <w:rPr>
          <w:szCs w:val="28"/>
        </w:rPr>
        <w:t>и</w:t>
      </w:r>
      <w:r>
        <w:rPr>
          <w:szCs w:val="28"/>
        </w:rPr>
        <w:t xml:space="preserve"> № 4, МТЛ, СОШ № 24, 32, 40</w:t>
      </w:r>
      <w:r w:rsidR="00DA6D92">
        <w:rPr>
          <w:szCs w:val="28"/>
        </w:rPr>
        <w:t xml:space="preserve">; </w:t>
      </w:r>
      <w:r w:rsidR="00DA6D92">
        <w:rPr>
          <w:rFonts w:cs="Times New Roman"/>
          <w:szCs w:val="28"/>
        </w:rPr>
        <w:t>170 единиц компьютерного, 167 единиц учебно-лабораторного   оборудования, 250 единиц спортивного инвентаря.</w:t>
      </w:r>
    </w:p>
    <w:p w:rsidR="00DA6D92" w:rsidRDefault="00DA6D92" w:rsidP="007F02D1">
      <w:pPr>
        <w:suppressAutoHyphens/>
        <w:ind w:firstLine="708"/>
        <w:jc w:val="both"/>
        <w:rPr>
          <w:rFonts w:cs="Times New Roman"/>
          <w:szCs w:val="28"/>
        </w:rPr>
      </w:pPr>
      <w:r>
        <w:rPr>
          <w:rFonts w:cs="Times New Roman"/>
          <w:szCs w:val="28"/>
        </w:rPr>
        <w:t>М</w:t>
      </w:r>
      <w:r w:rsidRPr="009F2F84">
        <w:rPr>
          <w:rFonts w:cs="Times New Roman"/>
          <w:szCs w:val="28"/>
        </w:rPr>
        <w:t>униципальными общеобразовательными организациями приобрет</w:t>
      </w:r>
      <w:r>
        <w:rPr>
          <w:rFonts w:cs="Times New Roman"/>
          <w:szCs w:val="28"/>
        </w:rPr>
        <w:t>ено 94 тыс. единиц учебников и учебных пособий на сумму более 50 млн рублей.</w:t>
      </w:r>
    </w:p>
    <w:p w:rsidR="004F2223" w:rsidRDefault="004F2223" w:rsidP="007F02D1">
      <w:pPr>
        <w:suppressAutoHyphens/>
        <w:ind w:firstLine="993"/>
        <w:jc w:val="both"/>
        <w:rPr>
          <w:rFonts w:cs="Times New Roman"/>
          <w:szCs w:val="28"/>
        </w:rPr>
      </w:pPr>
    </w:p>
    <w:p w:rsidR="004F2223" w:rsidRDefault="004F2223" w:rsidP="007F02D1">
      <w:pPr>
        <w:suppressAutoHyphens/>
        <w:ind w:firstLine="993"/>
        <w:jc w:val="both"/>
        <w:rPr>
          <w:rFonts w:cs="Times New Roman"/>
          <w:szCs w:val="28"/>
        </w:rPr>
      </w:pPr>
    </w:p>
    <w:p w:rsidR="00DA6D92" w:rsidRDefault="00FA3FE9" w:rsidP="007F02D1">
      <w:pPr>
        <w:suppressAutoHyphens/>
        <w:ind w:firstLine="708"/>
        <w:jc w:val="both"/>
        <w:rPr>
          <w:szCs w:val="28"/>
        </w:rPr>
      </w:pPr>
      <w:r>
        <w:rPr>
          <w:rFonts w:eastAsia="Calibri" w:cs="Times New Roman"/>
          <w:szCs w:val="28"/>
        </w:rPr>
        <w:t xml:space="preserve">  </w:t>
      </w:r>
    </w:p>
    <w:p w:rsidR="00FA3FE9" w:rsidRPr="00615224" w:rsidRDefault="00615224" w:rsidP="007F02D1">
      <w:pPr>
        <w:tabs>
          <w:tab w:val="center" w:pos="5533"/>
        </w:tabs>
        <w:suppressAutoHyphens/>
        <w:jc w:val="both"/>
        <w:rPr>
          <w:szCs w:val="28"/>
        </w:rPr>
      </w:pPr>
      <w:r>
        <w:rPr>
          <w:szCs w:val="28"/>
        </w:rPr>
        <w:lastRenderedPageBreak/>
        <w:t xml:space="preserve">          </w:t>
      </w:r>
      <w:r w:rsidR="00FA3FE9" w:rsidRPr="00615224">
        <w:rPr>
          <w:szCs w:val="28"/>
        </w:rPr>
        <w:t>и доводчиков д/с №  29, 44, 47, СОШ № 17.</w:t>
      </w:r>
    </w:p>
    <w:p w:rsidR="005D0600" w:rsidRDefault="00615224" w:rsidP="007F02D1">
      <w:pPr>
        <w:suppressAutoHyphens/>
        <w:autoSpaceDE w:val="0"/>
        <w:autoSpaceDN w:val="0"/>
        <w:adjustRightInd w:val="0"/>
        <w:ind w:firstLine="708"/>
        <w:jc w:val="both"/>
        <w:rPr>
          <w:rFonts w:cs="Times New Roman"/>
          <w:szCs w:val="28"/>
        </w:rPr>
      </w:pPr>
      <w:r w:rsidRPr="00615224">
        <w:rPr>
          <w:rFonts w:cs="Times New Roman"/>
          <w:szCs w:val="28"/>
        </w:rPr>
        <w:t>Основными задачами на 2020</w:t>
      </w:r>
      <w:r>
        <w:rPr>
          <w:rFonts w:cs="Times New Roman"/>
          <w:szCs w:val="28"/>
        </w:rPr>
        <w:t xml:space="preserve"> - 2022</w:t>
      </w:r>
      <w:r w:rsidRPr="00615224">
        <w:rPr>
          <w:rFonts w:cs="Times New Roman"/>
          <w:szCs w:val="28"/>
        </w:rPr>
        <w:t xml:space="preserve"> год</w:t>
      </w:r>
      <w:r>
        <w:rPr>
          <w:rFonts w:cs="Times New Roman"/>
          <w:szCs w:val="28"/>
        </w:rPr>
        <w:t>ы</w:t>
      </w:r>
      <w:r w:rsidRPr="00615224">
        <w:rPr>
          <w:rFonts w:cs="Times New Roman"/>
          <w:szCs w:val="28"/>
        </w:rPr>
        <w:t xml:space="preserve"> остаются создание комфортных условий для организации образовательного процесса в образовательных организациях – строительство новых школ, детских садов. Повышение качества образования, а это значит повышение профессионализма педагогического состава, выявление и работа с одаренными детьми, расширение дополнительного образования за счет открытия центров  и лабораторий  технической и гуманитарной направленности. </w:t>
      </w:r>
      <w:r w:rsidR="005D0600">
        <w:rPr>
          <w:rFonts w:cs="Times New Roman"/>
          <w:szCs w:val="28"/>
        </w:rPr>
        <w:t>В целях совершенствования и развития системы образования в муниципальном образовании город Новороссийск</w:t>
      </w:r>
      <w:r>
        <w:rPr>
          <w:rFonts w:cs="Times New Roman"/>
          <w:szCs w:val="28"/>
        </w:rPr>
        <w:t xml:space="preserve"> разработана и успешно реализуется </w:t>
      </w:r>
      <w:r w:rsidRPr="00615224">
        <w:rPr>
          <w:rFonts w:cs="Times New Roman"/>
          <w:szCs w:val="28"/>
        </w:rPr>
        <w:t>муниципальн</w:t>
      </w:r>
      <w:r>
        <w:rPr>
          <w:rFonts w:cs="Times New Roman"/>
          <w:szCs w:val="28"/>
        </w:rPr>
        <w:t>ая</w:t>
      </w:r>
      <w:r w:rsidRPr="00615224">
        <w:rPr>
          <w:rFonts w:cs="Times New Roman"/>
          <w:szCs w:val="28"/>
        </w:rPr>
        <w:t xml:space="preserve"> программ</w:t>
      </w:r>
      <w:r>
        <w:rPr>
          <w:rFonts w:cs="Times New Roman"/>
          <w:szCs w:val="28"/>
        </w:rPr>
        <w:t>а</w:t>
      </w:r>
      <w:r w:rsidRPr="00615224">
        <w:rPr>
          <w:rFonts w:cs="Times New Roman"/>
          <w:szCs w:val="28"/>
        </w:rPr>
        <w:t xml:space="preserve"> </w:t>
      </w:r>
      <w:r>
        <w:rPr>
          <w:rFonts w:cs="Times New Roman"/>
          <w:szCs w:val="28"/>
        </w:rPr>
        <w:t>«</w:t>
      </w:r>
      <w:r w:rsidRPr="00615224">
        <w:rPr>
          <w:rFonts w:cs="Times New Roman"/>
          <w:szCs w:val="28"/>
        </w:rPr>
        <w:t>Развитие образования в городе Новороссийске на 2019 - 2021 годы</w:t>
      </w:r>
      <w:r>
        <w:rPr>
          <w:rFonts w:cs="Times New Roman"/>
          <w:szCs w:val="28"/>
        </w:rPr>
        <w:t>».</w:t>
      </w:r>
      <w:r w:rsidRPr="00615224">
        <w:rPr>
          <w:rFonts w:cs="Times New Roman"/>
          <w:szCs w:val="28"/>
        </w:rPr>
        <w:t xml:space="preserve"> </w:t>
      </w:r>
    </w:p>
    <w:p w:rsidR="00FA3FE9" w:rsidRDefault="00FA3FE9" w:rsidP="007F02D1">
      <w:pPr>
        <w:suppressAutoHyphens/>
        <w:ind w:firstLine="993"/>
        <w:jc w:val="both"/>
        <w:rPr>
          <w:szCs w:val="28"/>
        </w:rPr>
      </w:pPr>
    </w:p>
    <w:p w:rsidR="00B32D6C" w:rsidRDefault="00B32D6C" w:rsidP="007F02D1">
      <w:pPr>
        <w:suppressAutoHyphens/>
        <w:jc w:val="both"/>
        <w:rPr>
          <w:b/>
        </w:rPr>
      </w:pPr>
      <w:r w:rsidRPr="00444C68">
        <w:rPr>
          <w:b/>
          <w:szCs w:val="28"/>
        </w:rPr>
        <w:t xml:space="preserve">Показатель 15. </w:t>
      </w:r>
      <w:r w:rsidRPr="00444C68">
        <w:rPr>
          <w:b/>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p w:rsidR="003F3397" w:rsidRDefault="003F3397" w:rsidP="007F02D1">
      <w:pPr>
        <w:suppressAutoHyphens/>
        <w:jc w:val="both"/>
        <w:rPr>
          <w:b/>
        </w:rPr>
      </w:pPr>
    </w:p>
    <w:p w:rsidR="003F3397" w:rsidRPr="00444C68" w:rsidRDefault="003F3397" w:rsidP="007F02D1">
      <w:pPr>
        <w:suppressAutoHyphens/>
        <w:jc w:val="both"/>
        <w:rPr>
          <w:b/>
        </w:rPr>
      </w:pPr>
      <w:r>
        <w:rPr>
          <w:noProof/>
          <w:lang w:eastAsia="ru-RU"/>
        </w:rPr>
        <w:drawing>
          <wp:inline distT="0" distB="0" distL="0" distR="0" wp14:anchorId="4E31FE79" wp14:editId="6EFC356E">
            <wp:extent cx="6120130" cy="5329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F3397" w:rsidRDefault="003F3397" w:rsidP="007F02D1">
      <w:pPr>
        <w:suppressAutoHyphens/>
        <w:ind w:firstLine="993"/>
        <w:jc w:val="both"/>
      </w:pPr>
    </w:p>
    <w:p w:rsidR="001058A8" w:rsidRDefault="00E76E2D" w:rsidP="007F02D1">
      <w:pPr>
        <w:suppressAutoHyphens/>
        <w:ind w:firstLine="709"/>
        <w:jc w:val="both"/>
      </w:pPr>
      <w:r>
        <w:t xml:space="preserve"> </w:t>
      </w:r>
      <w:r w:rsidR="00444C68" w:rsidRPr="00BA35F5">
        <w:t xml:space="preserve">На территории </w:t>
      </w:r>
      <w:r w:rsidR="00EB7EDE">
        <w:t>Новороссийска</w:t>
      </w:r>
      <w:r w:rsidR="00444C68" w:rsidRPr="00BA35F5">
        <w:t xml:space="preserve"> отсутствуют муниципальные общеобразовательные учреждения, здания которых находятся в аварийном состоянии или требуют капитального ремонта. </w:t>
      </w:r>
    </w:p>
    <w:p w:rsidR="006B5116" w:rsidRDefault="006B5116" w:rsidP="007F02D1">
      <w:pPr>
        <w:suppressAutoHyphens/>
        <w:autoSpaceDE w:val="0"/>
        <w:autoSpaceDN w:val="0"/>
        <w:adjustRightInd w:val="0"/>
        <w:ind w:firstLine="708"/>
        <w:jc w:val="both"/>
        <w:rPr>
          <w:rFonts w:cs="Times New Roman"/>
          <w:szCs w:val="28"/>
        </w:rPr>
      </w:pPr>
      <w:r>
        <w:rPr>
          <w:rFonts w:cs="Times New Roman"/>
          <w:szCs w:val="28"/>
        </w:rPr>
        <w:t>Задачи муниципалитета - создание комфортных и безопасных условий участникам образовательного процесса в образовательных организациях; обеспечение безопасности обучающихся, воспитанников и работников образовательных организаций города.</w:t>
      </w:r>
    </w:p>
    <w:p w:rsidR="00444C68" w:rsidRPr="006B5116" w:rsidRDefault="006B5116" w:rsidP="007F02D1">
      <w:pPr>
        <w:suppressAutoHyphens/>
        <w:ind w:firstLine="708"/>
        <w:jc w:val="both"/>
        <w:rPr>
          <w:rFonts w:cs="Times New Roman"/>
          <w:szCs w:val="28"/>
        </w:rPr>
      </w:pPr>
      <w:r>
        <w:t xml:space="preserve">Образовательные организации и в дальнейшем будут </w:t>
      </w:r>
      <w:r w:rsidR="00444C68" w:rsidRPr="00BA35F5">
        <w:t>поддерживат</w:t>
      </w:r>
      <w:r>
        <w:t>ь</w:t>
      </w:r>
      <w:r w:rsidR="00444C68" w:rsidRPr="00BA35F5">
        <w:t>ся</w:t>
      </w:r>
      <w:r>
        <w:t xml:space="preserve"> на должном уровне</w:t>
      </w:r>
      <w:r w:rsidR="00444C68" w:rsidRPr="00BA35F5">
        <w:t xml:space="preserve"> </w:t>
      </w:r>
      <w:r>
        <w:t>путем</w:t>
      </w:r>
      <w:r w:rsidR="00444C68" w:rsidRPr="00BA35F5">
        <w:t xml:space="preserve"> </w:t>
      </w:r>
      <w:r w:rsidR="00E76E2D">
        <w:t xml:space="preserve">реализации муниципальной подпрограммы </w:t>
      </w:r>
      <w:r w:rsidRPr="006B5116">
        <w:rPr>
          <w:rFonts w:cs="Times New Roman"/>
          <w:szCs w:val="28"/>
        </w:rPr>
        <w:t>«</w:t>
      </w:r>
      <w:r w:rsidR="00E76E2D" w:rsidRPr="006B5116">
        <w:rPr>
          <w:rFonts w:cs="Times New Roman"/>
          <w:szCs w:val="28"/>
        </w:rPr>
        <w:t>С</w:t>
      </w:r>
      <w:r w:rsidRPr="006B5116">
        <w:rPr>
          <w:rFonts w:cs="Times New Roman"/>
          <w:szCs w:val="28"/>
        </w:rPr>
        <w:t>троительство, проведение ремонтных и проектно-изыскательских работ, обеспечение безопасности</w:t>
      </w:r>
      <w:r w:rsidR="00E76E2D" w:rsidRPr="006B5116">
        <w:rPr>
          <w:rFonts w:cs="Times New Roman"/>
          <w:szCs w:val="28"/>
        </w:rPr>
        <w:t>,</w:t>
      </w:r>
      <w:r w:rsidRPr="006B5116">
        <w:rPr>
          <w:rFonts w:cs="Times New Roman"/>
          <w:szCs w:val="28"/>
        </w:rPr>
        <w:t xml:space="preserve"> подготовка к отопительному сезону в области образования, аренда помещений»</w:t>
      </w:r>
      <w:r>
        <w:rPr>
          <w:rFonts w:cs="Times New Roman"/>
          <w:szCs w:val="28"/>
        </w:rPr>
        <w:t xml:space="preserve"> </w:t>
      </w:r>
      <w:r w:rsidRPr="006B5116">
        <w:rPr>
          <w:rFonts w:cs="Times New Roman"/>
          <w:szCs w:val="28"/>
        </w:rPr>
        <w:t>муниципальн</w:t>
      </w:r>
      <w:r>
        <w:rPr>
          <w:rFonts w:cs="Times New Roman"/>
          <w:szCs w:val="28"/>
        </w:rPr>
        <w:t>ой</w:t>
      </w:r>
      <w:r w:rsidRPr="006B5116">
        <w:rPr>
          <w:rFonts w:cs="Times New Roman"/>
          <w:szCs w:val="28"/>
        </w:rPr>
        <w:t xml:space="preserve"> программ</w:t>
      </w:r>
      <w:r>
        <w:rPr>
          <w:rFonts w:cs="Times New Roman"/>
          <w:szCs w:val="28"/>
        </w:rPr>
        <w:t>ы</w:t>
      </w:r>
      <w:r w:rsidRPr="006B5116">
        <w:rPr>
          <w:rFonts w:cs="Times New Roman"/>
          <w:szCs w:val="28"/>
        </w:rPr>
        <w:t xml:space="preserve"> «Развитие образования в городе Новороссийске на 2019 - 2021 годы»</w:t>
      </w:r>
      <w:r>
        <w:rPr>
          <w:rFonts w:cs="Times New Roman"/>
          <w:szCs w:val="28"/>
        </w:rPr>
        <w:t>.</w:t>
      </w:r>
    </w:p>
    <w:p w:rsidR="00DB7D28" w:rsidRPr="00A1050B" w:rsidRDefault="00DB7D28" w:rsidP="007F02D1">
      <w:pPr>
        <w:suppressAutoHyphens/>
        <w:ind w:firstLine="709"/>
        <w:jc w:val="both"/>
        <w:rPr>
          <w:szCs w:val="28"/>
          <w:highlight w:val="yellow"/>
        </w:rPr>
      </w:pPr>
    </w:p>
    <w:p w:rsidR="003F7B63" w:rsidRPr="00BA35F5" w:rsidRDefault="00B32D6C" w:rsidP="007F02D1">
      <w:pPr>
        <w:suppressAutoHyphens/>
        <w:jc w:val="both"/>
      </w:pPr>
      <w:r w:rsidRPr="004E5042">
        <w:rPr>
          <w:b/>
          <w:szCs w:val="28"/>
        </w:rPr>
        <w:t xml:space="preserve">Показатель 16. </w:t>
      </w:r>
      <w:r w:rsidRPr="004E5042">
        <w:rPr>
          <w:b/>
        </w:rPr>
        <w:t>Доля детей первой и второй групп здоровья в общей численности, обучающихся в муниципальных о</w:t>
      </w:r>
      <w:r w:rsidR="00AA486B">
        <w:rPr>
          <w:b/>
        </w:rPr>
        <w:t xml:space="preserve">бщеобразовательных учреждениях, </w:t>
      </w:r>
      <w:r w:rsidR="003F7B63" w:rsidRPr="004E5042">
        <w:t>составила 91 % за 201</w:t>
      </w:r>
      <w:r w:rsidR="007D6A4B">
        <w:t>9</w:t>
      </w:r>
      <w:r w:rsidR="003F7B63" w:rsidRPr="004E5042">
        <w:t xml:space="preserve"> год.</w:t>
      </w:r>
    </w:p>
    <w:p w:rsidR="003F7B63" w:rsidRDefault="003F7B63" w:rsidP="007F02D1">
      <w:pPr>
        <w:suppressAutoHyphens/>
        <w:ind w:firstLine="993"/>
        <w:jc w:val="both"/>
      </w:pPr>
      <w:r w:rsidRPr="00BA35F5">
        <w:t>Показатель остался на уровне 201</w:t>
      </w:r>
      <w:r w:rsidR="007D6A4B">
        <w:t>8</w:t>
      </w:r>
      <w:r w:rsidRPr="00BA35F5">
        <w:t xml:space="preserve"> года по причине пропорционального увеличения количества детей на территории города и детей первой и второй групп здоровья. </w:t>
      </w:r>
    </w:p>
    <w:p w:rsidR="003F7B63" w:rsidRPr="00BA35F5" w:rsidRDefault="00FB48BF" w:rsidP="007F02D1">
      <w:pPr>
        <w:suppressAutoHyphens/>
        <w:jc w:val="both"/>
      </w:pPr>
      <w:r>
        <w:rPr>
          <w:noProof/>
          <w:lang w:eastAsia="ru-RU"/>
        </w:rPr>
        <w:lastRenderedPageBreak/>
        <w:drawing>
          <wp:inline distT="0" distB="0" distL="0" distR="0" wp14:anchorId="7FF7672B" wp14:editId="4EAC0C9F">
            <wp:extent cx="6101696" cy="137985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2551C" w:rsidRDefault="0022551C" w:rsidP="007F02D1">
      <w:pPr>
        <w:suppressAutoHyphens/>
        <w:ind w:firstLine="709"/>
        <w:jc w:val="both"/>
      </w:pPr>
    </w:p>
    <w:p w:rsidR="0022551C" w:rsidRDefault="0022551C" w:rsidP="007F02D1">
      <w:pPr>
        <w:suppressAutoHyphens/>
        <w:ind w:firstLine="709"/>
        <w:jc w:val="both"/>
      </w:pPr>
      <w:r w:rsidRPr="0022551C">
        <w:t>Организация отдыха и оздоровления детей является составной частью социальной политики города, одной из важных составляющих в решении задач по укреплению здоровья и воспитанию подрастающего поколения. Поднимаемые вопросы в сфере отдыха и оздоровления детей еще раз актуализируют проблемы повышения качества и безопасности оказываемых услуг в этой сфере и удовлетворенности детей и их родителей (законных представителей) такими услугами. Важно не только обеспечение доступности данных услуг потребителю, но и повышение их качества.</w:t>
      </w:r>
      <w:r>
        <w:t xml:space="preserve"> </w:t>
      </w:r>
    </w:p>
    <w:p w:rsidR="00521E3E" w:rsidRPr="00B46BD1" w:rsidRDefault="00521E3E" w:rsidP="007F02D1">
      <w:pPr>
        <w:suppressAutoHyphens/>
        <w:ind w:firstLine="709"/>
        <w:jc w:val="both"/>
        <w:rPr>
          <w:rFonts w:cs="Times New Roman"/>
          <w:szCs w:val="28"/>
        </w:rPr>
      </w:pPr>
      <w:r w:rsidRPr="00B46BD1">
        <w:rPr>
          <w:rFonts w:cs="Times New Roman"/>
          <w:szCs w:val="28"/>
        </w:rPr>
        <w:t>В 2019 году использовались такие формы работы как: походы и экспедиции, вечерние спортивные площадки и дневные площадки.</w:t>
      </w:r>
    </w:p>
    <w:p w:rsidR="00521E3E" w:rsidRPr="00B46BD1" w:rsidRDefault="00521E3E" w:rsidP="007F02D1">
      <w:pPr>
        <w:suppressAutoHyphens/>
        <w:ind w:firstLine="709"/>
        <w:jc w:val="both"/>
        <w:rPr>
          <w:rFonts w:cs="Times New Roman"/>
          <w:szCs w:val="28"/>
        </w:rPr>
      </w:pPr>
      <w:r w:rsidRPr="00B46BD1">
        <w:rPr>
          <w:rFonts w:cs="Times New Roman"/>
          <w:szCs w:val="28"/>
        </w:rPr>
        <w:t xml:space="preserve">Работа </w:t>
      </w:r>
      <w:r w:rsidRPr="00B46BD1">
        <w:rPr>
          <w:rFonts w:eastAsia="Times New Roman" w:cs="Times New Roman"/>
          <w:szCs w:val="28"/>
        </w:rPr>
        <w:t>дневных тематических площадок в период с 1 июня 2019 по             31 августа 2019 года охватила более 27 000 детей.</w:t>
      </w:r>
    </w:p>
    <w:p w:rsidR="00521E3E" w:rsidRPr="00B46BD1" w:rsidRDefault="00521E3E" w:rsidP="007F02D1">
      <w:pPr>
        <w:suppressAutoHyphens/>
        <w:ind w:firstLine="709"/>
        <w:jc w:val="both"/>
        <w:rPr>
          <w:rFonts w:eastAsia="Times New Roman" w:cs="Times New Roman"/>
          <w:szCs w:val="28"/>
        </w:rPr>
      </w:pPr>
      <w:r w:rsidRPr="00B46BD1">
        <w:rPr>
          <w:rFonts w:eastAsia="Times New Roman" w:cs="Times New Roman"/>
          <w:szCs w:val="28"/>
        </w:rPr>
        <w:t>В вечернее время на спортивных площадках в июне-августе 2019 года занималось более 28 000 несовершеннолетних.</w:t>
      </w:r>
    </w:p>
    <w:p w:rsidR="00521E3E" w:rsidRPr="00B46BD1" w:rsidRDefault="00521E3E" w:rsidP="007F02D1">
      <w:pPr>
        <w:suppressAutoHyphens/>
        <w:ind w:firstLine="709"/>
        <w:jc w:val="both"/>
        <w:rPr>
          <w:rFonts w:eastAsia="Times New Roman" w:cs="Times New Roman"/>
          <w:szCs w:val="28"/>
        </w:rPr>
      </w:pPr>
      <w:r w:rsidRPr="00B46BD1">
        <w:rPr>
          <w:rFonts w:eastAsia="Times New Roman" w:cs="Times New Roman"/>
          <w:szCs w:val="28"/>
        </w:rPr>
        <w:t>В 2019 году продолжена работа по привлечению детей и подростков к малозатратным формам занятости. В краткосрочных походах и экспедициях охват более 26 000 человек, в многодневных 15 000 несовершеннолетних. В экскурсиях по краю, стране и за ее пределами приняли участие более 25 000 человек. Всеми формами туризма задействовано 100% несовершеннолетних.</w:t>
      </w:r>
    </w:p>
    <w:p w:rsidR="0022551C" w:rsidRPr="008015C9" w:rsidRDefault="0022551C" w:rsidP="007F02D1">
      <w:pPr>
        <w:suppressAutoHyphens/>
        <w:ind w:firstLine="708"/>
        <w:jc w:val="both"/>
        <w:rPr>
          <w:rFonts w:eastAsia="Times New Roman" w:cs="Times New Roman"/>
          <w:szCs w:val="20"/>
          <w:lang w:eastAsia="ru-RU"/>
        </w:rPr>
      </w:pPr>
      <w:r w:rsidRPr="008015C9">
        <w:rPr>
          <w:rFonts w:eastAsia="Times New Roman" w:cs="Times New Roman"/>
          <w:szCs w:val="20"/>
          <w:lang w:eastAsia="ru-RU"/>
        </w:rPr>
        <w:t>На территории муниципального образования</w:t>
      </w:r>
      <w:r>
        <w:rPr>
          <w:rFonts w:eastAsia="Times New Roman" w:cs="Times New Roman"/>
          <w:szCs w:val="20"/>
          <w:lang w:eastAsia="ru-RU"/>
        </w:rPr>
        <w:t xml:space="preserve"> город Новороссийск</w:t>
      </w:r>
      <w:r w:rsidRPr="008015C9">
        <w:rPr>
          <w:rFonts w:eastAsia="Times New Roman" w:cs="Times New Roman"/>
          <w:szCs w:val="20"/>
          <w:lang w:eastAsia="ru-RU"/>
        </w:rPr>
        <w:t xml:space="preserve"> 7 организаций предоставляют услуги отдыха и оздоровления детей, из них 1</w:t>
      </w:r>
      <w:r>
        <w:rPr>
          <w:rFonts w:eastAsia="Times New Roman" w:cs="Times New Roman"/>
          <w:szCs w:val="20"/>
          <w:lang w:eastAsia="ru-RU"/>
        </w:rPr>
        <w:t xml:space="preserve"> муниципальное учреждение -</w:t>
      </w:r>
      <w:r w:rsidRPr="008015C9">
        <w:rPr>
          <w:rFonts w:eastAsia="Times New Roman" w:cs="Times New Roman"/>
          <w:szCs w:val="20"/>
          <w:lang w:eastAsia="ru-RU"/>
        </w:rPr>
        <w:t xml:space="preserve"> МАУ ДСОЛ КД «Глобус» и 6 частных организаций.  </w:t>
      </w:r>
    </w:p>
    <w:p w:rsidR="008506B5" w:rsidRDefault="0022551C" w:rsidP="007F02D1">
      <w:pPr>
        <w:pStyle w:val="a3"/>
        <w:suppressAutoHyphens/>
        <w:spacing w:before="0" w:after="0"/>
        <w:ind w:firstLine="709"/>
        <w:rPr>
          <w:rFonts w:ascii="Times New Roman" w:hAnsi="Times New Roman" w:cs="Times New Roman"/>
          <w:sz w:val="28"/>
          <w:szCs w:val="28"/>
        </w:rPr>
      </w:pPr>
      <w:r w:rsidRPr="008015C9">
        <w:rPr>
          <w:rFonts w:ascii="Times New Roman" w:hAnsi="Times New Roman" w:cs="Times New Roman"/>
          <w:sz w:val="28"/>
          <w:szCs w:val="20"/>
        </w:rPr>
        <w:t>Детская оздоровительная кампания в муниципальном образовании город Новороссийск носит сезонный характер. Для реализации права детей на отдых и оздоровление, администрацией муниципального образования город Новороссийск приобретен загородный стационарный лагерь, мощность которого составляет 350 детей в смену.</w:t>
      </w:r>
      <w:r w:rsidRPr="0022551C">
        <w:rPr>
          <w:rFonts w:ascii="Times New Roman" w:hAnsi="Times New Roman" w:cs="Times New Roman"/>
          <w:sz w:val="28"/>
          <w:szCs w:val="28"/>
        </w:rPr>
        <w:t xml:space="preserve"> </w:t>
      </w:r>
      <w:r w:rsidR="008506B5" w:rsidRPr="00B46BD1">
        <w:rPr>
          <w:rFonts w:ascii="Times New Roman" w:hAnsi="Times New Roman" w:cs="Times New Roman"/>
          <w:sz w:val="28"/>
          <w:szCs w:val="28"/>
        </w:rPr>
        <w:t>На базе детского оздоровительного лагеря «Глобус» были организованны 3 муниципальные профильные смены: «Курс на успех», «Умники и умницы» и проект «Наше время».</w:t>
      </w:r>
    </w:p>
    <w:p w:rsidR="0022551C" w:rsidRPr="00B46BD1" w:rsidRDefault="0022551C" w:rsidP="007F02D1">
      <w:pPr>
        <w:pStyle w:val="a3"/>
        <w:suppressAutoHyphens/>
        <w:spacing w:before="0" w:after="0"/>
        <w:ind w:firstLine="709"/>
        <w:rPr>
          <w:rFonts w:ascii="Times New Roman" w:hAnsi="Times New Roman" w:cs="Times New Roman"/>
          <w:sz w:val="28"/>
          <w:szCs w:val="28"/>
        </w:rPr>
      </w:pPr>
      <w:r w:rsidRPr="00B46BD1">
        <w:rPr>
          <w:rFonts w:ascii="Times New Roman" w:hAnsi="Times New Roman" w:cs="Times New Roman"/>
          <w:sz w:val="28"/>
          <w:szCs w:val="28"/>
        </w:rPr>
        <w:t xml:space="preserve">В летний период лагерь работал по следующим направлениям: </w:t>
      </w:r>
    </w:p>
    <w:p w:rsidR="0022551C" w:rsidRPr="00B46BD1" w:rsidRDefault="0022551C" w:rsidP="007F02D1">
      <w:pPr>
        <w:pStyle w:val="a3"/>
        <w:suppressAutoHyphens/>
        <w:spacing w:before="0" w:after="0"/>
        <w:ind w:firstLine="709"/>
        <w:rPr>
          <w:rFonts w:ascii="Times New Roman" w:hAnsi="Times New Roman" w:cs="Times New Roman"/>
          <w:sz w:val="28"/>
          <w:szCs w:val="28"/>
        </w:rPr>
      </w:pPr>
      <w:r w:rsidRPr="00B46BD1">
        <w:rPr>
          <w:rFonts w:ascii="Times New Roman" w:hAnsi="Times New Roman" w:cs="Times New Roman"/>
          <w:sz w:val="28"/>
          <w:szCs w:val="28"/>
        </w:rPr>
        <w:t>1 поток: спортивный (с 1 июня по 15 июня),</w:t>
      </w:r>
    </w:p>
    <w:p w:rsidR="0022551C" w:rsidRPr="00B46BD1" w:rsidRDefault="0022551C" w:rsidP="007F02D1">
      <w:pPr>
        <w:pStyle w:val="a3"/>
        <w:suppressAutoHyphens/>
        <w:spacing w:before="0" w:after="0"/>
        <w:ind w:firstLine="709"/>
        <w:rPr>
          <w:rFonts w:ascii="Times New Roman" w:hAnsi="Times New Roman" w:cs="Times New Roman"/>
          <w:sz w:val="28"/>
          <w:szCs w:val="28"/>
        </w:rPr>
      </w:pPr>
      <w:r w:rsidRPr="00B46BD1">
        <w:rPr>
          <w:rFonts w:ascii="Times New Roman" w:hAnsi="Times New Roman" w:cs="Times New Roman"/>
          <w:sz w:val="28"/>
          <w:szCs w:val="28"/>
        </w:rPr>
        <w:t xml:space="preserve">2 поток: социальная активность (с 17 июня по 1июля), </w:t>
      </w:r>
    </w:p>
    <w:p w:rsidR="0022551C" w:rsidRPr="00B46BD1" w:rsidRDefault="0022551C" w:rsidP="007F02D1">
      <w:pPr>
        <w:pStyle w:val="a3"/>
        <w:suppressAutoHyphens/>
        <w:spacing w:before="0" w:after="0"/>
        <w:ind w:firstLine="709"/>
        <w:rPr>
          <w:rFonts w:ascii="Times New Roman" w:hAnsi="Times New Roman" w:cs="Times New Roman"/>
          <w:sz w:val="28"/>
          <w:szCs w:val="28"/>
        </w:rPr>
      </w:pPr>
      <w:r w:rsidRPr="00B46BD1">
        <w:rPr>
          <w:rFonts w:ascii="Times New Roman" w:hAnsi="Times New Roman" w:cs="Times New Roman"/>
          <w:sz w:val="28"/>
          <w:szCs w:val="28"/>
        </w:rPr>
        <w:t xml:space="preserve">3 поток: интеллектуальный (с 3 июля по 16 июля), </w:t>
      </w:r>
    </w:p>
    <w:p w:rsidR="0022551C" w:rsidRPr="00B46BD1" w:rsidRDefault="0022551C" w:rsidP="007F02D1">
      <w:pPr>
        <w:pStyle w:val="a3"/>
        <w:suppressAutoHyphens/>
        <w:spacing w:before="0" w:after="0"/>
        <w:ind w:firstLine="709"/>
        <w:rPr>
          <w:rFonts w:ascii="Times New Roman" w:hAnsi="Times New Roman" w:cs="Times New Roman"/>
          <w:sz w:val="28"/>
          <w:szCs w:val="28"/>
        </w:rPr>
      </w:pPr>
      <w:r w:rsidRPr="00B46BD1">
        <w:rPr>
          <w:rFonts w:ascii="Times New Roman" w:hAnsi="Times New Roman" w:cs="Times New Roman"/>
          <w:sz w:val="28"/>
          <w:szCs w:val="28"/>
        </w:rPr>
        <w:t xml:space="preserve">4 поток: художественный (с 19 июля по 2 августа), </w:t>
      </w:r>
    </w:p>
    <w:p w:rsidR="0022551C" w:rsidRPr="00B46BD1" w:rsidRDefault="0022551C" w:rsidP="007F02D1">
      <w:pPr>
        <w:pStyle w:val="a3"/>
        <w:suppressAutoHyphens/>
        <w:spacing w:before="0" w:after="0"/>
        <w:ind w:firstLine="709"/>
        <w:rPr>
          <w:rFonts w:ascii="Times New Roman" w:hAnsi="Times New Roman" w:cs="Times New Roman"/>
          <w:sz w:val="28"/>
          <w:szCs w:val="28"/>
        </w:rPr>
      </w:pPr>
      <w:r w:rsidRPr="00B46BD1">
        <w:rPr>
          <w:rFonts w:ascii="Times New Roman" w:hAnsi="Times New Roman" w:cs="Times New Roman"/>
          <w:sz w:val="28"/>
          <w:szCs w:val="28"/>
        </w:rPr>
        <w:t xml:space="preserve">5 поток: социальная активность (4 августа по 17 августа), </w:t>
      </w:r>
    </w:p>
    <w:p w:rsidR="0022551C" w:rsidRDefault="0022551C" w:rsidP="007F02D1">
      <w:pPr>
        <w:pStyle w:val="a3"/>
        <w:suppressAutoHyphens/>
        <w:spacing w:before="0" w:after="0"/>
        <w:ind w:firstLine="709"/>
        <w:rPr>
          <w:rFonts w:ascii="Times New Roman" w:hAnsi="Times New Roman" w:cs="Times New Roman"/>
          <w:sz w:val="28"/>
          <w:szCs w:val="28"/>
        </w:rPr>
      </w:pPr>
      <w:r w:rsidRPr="00B46BD1">
        <w:rPr>
          <w:rFonts w:ascii="Times New Roman" w:hAnsi="Times New Roman" w:cs="Times New Roman"/>
          <w:sz w:val="28"/>
          <w:szCs w:val="28"/>
        </w:rPr>
        <w:lastRenderedPageBreak/>
        <w:t>6 поток: спортивный, патриотический, художественный (с 19 августа по 29 августа).</w:t>
      </w:r>
    </w:p>
    <w:p w:rsidR="0022551C" w:rsidRPr="008015C9" w:rsidRDefault="0022551C" w:rsidP="007F02D1">
      <w:pPr>
        <w:suppressAutoHyphens/>
        <w:ind w:firstLine="708"/>
        <w:jc w:val="both"/>
        <w:rPr>
          <w:rFonts w:eastAsia="Times New Roman" w:cs="Times New Roman"/>
          <w:szCs w:val="20"/>
          <w:lang w:eastAsia="ru-RU"/>
        </w:rPr>
      </w:pPr>
      <w:r w:rsidRPr="008015C9">
        <w:rPr>
          <w:rFonts w:eastAsia="Times New Roman" w:cs="Times New Roman"/>
          <w:szCs w:val="20"/>
          <w:lang w:eastAsia="ru-RU"/>
        </w:rPr>
        <w:t xml:space="preserve">Количество детей в возрасте от 7 до 17 лет, воспользовавшихся компенсацией части стоимости путевки на отдых детей и их оздоровления по всем типам организации отдыха детей и их оздоровления в 2019 г </w:t>
      </w:r>
      <w:r>
        <w:rPr>
          <w:rFonts w:eastAsia="Times New Roman" w:cs="Times New Roman"/>
          <w:szCs w:val="20"/>
          <w:lang w:eastAsia="ru-RU"/>
        </w:rPr>
        <w:t>составило</w:t>
      </w:r>
      <w:r w:rsidRPr="008015C9">
        <w:rPr>
          <w:rFonts w:eastAsia="Times New Roman" w:cs="Times New Roman"/>
          <w:szCs w:val="20"/>
          <w:lang w:eastAsia="ru-RU"/>
        </w:rPr>
        <w:t xml:space="preserve"> 1065 человек из 1168</w:t>
      </w:r>
      <w:r>
        <w:rPr>
          <w:rFonts w:eastAsia="Times New Roman" w:cs="Times New Roman"/>
          <w:szCs w:val="20"/>
          <w:lang w:eastAsia="ru-RU"/>
        </w:rPr>
        <w:t xml:space="preserve">, это практически в два раза больше, чем в </w:t>
      </w:r>
      <w:r w:rsidRPr="008015C9">
        <w:rPr>
          <w:rFonts w:eastAsia="Times New Roman" w:cs="Times New Roman"/>
          <w:szCs w:val="20"/>
          <w:lang w:eastAsia="ru-RU"/>
        </w:rPr>
        <w:t xml:space="preserve">2018 г.– </w:t>
      </w:r>
      <w:r>
        <w:rPr>
          <w:rFonts w:eastAsia="Times New Roman" w:cs="Times New Roman"/>
          <w:szCs w:val="20"/>
          <w:lang w:eastAsia="ru-RU"/>
        </w:rPr>
        <w:t>541 человек из 559</w:t>
      </w:r>
      <w:r w:rsidRPr="008015C9">
        <w:rPr>
          <w:rFonts w:eastAsia="Times New Roman" w:cs="Times New Roman"/>
          <w:szCs w:val="20"/>
          <w:lang w:eastAsia="ru-RU"/>
        </w:rPr>
        <w:t>.</w:t>
      </w:r>
    </w:p>
    <w:p w:rsidR="0022551C" w:rsidRPr="008015C9" w:rsidRDefault="0022551C" w:rsidP="007F02D1">
      <w:pPr>
        <w:suppressAutoHyphens/>
        <w:ind w:firstLine="708"/>
        <w:jc w:val="both"/>
        <w:rPr>
          <w:rFonts w:eastAsia="Times New Roman" w:cs="Times New Roman"/>
          <w:bCs/>
          <w:szCs w:val="20"/>
          <w:lang w:eastAsia="ru-RU"/>
        </w:rPr>
      </w:pPr>
      <w:r w:rsidRPr="008015C9">
        <w:rPr>
          <w:rFonts w:eastAsia="Times New Roman" w:cs="Times New Roman"/>
          <w:szCs w:val="20"/>
          <w:lang w:eastAsia="ru-RU"/>
        </w:rPr>
        <w:t xml:space="preserve">В 2019 году различными формами отдыха, оздоровления и занятости, за счет муниципального бюджета, было охвачено 9 431 </w:t>
      </w:r>
      <w:r w:rsidRPr="008015C9">
        <w:rPr>
          <w:rFonts w:eastAsia="Times New Roman" w:cs="Times New Roman"/>
          <w:bCs/>
          <w:szCs w:val="20"/>
          <w:lang w:eastAsia="ru-RU"/>
        </w:rPr>
        <w:t>школьник, проживающий на территории города Новороссийска. Из них:</w:t>
      </w:r>
    </w:p>
    <w:p w:rsidR="0022551C" w:rsidRPr="008015C9" w:rsidRDefault="0022551C" w:rsidP="007F02D1">
      <w:pPr>
        <w:suppressAutoHyphens/>
        <w:ind w:firstLine="708"/>
        <w:jc w:val="both"/>
        <w:rPr>
          <w:rFonts w:eastAsia="Times New Roman" w:cs="Times New Roman"/>
          <w:szCs w:val="20"/>
          <w:lang w:eastAsia="ru-RU"/>
        </w:rPr>
      </w:pPr>
      <w:r w:rsidRPr="008015C9">
        <w:rPr>
          <w:rFonts w:eastAsia="Times New Roman" w:cs="Times New Roman"/>
          <w:szCs w:val="20"/>
          <w:lang w:eastAsia="ru-RU"/>
        </w:rPr>
        <w:t>- в МАУ ДСОЛ КД «Глобус» - 660 несовершеннолетних;</w:t>
      </w:r>
    </w:p>
    <w:p w:rsidR="0022551C" w:rsidRPr="008015C9" w:rsidRDefault="0022551C" w:rsidP="007F02D1">
      <w:pPr>
        <w:suppressAutoHyphens/>
        <w:ind w:firstLine="708"/>
        <w:jc w:val="both"/>
        <w:rPr>
          <w:rFonts w:eastAsia="Times New Roman" w:cs="Times New Roman"/>
          <w:b/>
          <w:szCs w:val="20"/>
          <w:lang w:eastAsia="ru-RU"/>
        </w:rPr>
      </w:pPr>
      <w:r w:rsidRPr="008015C9">
        <w:rPr>
          <w:rFonts w:eastAsia="Times New Roman" w:cs="Times New Roman"/>
          <w:szCs w:val="20"/>
          <w:lang w:eastAsia="ru-RU"/>
        </w:rPr>
        <w:t xml:space="preserve">- в 32 лагерях дневного пребывания с обязательным двухразовым питанием – 5163 несовершеннолетних; </w:t>
      </w:r>
    </w:p>
    <w:p w:rsidR="0022551C" w:rsidRPr="008015C9" w:rsidRDefault="0022551C" w:rsidP="007F02D1">
      <w:pPr>
        <w:suppressAutoHyphens/>
        <w:ind w:firstLine="708"/>
        <w:jc w:val="both"/>
        <w:rPr>
          <w:rFonts w:eastAsia="Times New Roman" w:cs="Times New Roman"/>
          <w:bCs/>
          <w:szCs w:val="20"/>
          <w:lang w:eastAsia="ru-RU"/>
        </w:rPr>
      </w:pPr>
      <w:r w:rsidRPr="008015C9">
        <w:rPr>
          <w:rFonts w:eastAsia="Times New Roman" w:cs="Times New Roman"/>
          <w:bCs/>
          <w:szCs w:val="20"/>
          <w:lang w:eastAsia="ru-RU"/>
        </w:rPr>
        <w:t>- в 35 лагерях труда и отдыха с организацией горячего питания– 1450 несовершеннолетних (АППГ - 1111).</w:t>
      </w:r>
    </w:p>
    <w:p w:rsidR="0022551C" w:rsidRPr="008015C9" w:rsidRDefault="0022551C" w:rsidP="007F02D1">
      <w:pPr>
        <w:suppressAutoHyphens/>
        <w:ind w:firstLine="708"/>
        <w:jc w:val="both"/>
        <w:rPr>
          <w:rFonts w:eastAsia="Times New Roman" w:cs="Times New Roman"/>
          <w:bCs/>
          <w:szCs w:val="20"/>
          <w:lang w:eastAsia="ru-RU"/>
        </w:rPr>
      </w:pPr>
      <w:r w:rsidRPr="008015C9">
        <w:rPr>
          <w:rFonts w:eastAsia="Times New Roman" w:cs="Times New Roman"/>
          <w:bCs/>
          <w:szCs w:val="20"/>
          <w:lang w:eastAsia="ru-RU"/>
        </w:rPr>
        <w:t>- в палаточных передвижных лагерях – 1950 несовершеннолетних;</w:t>
      </w:r>
    </w:p>
    <w:p w:rsidR="0022551C" w:rsidRPr="008015C9" w:rsidRDefault="0022551C" w:rsidP="007F02D1">
      <w:pPr>
        <w:suppressAutoHyphens/>
        <w:ind w:firstLine="708"/>
        <w:jc w:val="both"/>
        <w:rPr>
          <w:rFonts w:eastAsia="Times New Roman" w:cs="Times New Roman"/>
          <w:bCs/>
          <w:szCs w:val="20"/>
          <w:lang w:eastAsia="ru-RU"/>
        </w:rPr>
      </w:pPr>
      <w:r w:rsidRPr="008015C9">
        <w:rPr>
          <w:rFonts w:eastAsia="Times New Roman" w:cs="Times New Roman"/>
          <w:bCs/>
          <w:szCs w:val="20"/>
          <w:lang w:eastAsia="ru-RU"/>
        </w:rPr>
        <w:t>- в многодневных экскурсиях за пределами края – 208 несовершеннолетних;</w:t>
      </w:r>
    </w:p>
    <w:p w:rsidR="0022551C" w:rsidRPr="008015C9" w:rsidRDefault="0022551C" w:rsidP="007F02D1">
      <w:pPr>
        <w:suppressAutoHyphens/>
        <w:ind w:firstLine="708"/>
        <w:jc w:val="both"/>
        <w:rPr>
          <w:rFonts w:eastAsia="Times New Roman" w:cs="Times New Roman"/>
          <w:bCs/>
          <w:szCs w:val="20"/>
          <w:lang w:eastAsia="ru-RU"/>
        </w:rPr>
      </w:pPr>
      <w:r w:rsidRPr="008015C9">
        <w:rPr>
          <w:rFonts w:eastAsia="Times New Roman" w:cs="Times New Roman"/>
          <w:bCs/>
          <w:szCs w:val="20"/>
          <w:lang w:eastAsia="ru-RU"/>
        </w:rPr>
        <w:t>- временным трудоустройством в каникулярный период было охвачено 925 несовершеннолетних.</w:t>
      </w:r>
    </w:p>
    <w:p w:rsidR="0022551C" w:rsidRPr="00910124" w:rsidRDefault="0022551C" w:rsidP="007F02D1">
      <w:pPr>
        <w:suppressAutoHyphens/>
        <w:ind w:firstLine="708"/>
        <w:jc w:val="both"/>
        <w:rPr>
          <w:rFonts w:eastAsia="Times New Roman" w:cs="Times New Roman"/>
          <w:szCs w:val="20"/>
          <w:lang w:eastAsia="ru-RU"/>
        </w:rPr>
      </w:pPr>
      <w:r w:rsidRPr="008015C9">
        <w:rPr>
          <w:rFonts w:eastAsia="Times New Roman" w:cs="Times New Roman"/>
          <w:bCs/>
          <w:szCs w:val="20"/>
          <w:lang w:eastAsia="ru-RU"/>
        </w:rPr>
        <w:t xml:space="preserve">Для проведения детской оздоровительной кампании направлено </w:t>
      </w:r>
      <w:r w:rsidR="008506B5">
        <w:rPr>
          <w:rFonts w:eastAsia="Times New Roman" w:cs="Times New Roman"/>
          <w:bCs/>
          <w:szCs w:val="20"/>
          <w:lang w:eastAsia="ru-RU"/>
        </w:rPr>
        <w:t xml:space="preserve">              </w:t>
      </w:r>
      <w:r w:rsidRPr="008015C9">
        <w:rPr>
          <w:rFonts w:eastAsia="Times New Roman" w:cs="Times New Roman"/>
          <w:bCs/>
          <w:szCs w:val="20"/>
          <w:lang w:eastAsia="ru-RU"/>
        </w:rPr>
        <w:t>27</w:t>
      </w:r>
      <w:r w:rsidRPr="008015C9">
        <w:rPr>
          <w:rFonts w:eastAsia="Times New Roman" w:cs="Times New Roman"/>
          <w:szCs w:val="20"/>
          <w:lang w:eastAsia="ru-RU"/>
        </w:rPr>
        <w:t xml:space="preserve"> млн. 569 тыс. рублей из средств муниципального бюджета.</w:t>
      </w:r>
    </w:p>
    <w:p w:rsidR="0022551C" w:rsidRPr="00910124" w:rsidRDefault="0022551C" w:rsidP="007F02D1">
      <w:pPr>
        <w:suppressAutoHyphens/>
        <w:jc w:val="both"/>
        <w:rPr>
          <w:rFonts w:eastAsia="Times New Roman" w:cs="Times New Roman"/>
          <w:szCs w:val="20"/>
          <w:lang w:eastAsia="ru-RU"/>
        </w:rPr>
      </w:pPr>
    </w:p>
    <w:p w:rsidR="0022551C" w:rsidRDefault="0022551C" w:rsidP="007F02D1">
      <w:pPr>
        <w:tabs>
          <w:tab w:val="left" w:pos="1576"/>
        </w:tabs>
        <w:suppressAutoHyphens/>
        <w:jc w:val="both"/>
        <w:rPr>
          <w:rFonts w:cs="Times New Roman"/>
          <w:lang w:eastAsia="ru-RU"/>
        </w:rPr>
      </w:pPr>
      <w:r>
        <w:rPr>
          <w:rFonts w:cs="Times New Roman"/>
          <w:lang w:eastAsia="ru-RU"/>
        </w:rPr>
        <w:t xml:space="preserve">          Численность детей в возрасте от 7 до 17 лет, проживающих на территории муниципального образования город Новороссийск, воспользовавшихся правом на отдых детей и их оздоровление в общей численности детей этой категории, %</w:t>
      </w:r>
    </w:p>
    <w:p w:rsidR="0022551C" w:rsidRDefault="0022551C" w:rsidP="007F02D1">
      <w:pPr>
        <w:tabs>
          <w:tab w:val="left" w:pos="1576"/>
        </w:tabs>
        <w:suppressAutoHyphens/>
        <w:jc w:val="both"/>
        <w:rPr>
          <w:rFonts w:cs="Times New Roman"/>
          <w:lang w:eastAsia="ru-RU"/>
        </w:rPr>
      </w:pPr>
      <w:r>
        <w:rPr>
          <w:noProof/>
          <w:lang w:eastAsia="ru-RU"/>
        </w:rPr>
        <w:drawing>
          <wp:inline distT="0" distB="0" distL="0" distR="0" wp14:anchorId="49319F04" wp14:editId="0FAE2A3B">
            <wp:extent cx="5901690" cy="2142698"/>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2551C" w:rsidRDefault="0022551C" w:rsidP="007F02D1">
      <w:pPr>
        <w:pStyle w:val="a3"/>
        <w:suppressAutoHyphens/>
        <w:spacing w:before="0" w:after="0"/>
        <w:rPr>
          <w:rFonts w:ascii="Times New Roman" w:hAnsi="Times New Roman" w:cs="Times New Roman"/>
          <w:sz w:val="28"/>
          <w:szCs w:val="28"/>
        </w:rPr>
      </w:pPr>
    </w:p>
    <w:p w:rsidR="00521E3E" w:rsidRDefault="00C908DE" w:rsidP="007F02D1">
      <w:pPr>
        <w:suppressAutoHyphens/>
        <w:ind w:firstLine="708"/>
        <w:jc w:val="both"/>
        <w:rPr>
          <w:szCs w:val="28"/>
          <w:highlight w:val="yellow"/>
        </w:rPr>
      </w:pPr>
      <w:r>
        <w:rPr>
          <w:szCs w:val="28"/>
        </w:rPr>
        <w:t>На период 2020 – 2022 годы на организацию летнего отдыха, оздоровления и занятости детей и подростков в муниципальной программе, утвержденной п</w:t>
      </w:r>
      <w:r w:rsidR="00E064D9" w:rsidRPr="00E064D9">
        <w:rPr>
          <w:szCs w:val="28"/>
        </w:rPr>
        <w:t>остановление</w:t>
      </w:r>
      <w:r>
        <w:rPr>
          <w:szCs w:val="28"/>
        </w:rPr>
        <w:t>м</w:t>
      </w:r>
      <w:r w:rsidR="00E064D9" w:rsidRPr="00E064D9">
        <w:rPr>
          <w:szCs w:val="28"/>
        </w:rPr>
        <w:t xml:space="preserve"> администрации муниципального образования город Новороссийск от 02.10.2019</w:t>
      </w:r>
      <w:r>
        <w:rPr>
          <w:szCs w:val="28"/>
        </w:rPr>
        <w:t xml:space="preserve"> года</w:t>
      </w:r>
      <w:r w:rsidR="00E064D9" w:rsidRPr="00E064D9">
        <w:rPr>
          <w:szCs w:val="28"/>
        </w:rPr>
        <w:t xml:space="preserve"> </w:t>
      </w:r>
      <w:r>
        <w:rPr>
          <w:szCs w:val="28"/>
        </w:rPr>
        <w:t>№</w:t>
      </w:r>
      <w:r w:rsidR="00E064D9" w:rsidRPr="00E064D9">
        <w:rPr>
          <w:szCs w:val="28"/>
        </w:rPr>
        <w:t xml:space="preserve"> 4888 </w:t>
      </w:r>
      <w:r>
        <w:rPr>
          <w:szCs w:val="28"/>
        </w:rPr>
        <w:t>предусмотрено средств местного бюджета – 66 831 тыс. рублей.</w:t>
      </w:r>
    </w:p>
    <w:p w:rsidR="00521E3E" w:rsidRPr="00A1050B" w:rsidRDefault="00521E3E" w:rsidP="007F02D1">
      <w:pPr>
        <w:suppressAutoHyphens/>
        <w:jc w:val="both"/>
        <w:rPr>
          <w:szCs w:val="28"/>
          <w:highlight w:val="yellow"/>
        </w:rPr>
      </w:pPr>
    </w:p>
    <w:p w:rsidR="00750A9F" w:rsidRDefault="00B32D6C" w:rsidP="007F02D1">
      <w:pPr>
        <w:suppressAutoHyphens/>
        <w:autoSpaceDE w:val="0"/>
        <w:autoSpaceDN w:val="0"/>
        <w:adjustRightInd w:val="0"/>
        <w:jc w:val="both"/>
        <w:rPr>
          <w:szCs w:val="28"/>
        </w:rPr>
      </w:pPr>
      <w:r w:rsidRPr="002153FC">
        <w:rPr>
          <w:b/>
          <w:szCs w:val="28"/>
        </w:rPr>
        <w:t xml:space="preserve">Показатель 17. </w:t>
      </w:r>
      <w:r w:rsidRPr="002153FC">
        <w:rPr>
          <w:b/>
        </w:rPr>
        <w:t>Доля обучающихся в муниципальных общеобразовательных учреждениях, занимающихся во вторую (третью) смену, в общей</w:t>
      </w:r>
      <w:r w:rsidR="00825FCC">
        <w:rPr>
          <w:b/>
        </w:rPr>
        <w:t xml:space="preserve"> </w:t>
      </w:r>
      <w:r w:rsidRPr="002153FC">
        <w:rPr>
          <w:b/>
        </w:rPr>
        <w:t>численности</w:t>
      </w:r>
      <w:r w:rsidR="00825FCC">
        <w:rPr>
          <w:b/>
        </w:rPr>
        <w:t xml:space="preserve"> </w:t>
      </w:r>
      <w:r w:rsidRPr="002153FC">
        <w:rPr>
          <w:b/>
        </w:rPr>
        <w:t>обучающихся в муниципальных общеобразовательных учреждениях</w:t>
      </w:r>
      <w:r w:rsidRPr="002153FC">
        <w:t xml:space="preserve"> </w:t>
      </w:r>
      <w:r w:rsidR="00750A9F" w:rsidRPr="00BA35F5">
        <w:t>в 201</w:t>
      </w:r>
      <w:r w:rsidR="00E420A4">
        <w:t>9</w:t>
      </w:r>
      <w:r w:rsidR="00750A9F">
        <w:t xml:space="preserve"> </w:t>
      </w:r>
      <w:r w:rsidR="00750A9F" w:rsidRPr="00BA35F5">
        <w:t xml:space="preserve">году составила </w:t>
      </w:r>
      <w:r w:rsidR="00E420A4">
        <w:t>32,0</w:t>
      </w:r>
      <w:r w:rsidR="00750A9F">
        <w:t xml:space="preserve"> </w:t>
      </w:r>
      <w:r w:rsidR="00750A9F" w:rsidRPr="00BA35F5">
        <w:t>%.</w:t>
      </w:r>
      <w:r w:rsidR="00750A9F">
        <w:t xml:space="preserve"> Ч</w:t>
      </w:r>
      <w:r w:rsidR="00750A9F" w:rsidRPr="00BA35F5">
        <w:t>исленност</w:t>
      </w:r>
      <w:r w:rsidR="00750A9F">
        <w:t>ь</w:t>
      </w:r>
      <w:r w:rsidR="00750A9F" w:rsidRPr="00BA35F5">
        <w:t xml:space="preserve"> обучающихся в муниципальных учреждениях </w:t>
      </w:r>
      <w:r w:rsidR="00750A9F" w:rsidRPr="00E420A4">
        <w:t>составила   35 269 человек</w:t>
      </w:r>
      <w:r w:rsidR="005C1917">
        <w:t xml:space="preserve"> и увеличилась по отношению к 2018 году на 3,8% (2018 г. -</w:t>
      </w:r>
      <w:r w:rsidR="00E420A4">
        <w:rPr>
          <w:szCs w:val="28"/>
        </w:rPr>
        <w:t xml:space="preserve"> 33 975 </w:t>
      </w:r>
      <w:r w:rsidR="005C1917">
        <w:rPr>
          <w:szCs w:val="28"/>
        </w:rPr>
        <w:t>чел.).</w:t>
      </w:r>
    </w:p>
    <w:p w:rsidR="00750A9F" w:rsidRPr="009B3BD7" w:rsidRDefault="00785829" w:rsidP="007F02D1">
      <w:pPr>
        <w:suppressAutoHyphens/>
        <w:autoSpaceDE w:val="0"/>
        <w:autoSpaceDN w:val="0"/>
        <w:adjustRightInd w:val="0"/>
        <w:jc w:val="both"/>
      </w:pPr>
      <w:r>
        <w:rPr>
          <w:noProof/>
          <w:lang w:eastAsia="ru-RU"/>
        </w:rPr>
        <w:drawing>
          <wp:inline distT="0" distB="0" distL="0" distR="0" wp14:anchorId="1D96A62A" wp14:editId="156DA25D">
            <wp:extent cx="6093460" cy="213550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E02B7" w:rsidRDefault="003E02B7" w:rsidP="007F02D1">
      <w:pPr>
        <w:suppressAutoHyphens/>
        <w:ind w:firstLine="709"/>
        <w:jc w:val="both"/>
        <w:rPr>
          <w:rFonts w:eastAsia="Times New Roman" w:cs="Times New Roman"/>
          <w:szCs w:val="28"/>
          <w:lang w:eastAsia="ru-RU"/>
        </w:rPr>
      </w:pPr>
      <w:r>
        <w:rPr>
          <w:rFonts w:eastAsia="Times New Roman" w:cs="Times New Roman"/>
          <w:szCs w:val="28"/>
          <w:lang w:eastAsia="ru-RU"/>
        </w:rPr>
        <w:t xml:space="preserve">Снижение </w:t>
      </w:r>
      <w:r w:rsidR="00750A9F" w:rsidRPr="00BA35F5">
        <w:rPr>
          <w:rFonts w:eastAsia="Times New Roman" w:cs="Times New Roman"/>
          <w:szCs w:val="28"/>
          <w:lang w:eastAsia="ru-RU"/>
        </w:rPr>
        <w:t>показателя</w:t>
      </w:r>
      <w:r>
        <w:rPr>
          <w:rFonts w:eastAsia="Times New Roman" w:cs="Times New Roman"/>
          <w:szCs w:val="28"/>
          <w:lang w:eastAsia="ru-RU"/>
        </w:rPr>
        <w:t>, не смотря на увеличение численности обучающихся, обусловлено</w:t>
      </w:r>
      <w:r w:rsidR="00750A9F" w:rsidRPr="00BA35F5">
        <w:rPr>
          <w:rFonts w:eastAsia="Times New Roman" w:cs="Times New Roman"/>
          <w:szCs w:val="28"/>
          <w:lang w:eastAsia="ru-RU"/>
        </w:rPr>
        <w:t xml:space="preserve"> </w:t>
      </w:r>
      <w:r>
        <w:rPr>
          <w:rFonts w:eastAsia="Times New Roman" w:cs="Times New Roman"/>
          <w:szCs w:val="28"/>
          <w:lang w:eastAsia="ru-RU"/>
        </w:rPr>
        <w:t xml:space="preserve">вводом новой </w:t>
      </w:r>
      <w:r w:rsidR="008F2A62" w:rsidRPr="00BA35F5">
        <w:rPr>
          <w:rFonts w:eastAsia="Times New Roman" w:cs="Times New Roman"/>
          <w:szCs w:val="28"/>
          <w:lang w:eastAsia="ru-RU"/>
        </w:rPr>
        <w:t>школы на 1100 мест по ул. Видова в 13 мкр.</w:t>
      </w:r>
    </w:p>
    <w:p w:rsidR="00750A9F" w:rsidRDefault="00C32082" w:rsidP="007F02D1">
      <w:pPr>
        <w:suppressAutoHyphens/>
        <w:ind w:firstLine="709"/>
        <w:jc w:val="both"/>
        <w:rPr>
          <w:rFonts w:eastAsia="Times New Roman" w:cs="Times New Roman"/>
          <w:szCs w:val="28"/>
          <w:lang w:eastAsia="ru-RU"/>
        </w:rPr>
      </w:pPr>
      <w:r>
        <w:rPr>
          <w:rFonts w:eastAsia="Times New Roman" w:cs="Times New Roman"/>
          <w:szCs w:val="28"/>
          <w:lang w:eastAsia="ru-RU"/>
        </w:rPr>
        <w:t>На</w:t>
      </w:r>
      <w:r w:rsidR="00750A9F">
        <w:rPr>
          <w:rFonts w:eastAsia="Times New Roman" w:cs="Times New Roman"/>
          <w:szCs w:val="28"/>
          <w:lang w:eastAsia="ru-RU"/>
        </w:rPr>
        <w:t xml:space="preserve"> 2020</w:t>
      </w:r>
      <w:r>
        <w:rPr>
          <w:rFonts w:eastAsia="Times New Roman" w:cs="Times New Roman"/>
          <w:szCs w:val="28"/>
          <w:lang w:eastAsia="ru-RU"/>
        </w:rPr>
        <w:t xml:space="preserve"> – 2022 годы планируется дальнейшее снижение количества обучающихся во вторую смену</w:t>
      </w:r>
      <w:r w:rsidR="002139FD">
        <w:rPr>
          <w:rFonts w:eastAsia="Times New Roman" w:cs="Times New Roman"/>
          <w:szCs w:val="28"/>
          <w:lang w:eastAsia="ru-RU"/>
        </w:rPr>
        <w:t>, путем</w:t>
      </w:r>
      <w:r w:rsidR="00750A9F" w:rsidRPr="00BA35F5">
        <w:rPr>
          <w:rFonts w:eastAsia="Times New Roman" w:cs="Times New Roman"/>
          <w:szCs w:val="28"/>
          <w:lang w:eastAsia="ru-RU"/>
        </w:rPr>
        <w:t xml:space="preserve"> строительства</w:t>
      </w:r>
      <w:r w:rsidR="002139FD">
        <w:rPr>
          <w:rFonts w:eastAsia="Times New Roman" w:cs="Times New Roman"/>
          <w:szCs w:val="28"/>
          <w:lang w:eastAsia="ru-RU"/>
        </w:rPr>
        <w:t xml:space="preserve"> школ:</w:t>
      </w:r>
      <w:r w:rsidR="00750A9F" w:rsidRPr="00BA35F5">
        <w:rPr>
          <w:rFonts w:eastAsia="Times New Roman" w:cs="Times New Roman"/>
          <w:szCs w:val="28"/>
          <w:lang w:eastAsia="ru-RU"/>
        </w:rPr>
        <w:t xml:space="preserve"> </w:t>
      </w:r>
      <w:r w:rsidR="00750A9F">
        <w:rPr>
          <w:rFonts w:eastAsia="Times New Roman" w:cs="Times New Roman"/>
          <w:szCs w:val="28"/>
          <w:lang w:eastAsia="ru-RU"/>
        </w:rPr>
        <w:t>в 15 мкр</w:t>
      </w:r>
      <w:r w:rsidR="008F2A62">
        <w:rPr>
          <w:rFonts w:eastAsia="Times New Roman" w:cs="Times New Roman"/>
          <w:szCs w:val="28"/>
          <w:lang w:eastAsia="ru-RU"/>
        </w:rPr>
        <w:t>. – на 1100 мест</w:t>
      </w:r>
      <w:r w:rsidR="002139FD">
        <w:rPr>
          <w:rFonts w:eastAsia="Times New Roman" w:cs="Times New Roman"/>
          <w:szCs w:val="28"/>
          <w:lang w:eastAsia="ru-RU"/>
        </w:rPr>
        <w:t xml:space="preserve"> и</w:t>
      </w:r>
      <w:r w:rsidR="00750A9F">
        <w:rPr>
          <w:rFonts w:eastAsia="Times New Roman" w:cs="Times New Roman"/>
          <w:szCs w:val="28"/>
          <w:lang w:eastAsia="ru-RU"/>
        </w:rPr>
        <w:t xml:space="preserve">  на 1550 мест в 16 мкр,  </w:t>
      </w:r>
      <w:r w:rsidR="002139FD">
        <w:rPr>
          <w:rFonts w:eastAsia="Times New Roman" w:cs="Times New Roman"/>
          <w:szCs w:val="28"/>
          <w:lang w:eastAsia="ru-RU"/>
        </w:rPr>
        <w:t xml:space="preserve">а также строительства </w:t>
      </w:r>
      <w:r w:rsidR="00750A9F">
        <w:rPr>
          <w:rFonts w:eastAsia="Times New Roman" w:cs="Times New Roman"/>
          <w:szCs w:val="28"/>
          <w:lang w:eastAsia="ru-RU"/>
        </w:rPr>
        <w:t xml:space="preserve">пристройки   к СОШ № 24 на 400 мест ст. Раевская. </w:t>
      </w:r>
    </w:p>
    <w:p w:rsidR="00B32D6C" w:rsidRPr="00A1050B" w:rsidRDefault="00B32D6C" w:rsidP="007F02D1">
      <w:pPr>
        <w:suppressAutoHyphens/>
        <w:autoSpaceDE w:val="0"/>
        <w:autoSpaceDN w:val="0"/>
        <w:adjustRightInd w:val="0"/>
        <w:jc w:val="both"/>
        <w:rPr>
          <w:szCs w:val="28"/>
          <w:highlight w:val="yellow"/>
        </w:rPr>
      </w:pPr>
    </w:p>
    <w:p w:rsidR="00E7209A" w:rsidRDefault="00B32D6C" w:rsidP="007F02D1">
      <w:pPr>
        <w:suppressAutoHyphens/>
        <w:jc w:val="both"/>
        <w:rPr>
          <w:szCs w:val="28"/>
        </w:rPr>
      </w:pPr>
      <w:r w:rsidRPr="001D27F3">
        <w:rPr>
          <w:b/>
          <w:szCs w:val="28"/>
        </w:rPr>
        <w:t>Показатель 18. Расходы бюджета муниципального образования на общее образование в расчете на 1 обучающегося в муниципальных общеобразовательных учреждениях</w:t>
      </w:r>
      <w:r w:rsidR="00E7209A">
        <w:rPr>
          <w:b/>
          <w:szCs w:val="28"/>
        </w:rPr>
        <w:t xml:space="preserve"> </w:t>
      </w:r>
      <w:r w:rsidR="00E7209A" w:rsidRPr="00E7209A">
        <w:rPr>
          <w:szCs w:val="28"/>
        </w:rPr>
        <w:t>в 2019 году составили</w:t>
      </w:r>
      <w:r w:rsidRPr="001D27F3">
        <w:rPr>
          <w:b/>
          <w:szCs w:val="28"/>
        </w:rPr>
        <w:t xml:space="preserve"> </w:t>
      </w:r>
      <w:r w:rsidR="00E7209A">
        <w:rPr>
          <w:szCs w:val="28"/>
        </w:rPr>
        <w:t xml:space="preserve">63 тыс. рублей. По отношению к предыдущему году показатель остался на уровне. Связано это с увеличением количества обучающихся в отчетном году. </w:t>
      </w:r>
    </w:p>
    <w:p w:rsidR="00E7209A" w:rsidRDefault="00E7209A" w:rsidP="007F02D1">
      <w:pPr>
        <w:suppressAutoHyphens/>
        <w:jc w:val="both"/>
        <w:rPr>
          <w:szCs w:val="28"/>
        </w:rPr>
      </w:pPr>
    </w:p>
    <w:p w:rsidR="000B55D6" w:rsidRPr="00BA35F5" w:rsidRDefault="009047D1" w:rsidP="007F02D1">
      <w:pPr>
        <w:suppressAutoHyphens/>
        <w:jc w:val="both"/>
        <w:rPr>
          <w:bCs/>
          <w:szCs w:val="28"/>
        </w:rPr>
      </w:pPr>
      <w:r>
        <w:rPr>
          <w:noProof/>
          <w:lang w:eastAsia="ru-RU"/>
        </w:rPr>
        <w:drawing>
          <wp:inline distT="0" distB="0" distL="0" distR="0" wp14:anchorId="692B849B" wp14:editId="05EBFBA1">
            <wp:extent cx="6124575" cy="196659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047D1" w:rsidRDefault="009047D1" w:rsidP="007F02D1">
      <w:pPr>
        <w:suppressAutoHyphens/>
        <w:ind w:firstLine="709"/>
        <w:jc w:val="both"/>
        <w:rPr>
          <w:szCs w:val="28"/>
        </w:rPr>
      </w:pPr>
      <w:r>
        <w:rPr>
          <w:szCs w:val="28"/>
        </w:rPr>
        <w:t>Перечень мероприятий</w:t>
      </w:r>
      <w:r w:rsidR="00E7209A">
        <w:rPr>
          <w:szCs w:val="28"/>
        </w:rPr>
        <w:t>,</w:t>
      </w:r>
      <w:r w:rsidRPr="00531191">
        <w:rPr>
          <w:szCs w:val="28"/>
        </w:rPr>
        <w:t xml:space="preserve"> </w:t>
      </w:r>
      <w:r>
        <w:rPr>
          <w:szCs w:val="28"/>
        </w:rPr>
        <w:t>реализуемых (планируемых) на 20</w:t>
      </w:r>
      <w:r w:rsidR="00E7209A">
        <w:rPr>
          <w:szCs w:val="28"/>
        </w:rPr>
        <w:t>20</w:t>
      </w:r>
      <w:r>
        <w:rPr>
          <w:szCs w:val="28"/>
        </w:rPr>
        <w:t>-202</w:t>
      </w:r>
      <w:r w:rsidR="00E7209A">
        <w:rPr>
          <w:szCs w:val="28"/>
        </w:rPr>
        <w:t>2</w:t>
      </w:r>
      <w:r>
        <w:rPr>
          <w:szCs w:val="28"/>
        </w:rPr>
        <w:t>гг., для достижения высокого значения показателя:</w:t>
      </w:r>
    </w:p>
    <w:p w:rsidR="009047D1" w:rsidRDefault="009047D1" w:rsidP="007F02D1">
      <w:pPr>
        <w:suppressAutoHyphens/>
        <w:ind w:firstLine="993"/>
        <w:jc w:val="both"/>
        <w:rPr>
          <w:szCs w:val="28"/>
        </w:rPr>
      </w:pPr>
      <w:r>
        <w:rPr>
          <w:szCs w:val="28"/>
        </w:rPr>
        <w:lastRenderedPageBreak/>
        <w:t xml:space="preserve">- </w:t>
      </w:r>
      <w:r>
        <w:rPr>
          <w:rFonts w:eastAsia="Times New Roman" w:cs="Times New Roman"/>
          <w:szCs w:val="28"/>
        </w:rPr>
        <w:t>м</w:t>
      </w:r>
      <w:r w:rsidRPr="002732F4">
        <w:rPr>
          <w:rFonts w:eastAsia="Times New Roman" w:cs="Times New Roman"/>
          <w:szCs w:val="28"/>
        </w:rPr>
        <w:t xml:space="preserve">атериально-техническое оснащение образовательных организаций в соответствии с современными </w:t>
      </w:r>
      <w:r w:rsidR="00085DD5">
        <w:rPr>
          <w:rFonts w:eastAsia="Times New Roman" w:cs="Times New Roman"/>
          <w:szCs w:val="28"/>
        </w:rPr>
        <w:t>требованиями</w:t>
      </w:r>
      <w:r w:rsidRPr="002732F4">
        <w:rPr>
          <w:rFonts w:eastAsia="Times New Roman" w:cs="Times New Roman"/>
          <w:szCs w:val="28"/>
        </w:rPr>
        <w:t>.</w:t>
      </w:r>
    </w:p>
    <w:p w:rsidR="00B32D6C" w:rsidRPr="00A1050B" w:rsidRDefault="00B32D6C" w:rsidP="007F02D1">
      <w:pPr>
        <w:suppressAutoHyphens/>
        <w:jc w:val="both"/>
        <w:rPr>
          <w:bCs/>
          <w:szCs w:val="28"/>
          <w:highlight w:val="yellow"/>
        </w:rPr>
      </w:pPr>
    </w:p>
    <w:p w:rsidR="009A629D" w:rsidRDefault="00B32D6C" w:rsidP="007F02D1">
      <w:pPr>
        <w:suppressAutoHyphens/>
        <w:jc w:val="both"/>
      </w:pPr>
      <w:r w:rsidRPr="009A629D">
        <w:rPr>
          <w:b/>
        </w:rPr>
        <w:t xml:space="preserve">Показатель 19. Доля детей в возрасте 5 - 18 лет, получающих услуги по </w:t>
      </w:r>
      <w:r w:rsidRPr="00D438AB">
        <w:rPr>
          <w:b/>
        </w:rPr>
        <w:t>дополнительному</w:t>
      </w:r>
      <w:r w:rsidRPr="009A629D">
        <w:rPr>
          <w:b/>
        </w:rPr>
        <w:t xml:space="preserve"> образованию в организациях различной организационно-правовой формы и формы собственности, в общей численности детей данной возрастной </w:t>
      </w:r>
      <w:r w:rsidR="00D438AB" w:rsidRPr="00D438AB">
        <w:rPr>
          <w:b/>
        </w:rPr>
        <w:t>группы</w:t>
      </w:r>
      <w:r w:rsidR="00D438AB">
        <w:rPr>
          <w:b/>
        </w:rPr>
        <w:t xml:space="preserve"> </w:t>
      </w:r>
      <w:r w:rsidR="00D438AB" w:rsidRPr="00D438AB">
        <w:t>в 2019 году</w:t>
      </w:r>
      <w:r w:rsidR="00D438AB">
        <w:rPr>
          <w:b/>
        </w:rPr>
        <w:t xml:space="preserve"> </w:t>
      </w:r>
      <w:r w:rsidR="00D438AB" w:rsidRPr="00D438AB">
        <w:t xml:space="preserve">сохранилась на уровне предыдущего года и составила </w:t>
      </w:r>
      <w:r w:rsidR="009A629D" w:rsidRPr="00D438AB">
        <w:t>90 %.</w:t>
      </w:r>
      <w:r w:rsidR="009A629D" w:rsidRPr="00BA35F5">
        <w:t xml:space="preserve"> </w:t>
      </w:r>
    </w:p>
    <w:p w:rsidR="00390477" w:rsidRPr="00BA35F5" w:rsidRDefault="009841E6" w:rsidP="007F02D1">
      <w:pPr>
        <w:suppressAutoHyphens/>
        <w:jc w:val="both"/>
      </w:pPr>
      <w:r>
        <w:rPr>
          <w:noProof/>
          <w:lang w:eastAsia="ru-RU"/>
        </w:rPr>
        <w:drawing>
          <wp:inline distT="0" distB="0" distL="0" distR="0" wp14:anchorId="4D641BE2" wp14:editId="148E95EE">
            <wp:extent cx="6120765" cy="207391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61B90" w:rsidRPr="00461B90" w:rsidRDefault="00461B90" w:rsidP="007F02D1">
      <w:pPr>
        <w:suppressAutoHyphens/>
        <w:ind w:firstLine="709"/>
        <w:jc w:val="both"/>
        <w:textAlignment w:val="baseline"/>
        <w:rPr>
          <w:rFonts w:eastAsia="SimSun" w:cs="Calibri"/>
          <w:kern w:val="1"/>
          <w:szCs w:val="28"/>
          <w:lang w:eastAsia="ar-SA"/>
        </w:rPr>
      </w:pPr>
      <w:r w:rsidRPr="00461B90">
        <w:rPr>
          <w:rFonts w:eastAsia="SimSun" w:cs="Calibri"/>
          <w:kern w:val="1"/>
          <w:szCs w:val="28"/>
          <w:lang w:eastAsia="ar-SA"/>
        </w:rPr>
        <w:t>Одним из наиболее важных показателей работы отрасли образование является создание условий для организации учебно-воспитательного процесса.</w:t>
      </w:r>
    </w:p>
    <w:p w:rsidR="00461B90" w:rsidRPr="00461B90" w:rsidRDefault="00461B90" w:rsidP="007F02D1">
      <w:pPr>
        <w:suppressAutoHyphens/>
        <w:ind w:firstLine="709"/>
        <w:jc w:val="both"/>
        <w:textAlignment w:val="baseline"/>
        <w:rPr>
          <w:rFonts w:eastAsia="Times New Roman" w:cs="Times New Roman"/>
          <w:kern w:val="1"/>
          <w:szCs w:val="20"/>
          <w:lang w:eastAsia="ru-RU"/>
        </w:rPr>
      </w:pPr>
      <w:r w:rsidRPr="00461B90">
        <w:rPr>
          <w:rFonts w:eastAsia="Times New Roman" w:cs="Times New Roman"/>
          <w:kern w:val="1"/>
          <w:szCs w:val="20"/>
          <w:lang w:eastAsia="ru-RU"/>
        </w:rPr>
        <w:t xml:space="preserve">Система дополнительного образования детей позволяет удовлетворить постоянно изменяющиеся индивидуальные, социокультурные и образовательные потребности детей. </w:t>
      </w:r>
    </w:p>
    <w:p w:rsidR="00461B90" w:rsidRPr="00461B90" w:rsidRDefault="00461B90" w:rsidP="007F02D1">
      <w:pPr>
        <w:suppressAutoHyphens/>
        <w:ind w:firstLine="709"/>
        <w:jc w:val="both"/>
        <w:textAlignment w:val="baseline"/>
        <w:rPr>
          <w:rFonts w:eastAsia="Times New Roman" w:cs="Times New Roman"/>
          <w:kern w:val="1"/>
          <w:szCs w:val="20"/>
          <w:lang w:eastAsia="ru-RU"/>
        </w:rPr>
      </w:pPr>
      <w:r w:rsidRPr="00461B90">
        <w:rPr>
          <w:rFonts w:eastAsia="Times New Roman" w:cs="Times New Roman"/>
          <w:kern w:val="1"/>
          <w:szCs w:val="20"/>
          <w:lang w:eastAsia="ru-RU"/>
        </w:rPr>
        <w:t>Сегодня в муниципальном образовании город Новороссийск созданы достойные условия для решения сразу двух важнейших задач – развитие сети дополнительного образования и обеспечение доступной занятости каждого школьника</w:t>
      </w:r>
    </w:p>
    <w:p w:rsidR="00461B90" w:rsidRDefault="00461B90" w:rsidP="007F02D1">
      <w:pPr>
        <w:suppressAutoHyphens/>
        <w:ind w:firstLine="709"/>
        <w:jc w:val="both"/>
        <w:rPr>
          <w:rFonts w:cs="Times New Roman"/>
          <w:szCs w:val="28"/>
        </w:rPr>
      </w:pPr>
      <w:r w:rsidRPr="00461B90">
        <w:rPr>
          <w:rFonts w:cs="Times New Roman"/>
          <w:szCs w:val="28"/>
        </w:rPr>
        <w:t>Самыми востребованными направлениями в учреждениях дополнительного образования системы образования остаются: физкультурно-оздоровительная работа и массовый спорт, художественное творчество, туризм. Воспитанники учреждений дополнительного образования города Новороссийска ежегодно занимают призовые места во Всероссийских, Международных и краевых конкурсах.</w:t>
      </w:r>
    </w:p>
    <w:p w:rsidR="00D769EC" w:rsidRDefault="00D769EC" w:rsidP="007F02D1">
      <w:pPr>
        <w:suppressAutoHyphens/>
        <w:ind w:firstLine="709"/>
        <w:jc w:val="both"/>
        <w:rPr>
          <w:szCs w:val="28"/>
        </w:rPr>
      </w:pPr>
      <w:r>
        <w:rPr>
          <w:szCs w:val="28"/>
        </w:rPr>
        <w:t>Перечень мероприятий</w:t>
      </w:r>
      <w:r w:rsidR="00461B90">
        <w:rPr>
          <w:szCs w:val="28"/>
        </w:rPr>
        <w:t>,</w:t>
      </w:r>
      <w:r w:rsidRPr="00531191">
        <w:rPr>
          <w:szCs w:val="28"/>
        </w:rPr>
        <w:t xml:space="preserve"> </w:t>
      </w:r>
      <w:r>
        <w:rPr>
          <w:szCs w:val="28"/>
        </w:rPr>
        <w:t>реализуемых (планируемых) на 20</w:t>
      </w:r>
      <w:r w:rsidR="00461B90">
        <w:rPr>
          <w:szCs w:val="28"/>
        </w:rPr>
        <w:t>20</w:t>
      </w:r>
      <w:r>
        <w:rPr>
          <w:szCs w:val="28"/>
        </w:rPr>
        <w:t>-202</w:t>
      </w:r>
      <w:r w:rsidR="00461B90">
        <w:rPr>
          <w:szCs w:val="28"/>
        </w:rPr>
        <w:t>2</w:t>
      </w:r>
      <w:r>
        <w:rPr>
          <w:szCs w:val="28"/>
        </w:rPr>
        <w:t>гг., для достижения высокого значения показателя:</w:t>
      </w:r>
    </w:p>
    <w:p w:rsidR="0038766F" w:rsidRDefault="00D769EC" w:rsidP="007F02D1">
      <w:pPr>
        <w:suppressAutoHyphens/>
        <w:ind w:firstLine="709"/>
        <w:contextualSpacing/>
        <w:jc w:val="both"/>
        <w:rPr>
          <w:rFonts w:cs="Times New Roman"/>
          <w:szCs w:val="28"/>
        </w:rPr>
      </w:pPr>
      <w:r>
        <w:rPr>
          <w:rFonts w:cs="Times New Roman"/>
          <w:smallCaps/>
          <w:szCs w:val="28"/>
        </w:rPr>
        <w:t xml:space="preserve">- </w:t>
      </w:r>
      <w:r>
        <w:rPr>
          <w:rFonts w:cs="Times New Roman"/>
          <w:szCs w:val="28"/>
        </w:rPr>
        <w:t>р</w:t>
      </w:r>
      <w:r w:rsidRPr="002732F4">
        <w:rPr>
          <w:rFonts w:cs="Times New Roman"/>
          <w:szCs w:val="28"/>
        </w:rPr>
        <w:t>азвитие направлений: робототехника, туристическ</w:t>
      </w:r>
      <w:r>
        <w:rPr>
          <w:rFonts w:cs="Times New Roman"/>
          <w:szCs w:val="28"/>
        </w:rPr>
        <w:t>ое, экологическое,  техническое;</w:t>
      </w:r>
    </w:p>
    <w:p w:rsidR="00D769EC" w:rsidRPr="00DA3FD9" w:rsidRDefault="00D769EC" w:rsidP="007F02D1">
      <w:pPr>
        <w:suppressAutoHyphens/>
        <w:ind w:firstLine="709"/>
        <w:contextualSpacing/>
        <w:jc w:val="both"/>
        <w:rPr>
          <w:rFonts w:cs="Times New Roman"/>
          <w:smallCaps/>
          <w:szCs w:val="28"/>
        </w:rPr>
      </w:pPr>
      <w:r>
        <w:rPr>
          <w:rFonts w:cs="Times New Roman"/>
          <w:szCs w:val="28"/>
        </w:rPr>
        <w:t xml:space="preserve">- </w:t>
      </w:r>
      <w:r w:rsidR="000A3EB4" w:rsidRPr="000A3EB4">
        <w:rPr>
          <w:rFonts w:eastAsia="SimSun" w:cs="Times New Roman"/>
          <w:kern w:val="1"/>
          <w:lang w:eastAsia="ru-RU"/>
        </w:rPr>
        <w:t>размещ</w:t>
      </w:r>
      <w:r w:rsidR="000A3EB4">
        <w:rPr>
          <w:rFonts w:eastAsia="SimSun" w:cs="Times New Roman"/>
          <w:kern w:val="1"/>
          <w:lang w:eastAsia="ru-RU"/>
        </w:rPr>
        <w:t xml:space="preserve">ение </w:t>
      </w:r>
      <w:r w:rsidR="000A3EB4" w:rsidRPr="000A3EB4">
        <w:rPr>
          <w:rFonts w:eastAsia="SimSun" w:cs="Times New Roman"/>
          <w:kern w:val="1"/>
          <w:lang w:eastAsia="ru-RU"/>
        </w:rPr>
        <w:t>информаци</w:t>
      </w:r>
      <w:r w:rsidR="000A3EB4">
        <w:rPr>
          <w:rFonts w:eastAsia="SimSun" w:cs="Times New Roman"/>
          <w:kern w:val="1"/>
          <w:lang w:eastAsia="ru-RU"/>
        </w:rPr>
        <w:t>и</w:t>
      </w:r>
      <w:r w:rsidR="000A3EB4" w:rsidRPr="000A3EB4">
        <w:rPr>
          <w:rFonts w:eastAsia="SimSun" w:cs="Times New Roman"/>
          <w:kern w:val="1"/>
          <w:lang w:eastAsia="ru-RU"/>
        </w:rPr>
        <w:t xml:space="preserve"> о возможностях получения дополнительного образования на платформе «Навигатор дополнительного образования Краснодарского края», что позволяет родителям (законным представителям) выбирать секции и кружки по интересам ребенка на всей территории муниципального образования.</w:t>
      </w:r>
    </w:p>
    <w:p w:rsidR="009B3BD7" w:rsidRPr="00A1050B" w:rsidRDefault="009B3BD7" w:rsidP="007F02D1">
      <w:pPr>
        <w:tabs>
          <w:tab w:val="left" w:pos="3975"/>
        </w:tabs>
        <w:suppressAutoHyphens/>
        <w:ind w:firstLine="709"/>
        <w:jc w:val="both"/>
        <w:rPr>
          <w:b/>
          <w:szCs w:val="28"/>
          <w:highlight w:val="yellow"/>
        </w:rPr>
      </w:pPr>
    </w:p>
    <w:p w:rsidR="00FD6CBC" w:rsidRPr="00B01CFB" w:rsidRDefault="00FD6CBC" w:rsidP="007F02D1">
      <w:pPr>
        <w:tabs>
          <w:tab w:val="left" w:pos="3975"/>
        </w:tabs>
        <w:suppressAutoHyphens/>
        <w:ind w:firstLine="709"/>
        <w:jc w:val="both"/>
        <w:rPr>
          <w:b/>
          <w:szCs w:val="28"/>
        </w:rPr>
      </w:pPr>
    </w:p>
    <w:p w:rsidR="001F4AF4" w:rsidRPr="009124DA" w:rsidRDefault="00061972" w:rsidP="007F02D1">
      <w:pPr>
        <w:tabs>
          <w:tab w:val="left" w:pos="3975"/>
        </w:tabs>
        <w:suppressAutoHyphens/>
        <w:ind w:firstLine="709"/>
        <w:jc w:val="center"/>
        <w:rPr>
          <w:b/>
          <w:szCs w:val="28"/>
        </w:rPr>
      </w:pPr>
      <w:r w:rsidRPr="009124DA">
        <w:rPr>
          <w:b/>
          <w:szCs w:val="28"/>
          <w:lang w:val="en-US"/>
        </w:rPr>
        <w:lastRenderedPageBreak/>
        <w:t>I</w:t>
      </w:r>
      <w:r w:rsidR="00494F42" w:rsidRPr="009124DA">
        <w:rPr>
          <w:b/>
          <w:szCs w:val="28"/>
          <w:lang w:val="en-US"/>
        </w:rPr>
        <w:t>V</w:t>
      </w:r>
      <w:r w:rsidR="00F51ED6" w:rsidRPr="003677F3">
        <w:rPr>
          <w:b/>
          <w:sz w:val="32"/>
          <w:szCs w:val="28"/>
        </w:rPr>
        <w:t>. Культура</w:t>
      </w:r>
    </w:p>
    <w:p w:rsidR="00FD6CBC" w:rsidRDefault="00FD6CBC" w:rsidP="007F02D1">
      <w:pPr>
        <w:suppressAutoHyphens/>
        <w:ind w:firstLine="993"/>
        <w:jc w:val="both"/>
      </w:pPr>
    </w:p>
    <w:p w:rsidR="00FD6CBC" w:rsidRPr="00D96A47" w:rsidRDefault="00D96A47" w:rsidP="007F02D1">
      <w:pPr>
        <w:suppressAutoHyphens/>
        <w:jc w:val="both"/>
        <w:rPr>
          <w:b/>
        </w:rPr>
      </w:pPr>
      <w:r>
        <w:rPr>
          <w:rFonts w:ascii="Arial" w:hAnsi="Arial" w:cs="Arial"/>
          <w:noProof/>
          <w:color w:val="0053BB"/>
          <w:sz w:val="20"/>
          <w:szCs w:val="20"/>
          <w:lang w:eastAsia="ru-RU"/>
        </w:rPr>
        <w:drawing>
          <wp:anchor distT="0" distB="0" distL="114300" distR="114300" simplePos="0" relativeHeight="251631104" behindDoc="0" locked="0" layoutInCell="1" allowOverlap="1">
            <wp:simplePos x="0" y="0"/>
            <wp:positionH relativeFrom="column">
              <wp:posOffset>-1962</wp:posOffset>
            </wp:positionH>
            <wp:positionV relativeFrom="paragraph">
              <wp:posOffset>-1261</wp:posOffset>
            </wp:positionV>
            <wp:extent cx="2647315" cy="1569493"/>
            <wp:effectExtent l="0" t="0" r="0" b="0"/>
            <wp:wrapSquare wrapText="bothSides"/>
            <wp:docPr id="91" name="preview-image" descr="http://kulturakubani.ru/content/cms/files/66597.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kulturakubani.ru/content/cms/files/66597.JPG">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7315" cy="15694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96A47">
        <w:rPr>
          <w:rFonts w:ascii="Georgia" w:hAnsi="Georgia" w:cs="Arial"/>
          <w:b/>
          <w:noProof/>
          <w:vanish/>
          <w:color w:val="337AB7"/>
          <w:sz w:val="20"/>
          <w:szCs w:val="20"/>
          <w:lang w:eastAsia="ru-RU"/>
        </w:rPr>
        <w:drawing>
          <wp:inline distT="0" distB="0" distL="0" distR="0" wp14:anchorId="09A15C22" wp14:editId="0E5842EC">
            <wp:extent cx="6120130" cy="4202885"/>
            <wp:effectExtent l="0" t="0" r="0" b="0"/>
            <wp:docPr id="85" name="Рисунок 85" descr="http://kulturakubani.ru/content/cms/files/66594.jpg?w=702&amp;h=483&amp;mode=cro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ulturakubani.ru/content/cms/files/66594.jpg?w=702&amp;h=483&amp;mode=crop">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4202885"/>
                    </a:xfrm>
                    <a:prstGeom prst="rect">
                      <a:avLst/>
                    </a:prstGeom>
                    <a:noFill/>
                    <a:ln>
                      <a:noFill/>
                    </a:ln>
                  </pic:spPr>
                </pic:pic>
              </a:graphicData>
            </a:graphic>
          </wp:inline>
        </w:drawing>
      </w:r>
    </w:p>
    <w:p w:rsidR="0084732B" w:rsidRDefault="0084732B" w:rsidP="007F02D1">
      <w:pPr>
        <w:suppressAutoHyphens/>
        <w:ind w:firstLine="993"/>
        <w:jc w:val="both"/>
      </w:pPr>
      <w:r w:rsidRPr="009124DA">
        <w:t>В муниципальном образовании город Новороссийск в отчетном периоде функционировало 5</w:t>
      </w:r>
      <w:r>
        <w:t>2</w:t>
      </w:r>
      <w:r w:rsidRPr="009124DA">
        <w:t xml:space="preserve"> учреждени</w:t>
      </w:r>
      <w:r>
        <w:t>я</w:t>
      </w:r>
      <w:r w:rsidRPr="009124DA">
        <w:t xml:space="preserve"> культуры.</w:t>
      </w:r>
    </w:p>
    <w:p w:rsidR="0084732B" w:rsidRDefault="0084732B" w:rsidP="007F02D1">
      <w:pPr>
        <w:suppressAutoHyphens/>
        <w:ind w:firstLine="993"/>
        <w:jc w:val="both"/>
      </w:pPr>
      <w:r w:rsidRPr="009124DA">
        <w:t>В настоящее время в отрасли «Культура» осуществляют деятельность 5</w:t>
      </w:r>
      <w:r>
        <w:t>94</w:t>
      </w:r>
      <w:r w:rsidRPr="009124DA">
        <w:t xml:space="preserve"> клубных формировани</w:t>
      </w:r>
      <w:r>
        <w:t>я</w:t>
      </w:r>
      <w:r w:rsidRPr="009124DA">
        <w:t xml:space="preserve"> различной направленности с общим охватом более </w:t>
      </w:r>
      <w:r>
        <w:t xml:space="preserve">             </w:t>
      </w:r>
      <w:r w:rsidRPr="009124DA">
        <w:t>1</w:t>
      </w:r>
      <w:r>
        <w:t>2</w:t>
      </w:r>
      <w:r w:rsidRPr="009124DA">
        <w:t xml:space="preserve"> тыс. человек. Из общего количества клубных формирований 3</w:t>
      </w:r>
      <w:r>
        <w:t>53</w:t>
      </w:r>
      <w:r w:rsidRPr="009124DA">
        <w:t xml:space="preserve"> самодеятельных творческих коллектива, из них 55 имеют звание «Народный» и «Образцовый». На постоянной основе в творческих коллективах занимаю</w:t>
      </w:r>
      <w:r>
        <w:t>тся около 7000</w:t>
      </w:r>
      <w:r w:rsidRPr="009124DA">
        <w:t xml:space="preserve"> человек, из них </w:t>
      </w:r>
      <w:r>
        <w:t>более</w:t>
      </w:r>
      <w:r w:rsidRPr="009124DA">
        <w:t xml:space="preserve"> 4</w:t>
      </w:r>
      <w:r>
        <w:t xml:space="preserve"> 5</w:t>
      </w:r>
      <w:r w:rsidRPr="009124DA">
        <w:t xml:space="preserve">00 детей. </w:t>
      </w:r>
    </w:p>
    <w:p w:rsidR="0084732B" w:rsidRDefault="0084732B" w:rsidP="007F02D1">
      <w:pPr>
        <w:suppressAutoHyphens/>
        <w:ind w:firstLine="709"/>
        <w:jc w:val="both"/>
      </w:pPr>
      <w:r w:rsidRPr="009124DA">
        <w:t xml:space="preserve">Система дополнительного образования представлена 4 учреждениями, в которых занимаются </w:t>
      </w:r>
      <w:r>
        <w:t>около 3 000</w:t>
      </w:r>
      <w:r w:rsidRPr="009124DA">
        <w:t xml:space="preserve"> учащихся.</w:t>
      </w:r>
    </w:p>
    <w:p w:rsidR="0084732B" w:rsidRDefault="0084732B" w:rsidP="007F02D1">
      <w:pPr>
        <w:suppressAutoHyphens/>
        <w:ind w:firstLine="709"/>
        <w:jc w:val="both"/>
      </w:pPr>
      <w:r w:rsidRPr="009124DA">
        <w:t xml:space="preserve">Жителей города обслуживают 28 муниципальных библиотек, в которых зарегистрированы </w:t>
      </w:r>
      <w:r>
        <w:t>более 100 000</w:t>
      </w:r>
      <w:r w:rsidRPr="009124DA">
        <w:t xml:space="preserve"> постоянных читателей.</w:t>
      </w:r>
    </w:p>
    <w:p w:rsidR="0084732B" w:rsidRDefault="0084732B" w:rsidP="007F02D1">
      <w:pPr>
        <w:suppressAutoHyphens/>
        <w:ind w:firstLine="709"/>
        <w:jc w:val="both"/>
      </w:pPr>
      <w:r w:rsidRPr="009124DA">
        <w:t xml:space="preserve">За отчетный период было организовано и проведено </w:t>
      </w:r>
      <w:r>
        <w:t>13 425</w:t>
      </w:r>
      <w:r w:rsidRPr="009124DA">
        <w:t xml:space="preserve"> культурно-массовых мероприяти</w:t>
      </w:r>
      <w:r>
        <w:t>я</w:t>
      </w:r>
      <w:r w:rsidRPr="009124DA">
        <w:t xml:space="preserve"> (в 201</w:t>
      </w:r>
      <w:r>
        <w:t>8</w:t>
      </w:r>
      <w:r w:rsidRPr="009124DA">
        <w:t xml:space="preserve"> году – </w:t>
      </w:r>
      <w:r>
        <w:t>12 719</w:t>
      </w:r>
      <w:r w:rsidRPr="009124DA">
        <w:t>) с общим охват</w:t>
      </w:r>
      <w:r>
        <w:t>ом участников                2 073 117 человек (</w:t>
      </w:r>
      <w:r w:rsidRPr="009124DA">
        <w:t>в 201</w:t>
      </w:r>
      <w:r>
        <w:t>8</w:t>
      </w:r>
      <w:r w:rsidRPr="009124DA">
        <w:t xml:space="preserve">году – </w:t>
      </w:r>
      <w:r>
        <w:t>1 914 738</w:t>
      </w:r>
      <w:r w:rsidRPr="009124DA">
        <w:t xml:space="preserve"> человек).</w:t>
      </w:r>
    </w:p>
    <w:p w:rsidR="0084732B" w:rsidRDefault="0084732B" w:rsidP="007F02D1">
      <w:pPr>
        <w:suppressAutoHyphens/>
        <w:ind w:firstLine="709"/>
        <w:jc w:val="both"/>
      </w:pPr>
      <w:r>
        <w:t xml:space="preserve">За 2019 год </w:t>
      </w:r>
      <w:r w:rsidRPr="009124DA">
        <w:t>заработн</w:t>
      </w:r>
      <w:r>
        <w:t>ая</w:t>
      </w:r>
      <w:r w:rsidRPr="009124DA">
        <w:t xml:space="preserve"> плат</w:t>
      </w:r>
      <w:r>
        <w:t>а</w:t>
      </w:r>
      <w:r w:rsidRPr="009124DA">
        <w:t xml:space="preserve"> работников отрасли составил</w:t>
      </w:r>
      <w:r>
        <w:t xml:space="preserve">а </w:t>
      </w:r>
      <w:r w:rsidR="00B41E6B">
        <w:t xml:space="preserve">                    </w:t>
      </w:r>
      <w:r>
        <w:t>28 856 рублей, что выше показателей 2018 на 8,8</w:t>
      </w:r>
      <w:r w:rsidRPr="00335941">
        <w:t>%.</w:t>
      </w:r>
    </w:p>
    <w:p w:rsidR="0084732B" w:rsidRDefault="0084732B" w:rsidP="007F02D1">
      <w:pPr>
        <w:suppressAutoHyphens/>
        <w:ind w:firstLine="709"/>
        <w:jc w:val="both"/>
      </w:pPr>
      <w:r w:rsidRPr="009124DA">
        <w:t>В 201</w:t>
      </w:r>
      <w:r>
        <w:t>9</w:t>
      </w:r>
      <w:r w:rsidRPr="009124DA">
        <w:t xml:space="preserve"> году повысили квалификацию и прошли обучение на семинарах </w:t>
      </w:r>
      <w:r>
        <w:t>819</w:t>
      </w:r>
      <w:r w:rsidRPr="009124DA">
        <w:t xml:space="preserve"> человек, что на </w:t>
      </w:r>
      <w:r>
        <w:t>472</w:t>
      </w:r>
      <w:r w:rsidRPr="009124DA">
        <w:t xml:space="preserve"> человек больше, чем в 201</w:t>
      </w:r>
      <w:r>
        <w:t>9</w:t>
      </w:r>
      <w:r w:rsidRPr="009124DA">
        <w:t xml:space="preserve"> году. </w:t>
      </w:r>
      <w:r>
        <w:t>21</w:t>
      </w:r>
      <w:r w:rsidRPr="009124DA">
        <w:t xml:space="preserve"> обучающи</w:t>
      </w:r>
      <w:r>
        <w:t>й</w:t>
      </w:r>
      <w:r w:rsidRPr="009124DA">
        <w:t xml:space="preserve"> семинар и мас</w:t>
      </w:r>
      <w:r>
        <w:t>тер-</w:t>
      </w:r>
      <w:r w:rsidRPr="009124DA">
        <w:t xml:space="preserve">классов организовано методическим центром культуры города Новороссийска, в которых принял участие </w:t>
      </w:r>
      <w:r>
        <w:t>769</w:t>
      </w:r>
      <w:r w:rsidRPr="009124DA">
        <w:t xml:space="preserve"> специалист</w:t>
      </w:r>
      <w:r>
        <w:t>а</w:t>
      </w:r>
      <w:r w:rsidRPr="009124DA">
        <w:t xml:space="preserve"> не только нашего города, но и других муниципалитетов Краснодарского края.</w:t>
      </w:r>
    </w:p>
    <w:p w:rsidR="0084732B" w:rsidRDefault="0084732B" w:rsidP="007F02D1">
      <w:pPr>
        <w:suppressAutoHyphens/>
        <w:ind w:firstLine="709"/>
        <w:jc w:val="both"/>
      </w:pPr>
      <w:r w:rsidRPr="009124DA">
        <w:t>В 201</w:t>
      </w:r>
      <w:r>
        <w:t>9</w:t>
      </w:r>
      <w:r w:rsidRPr="009124DA">
        <w:t xml:space="preserve"> году специалистами отрасли «Культура» реализованы социальные и творческие проекты «Детская филармония», «В музыку с радостью», фестиваль-конкурс «Звездочки Новороссийска»; фестиваль</w:t>
      </w:r>
      <w:r>
        <w:t>ные</w:t>
      </w:r>
      <w:r w:rsidRPr="009124DA">
        <w:t xml:space="preserve"> проект</w:t>
      </w:r>
      <w:r>
        <w:t>ы</w:t>
      </w:r>
      <w:r w:rsidRPr="009124DA">
        <w:t xml:space="preserve"> «Сельские зори» и </w:t>
      </w:r>
      <w:r>
        <w:t xml:space="preserve">«Два крыла», объединившие 8 фестивалей, театральный фестиваль «Арт-палитра», </w:t>
      </w:r>
      <w:r w:rsidRPr="00DC2977">
        <w:rPr>
          <w:rFonts w:eastAsia="Calibri"/>
          <w:bCs/>
          <w:szCs w:val="28"/>
        </w:rPr>
        <w:t>Международный фестиваль карикатур «Улыбки Черного моря»</w:t>
      </w:r>
      <w:r>
        <w:rPr>
          <w:rFonts w:eastAsia="Calibri"/>
          <w:bCs/>
          <w:szCs w:val="28"/>
        </w:rPr>
        <w:t xml:space="preserve">, Международный театральный фестиваль «Театральная гавань», </w:t>
      </w:r>
      <w:r>
        <w:rPr>
          <w:szCs w:val="28"/>
        </w:rPr>
        <w:t xml:space="preserve">театральный фестиваль малых форм «Интонации моря» и </w:t>
      </w:r>
      <w:r>
        <w:t xml:space="preserve"> </w:t>
      </w:r>
      <w:r w:rsidRPr="009124DA">
        <w:t>др.</w:t>
      </w:r>
    </w:p>
    <w:p w:rsidR="0084732B" w:rsidRPr="009124DA" w:rsidRDefault="0084732B" w:rsidP="007F02D1">
      <w:pPr>
        <w:suppressAutoHyphens/>
        <w:ind w:firstLine="709"/>
        <w:jc w:val="both"/>
      </w:pPr>
      <w:r w:rsidRPr="009124DA">
        <w:t xml:space="preserve">Творческие коллективы города приняли участие </w:t>
      </w:r>
      <w:r>
        <w:t xml:space="preserve">более чем </w:t>
      </w:r>
      <w:r w:rsidRPr="009124DA">
        <w:t xml:space="preserve">в </w:t>
      </w:r>
      <w:r>
        <w:t>500</w:t>
      </w:r>
      <w:r w:rsidRPr="009124DA">
        <w:t xml:space="preserve"> фестивалях и конкурсах различных </w:t>
      </w:r>
      <w:r>
        <w:t>у</w:t>
      </w:r>
      <w:r w:rsidRPr="009124DA">
        <w:t xml:space="preserve">ровней. </w:t>
      </w:r>
    </w:p>
    <w:p w:rsidR="00FD6CBC" w:rsidRDefault="00D96A47" w:rsidP="007F02D1">
      <w:pPr>
        <w:suppressAutoHyphens/>
        <w:ind w:firstLine="993"/>
        <w:jc w:val="both"/>
      </w:pPr>
      <w:r>
        <w:rPr>
          <w:rFonts w:ascii="Georgia" w:hAnsi="Georgia" w:cs="Arial"/>
          <w:noProof/>
          <w:vanish/>
          <w:color w:val="337AB7"/>
          <w:sz w:val="20"/>
          <w:szCs w:val="20"/>
          <w:lang w:eastAsia="ru-RU"/>
        </w:rPr>
        <w:drawing>
          <wp:inline distT="0" distB="0" distL="0" distR="0" wp14:anchorId="65096118" wp14:editId="18072135">
            <wp:extent cx="6120130" cy="4202885"/>
            <wp:effectExtent l="0" t="0" r="0" b="0"/>
            <wp:docPr id="89" name="Рисунок 89" descr="http://kulturakubani.ru/content/cms/files/66597.JPG?w=702&amp;h=483&amp;mode=crop">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ulturakubani.ru/content/cms/files/66597.JPG?w=702&amp;h=483&amp;mode=crop">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4202885"/>
                    </a:xfrm>
                    <a:prstGeom prst="rect">
                      <a:avLst/>
                    </a:prstGeom>
                    <a:noFill/>
                    <a:ln>
                      <a:noFill/>
                    </a:ln>
                  </pic:spPr>
                </pic:pic>
              </a:graphicData>
            </a:graphic>
          </wp:inline>
        </w:drawing>
      </w:r>
      <w:r w:rsidRPr="00D96A47">
        <w:rPr>
          <w:noProof/>
          <w:vanish/>
          <w:lang w:eastAsia="ru-RU"/>
        </w:rPr>
        <w:drawing>
          <wp:inline distT="0" distB="0" distL="0" distR="0">
            <wp:extent cx="6120130" cy="4202885"/>
            <wp:effectExtent l="0" t="0" r="0" b="0"/>
            <wp:docPr id="87" name="Рисунок 87" descr="http://kulturakubani.ru/content/cms/files/66594.jpg?w=702&amp;h=483&amp;mode=cro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lturakubani.ru/content/cms/files/66594.jpg?w=702&amp;h=483&amp;mode=crop">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4202885"/>
                    </a:xfrm>
                    <a:prstGeom prst="rect">
                      <a:avLst/>
                    </a:prstGeom>
                    <a:noFill/>
                    <a:ln>
                      <a:noFill/>
                    </a:ln>
                  </pic:spPr>
                </pic:pic>
              </a:graphicData>
            </a:graphic>
          </wp:inline>
        </w:drawing>
      </w:r>
    </w:p>
    <w:p w:rsidR="00C24A31" w:rsidRDefault="00C24A31" w:rsidP="007F02D1">
      <w:pPr>
        <w:suppressAutoHyphens/>
        <w:ind w:firstLine="709"/>
        <w:jc w:val="both"/>
        <w:rPr>
          <w:b/>
          <w:lang w:eastAsia="ru-RU"/>
        </w:rPr>
      </w:pPr>
      <w:r>
        <w:rPr>
          <w:b/>
          <w:lang w:eastAsia="ru-RU"/>
        </w:rPr>
        <w:t>Показатель 20. Уровень фактической обеспеченности учреждениями культуры от нормативной потребности:</w:t>
      </w:r>
    </w:p>
    <w:p w:rsidR="002A2D63" w:rsidRDefault="00F12894" w:rsidP="007F02D1">
      <w:pPr>
        <w:suppressAutoHyphens/>
        <w:ind w:firstLine="709"/>
        <w:jc w:val="both"/>
        <w:rPr>
          <w:rFonts w:eastAsia="Calibri" w:cs="Times New Roman"/>
          <w:szCs w:val="28"/>
        </w:rPr>
      </w:pPr>
      <w:r w:rsidRPr="00361F06">
        <w:rPr>
          <w:b/>
          <w:lang w:eastAsia="ru-RU"/>
        </w:rPr>
        <w:t>Показатель 20.1.</w:t>
      </w:r>
      <w:r w:rsidRPr="00361F06">
        <w:rPr>
          <w:b/>
        </w:rPr>
        <w:t xml:space="preserve">Уровень фактической обеспеченности учреждениями культуры от нормативной потребности: клубами и учреждениями клубного типа </w:t>
      </w:r>
      <w:r w:rsidR="002A2D63" w:rsidRPr="00953E85">
        <w:rPr>
          <w:rFonts w:eastAsia="Calibri" w:cs="Times New Roman"/>
          <w:szCs w:val="28"/>
        </w:rPr>
        <w:t>в 201</w:t>
      </w:r>
      <w:r w:rsidR="00B41E6B">
        <w:rPr>
          <w:rFonts w:eastAsia="Calibri" w:cs="Times New Roman"/>
          <w:szCs w:val="28"/>
        </w:rPr>
        <w:t>9</w:t>
      </w:r>
      <w:r w:rsidR="002A2D63" w:rsidRPr="00953E85">
        <w:rPr>
          <w:rFonts w:eastAsia="Calibri" w:cs="Times New Roman"/>
          <w:szCs w:val="28"/>
        </w:rPr>
        <w:t xml:space="preserve"> году</w:t>
      </w:r>
      <w:r w:rsidR="002A2D63">
        <w:rPr>
          <w:rFonts w:eastAsia="Calibri" w:cs="Times New Roman"/>
          <w:szCs w:val="28"/>
        </w:rPr>
        <w:t xml:space="preserve"> </w:t>
      </w:r>
      <w:r w:rsidR="00B41E6B">
        <w:rPr>
          <w:rFonts w:eastAsia="Calibri" w:cs="Times New Roman"/>
          <w:szCs w:val="28"/>
        </w:rPr>
        <w:t xml:space="preserve">сохранился на уровне предыдущего года и </w:t>
      </w:r>
      <w:r w:rsidR="002A2D63" w:rsidRPr="00953E85">
        <w:rPr>
          <w:rFonts w:eastAsia="Calibri" w:cs="Times New Roman"/>
          <w:szCs w:val="28"/>
        </w:rPr>
        <w:t>составил 100%.</w:t>
      </w:r>
    </w:p>
    <w:p w:rsidR="008137F8" w:rsidRDefault="008137F8" w:rsidP="007F02D1">
      <w:pPr>
        <w:suppressAutoHyphens/>
        <w:jc w:val="both"/>
        <w:rPr>
          <w:rFonts w:eastAsia="Calibri" w:cs="Times New Roman"/>
        </w:rPr>
      </w:pPr>
      <w:r>
        <w:rPr>
          <w:noProof/>
          <w:lang w:eastAsia="ru-RU"/>
        </w:rPr>
        <w:lastRenderedPageBreak/>
        <w:drawing>
          <wp:inline distT="0" distB="0" distL="0" distR="0" wp14:anchorId="1EDD9749" wp14:editId="360187C3">
            <wp:extent cx="6120130" cy="1596788"/>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137F8" w:rsidRDefault="008137F8" w:rsidP="007F02D1">
      <w:pPr>
        <w:suppressAutoHyphens/>
        <w:ind w:firstLine="709"/>
        <w:jc w:val="both"/>
        <w:rPr>
          <w:rFonts w:eastAsia="Calibri" w:cs="Times New Roman"/>
        </w:rPr>
      </w:pPr>
    </w:p>
    <w:p w:rsidR="008137F8" w:rsidRDefault="008137F8" w:rsidP="007F02D1">
      <w:pPr>
        <w:suppressAutoHyphens/>
        <w:ind w:firstLine="709"/>
        <w:jc w:val="both"/>
        <w:rPr>
          <w:rFonts w:eastAsia="Calibri" w:cs="Times New Roman"/>
        </w:rPr>
      </w:pPr>
      <w:r w:rsidRPr="008137F8">
        <w:rPr>
          <w:rFonts w:eastAsia="Calibri" w:cs="Times New Roman"/>
        </w:rPr>
        <w:t>Количество действующих учреждений клубного типа в 2019 году в сравнении с 2018 год</w:t>
      </w:r>
      <w:r w:rsidR="001558F7">
        <w:rPr>
          <w:rFonts w:eastAsia="Calibri" w:cs="Times New Roman"/>
        </w:rPr>
        <w:t>ом</w:t>
      </w:r>
      <w:r w:rsidRPr="008137F8">
        <w:rPr>
          <w:rFonts w:eastAsia="Calibri" w:cs="Times New Roman"/>
        </w:rPr>
        <w:t xml:space="preserve"> осталось прежним, таким образом, в Центральном внутригородской районе города– 5 учреждений культурно-досугового типа, в Восточном внутригородской районе – 1, в Приморском внутригородской районе - 2 и в Новороссийском внутригородской районе – 11 клубных учреждения. </w:t>
      </w:r>
    </w:p>
    <w:p w:rsidR="008137F8" w:rsidRPr="008137F8" w:rsidRDefault="008137F8" w:rsidP="007F02D1">
      <w:pPr>
        <w:suppressAutoHyphens/>
        <w:ind w:firstLine="709"/>
        <w:jc w:val="both"/>
        <w:rPr>
          <w:rFonts w:eastAsia="Calibri" w:cs="Times New Roman"/>
        </w:rPr>
      </w:pPr>
      <w:r w:rsidRPr="008137F8">
        <w:rPr>
          <w:rFonts w:eastAsia="Calibri" w:cs="Times New Roman"/>
        </w:rPr>
        <w:t xml:space="preserve">В данном ранжировании объектов заложен фактор доступности социальных учреждений для населения с позиции проживания в различных частях городского округа. </w:t>
      </w:r>
    </w:p>
    <w:p w:rsidR="008137F8" w:rsidRDefault="002A2D63" w:rsidP="007F02D1">
      <w:pPr>
        <w:suppressAutoHyphens/>
        <w:ind w:firstLine="709"/>
        <w:jc w:val="both"/>
        <w:rPr>
          <w:szCs w:val="28"/>
        </w:rPr>
      </w:pPr>
      <w:r w:rsidRPr="00953E85">
        <w:rPr>
          <w:rFonts w:eastAsia="Calibri" w:cs="Times New Roman"/>
        </w:rPr>
        <w:t xml:space="preserve"> </w:t>
      </w:r>
      <w:r w:rsidR="008137F8" w:rsidRPr="0030041B">
        <w:rPr>
          <w:szCs w:val="28"/>
        </w:rPr>
        <w:t xml:space="preserve">В рамках реализации национального проекта «Культура» выполнены мероприятия по укреплению материально-технической базы учреждений и их ремонту. Проведен капительный ремонт кровли в Доме культуры с. Гайдук и зрительного зала в Доме культуры п. Верхнебаканский за счет средств местного бюджета и депутатов Законодательного собрания Краснодарского края. </w:t>
      </w:r>
    </w:p>
    <w:p w:rsidR="008137F8" w:rsidRDefault="008137F8" w:rsidP="007F02D1">
      <w:pPr>
        <w:suppressAutoHyphens/>
        <w:ind w:firstLine="709"/>
        <w:jc w:val="both"/>
        <w:rPr>
          <w:szCs w:val="28"/>
        </w:rPr>
      </w:pPr>
      <w:r>
        <w:rPr>
          <w:szCs w:val="28"/>
        </w:rPr>
        <w:t xml:space="preserve">Проведен ремонт Клуба с. Большие хутора за счет средств ЗАО «Абрау-Дюрсо». </w:t>
      </w:r>
    </w:p>
    <w:p w:rsidR="008137F8" w:rsidRDefault="008137F8" w:rsidP="007F02D1">
      <w:pPr>
        <w:suppressAutoHyphens/>
        <w:ind w:firstLine="709"/>
        <w:jc w:val="both"/>
        <w:rPr>
          <w:szCs w:val="28"/>
        </w:rPr>
      </w:pPr>
      <w:r w:rsidRPr="0030041B">
        <w:rPr>
          <w:szCs w:val="28"/>
        </w:rPr>
        <w:t xml:space="preserve">В декабре 2019 года за счет средств городского бюджета в сумме </w:t>
      </w:r>
      <w:r w:rsidR="001558F7">
        <w:rPr>
          <w:szCs w:val="28"/>
        </w:rPr>
        <w:t xml:space="preserve">                    </w:t>
      </w:r>
      <w:r w:rsidRPr="0030041B">
        <w:rPr>
          <w:szCs w:val="28"/>
        </w:rPr>
        <w:t>10 млн. рублей приобретено помещени</w:t>
      </w:r>
      <w:r>
        <w:rPr>
          <w:szCs w:val="28"/>
        </w:rPr>
        <w:t>е</w:t>
      </w:r>
      <w:r w:rsidRPr="0030041B">
        <w:rPr>
          <w:szCs w:val="28"/>
        </w:rPr>
        <w:t xml:space="preserve"> для организации работы филиала МБУ «ДК «Кубань». </w:t>
      </w:r>
    </w:p>
    <w:p w:rsidR="00361F06" w:rsidRPr="00897830" w:rsidRDefault="00361F06" w:rsidP="007F02D1">
      <w:pPr>
        <w:suppressAutoHyphens/>
        <w:ind w:firstLine="709"/>
        <w:jc w:val="both"/>
        <w:rPr>
          <w:rFonts w:eastAsia="Calibri" w:cs="Times New Roman"/>
          <w:b/>
          <w:bCs/>
          <w:i/>
          <w:iCs/>
          <w:szCs w:val="28"/>
        </w:rPr>
      </w:pPr>
    </w:p>
    <w:p w:rsidR="00A65BDF" w:rsidRDefault="00A65BDF" w:rsidP="007F02D1">
      <w:pPr>
        <w:suppressAutoHyphens/>
        <w:ind w:firstLine="709"/>
        <w:jc w:val="both"/>
        <w:rPr>
          <w:rFonts w:eastAsia="Calibri" w:cs="Times New Roman"/>
        </w:rPr>
      </w:pPr>
    </w:p>
    <w:p w:rsidR="00A65BDF" w:rsidRDefault="00A65BDF" w:rsidP="007F02D1">
      <w:pPr>
        <w:suppressAutoHyphens/>
        <w:jc w:val="both"/>
        <w:rPr>
          <w:szCs w:val="28"/>
        </w:rPr>
      </w:pPr>
      <w:r>
        <w:rPr>
          <w:rFonts w:ascii="Arial" w:hAnsi="Arial" w:cs="Arial"/>
          <w:noProof/>
          <w:color w:val="0053BB"/>
          <w:sz w:val="20"/>
          <w:szCs w:val="20"/>
          <w:lang w:eastAsia="ru-RU"/>
        </w:rPr>
        <w:drawing>
          <wp:anchor distT="0" distB="0" distL="114300" distR="114300" simplePos="0" relativeHeight="251637248" behindDoc="0" locked="0" layoutInCell="1" allowOverlap="1">
            <wp:simplePos x="0" y="0"/>
            <wp:positionH relativeFrom="column">
              <wp:posOffset>3635166</wp:posOffset>
            </wp:positionH>
            <wp:positionV relativeFrom="paragraph">
              <wp:posOffset>284</wp:posOffset>
            </wp:positionV>
            <wp:extent cx="2483893" cy="1821618"/>
            <wp:effectExtent l="0" t="0" r="0" b="0"/>
            <wp:wrapSquare wrapText="bothSides"/>
            <wp:docPr id="93" name="preview-image" descr="https://ngnovoros.ru/uploads/ngnovoros/blog/illustration/image/8668/img-20170629113536-967.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ngnovoros.ru/uploads/ngnovoros/blog/illustration/image/8668/img-20170629113536-967.jpg">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83893" cy="18216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1F06">
        <w:rPr>
          <w:b/>
          <w:lang w:eastAsia="ru-RU"/>
        </w:rPr>
        <w:t xml:space="preserve">Показатель 20.2. </w:t>
      </w:r>
      <w:r w:rsidRPr="00361F06">
        <w:rPr>
          <w:b/>
        </w:rPr>
        <w:t xml:space="preserve">Уровень фактической обеспеченности учреждениями культуры от нормативной потребности: библиотеками </w:t>
      </w:r>
      <w:r w:rsidRPr="009C2E6E">
        <w:t xml:space="preserve">в </w:t>
      </w:r>
      <w:r>
        <w:rPr>
          <w:rFonts w:eastAsia="Calibri" w:cs="Times New Roman"/>
        </w:rPr>
        <w:t xml:space="preserve">2019 году </w:t>
      </w:r>
      <w:r w:rsidRPr="00492187">
        <w:rPr>
          <w:rFonts w:eastAsia="Calibri" w:cs="Times New Roman"/>
        </w:rPr>
        <w:t xml:space="preserve">составил </w:t>
      </w:r>
      <w:r>
        <w:rPr>
          <w:rFonts w:eastAsia="Calibri" w:cs="Times New Roman"/>
        </w:rPr>
        <w:t xml:space="preserve">46%, что на </w:t>
      </w:r>
      <w:r w:rsidR="005E3FF4">
        <w:rPr>
          <w:rFonts w:eastAsia="Calibri" w:cs="Times New Roman"/>
        </w:rPr>
        <w:t>4</w:t>
      </w:r>
      <w:r>
        <w:rPr>
          <w:rFonts w:eastAsia="Calibri" w:cs="Times New Roman"/>
        </w:rPr>
        <w:t xml:space="preserve"> % выше, чем в 2018 году</w:t>
      </w:r>
      <w:r w:rsidRPr="00492187">
        <w:rPr>
          <w:rFonts w:eastAsia="Calibri" w:cs="Times New Roman"/>
        </w:rPr>
        <w:t xml:space="preserve"> </w:t>
      </w:r>
      <w:r w:rsidRPr="002E4750">
        <w:rPr>
          <w:szCs w:val="28"/>
        </w:rPr>
        <w:t>(2</w:t>
      </w:r>
      <w:r>
        <w:rPr>
          <w:szCs w:val="28"/>
        </w:rPr>
        <w:t>9</w:t>
      </w:r>
      <w:r w:rsidRPr="002E4750">
        <w:rPr>
          <w:szCs w:val="28"/>
        </w:rPr>
        <w:t xml:space="preserve"> филиалов библиотек)</w:t>
      </w:r>
      <w:r>
        <w:rPr>
          <w:szCs w:val="28"/>
        </w:rPr>
        <w:t xml:space="preserve">. Увеличение показателя связано с открытием филиала детской библиотеки на базе МБУ ДО «Детская школа искусств             им. Л.А. Гергиевой». Но </w:t>
      </w:r>
      <w:r w:rsidRPr="009F6B72">
        <w:rPr>
          <w:szCs w:val="28"/>
        </w:rPr>
        <w:t xml:space="preserve">уровень фактической обеспеченности библиотеками </w:t>
      </w:r>
      <w:r>
        <w:rPr>
          <w:szCs w:val="28"/>
        </w:rPr>
        <w:t xml:space="preserve">по муниципалитету </w:t>
      </w:r>
      <w:r w:rsidRPr="009F6B72">
        <w:rPr>
          <w:szCs w:val="28"/>
        </w:rPr>
        <w:t>от нормативной потребности</w:t>
      </w:r>
      <w:r>
        <w:rPr>
          <w:szCs w:val="28"/>
        </w:rPr>
        <w:t xml:space="preserve"> остается низким</w:t>
      </w:r>
      <w:r w:rsidRPr="009F6B72">
        <w:rPr>
          <w:szCs w:val="28"/>
        </w:rPr>
        <w:t xml:space="preserve">, </w:t>
      </w:r>
      <w:r>
        <w:rPr>
          <w:szCs w:val="28"/>
        </w:rPr>
        <w:t xml:space="preserve">для его повышения </w:t>
      </w:r>
      <w:r w:rsidRPr="009F6B72">
        <w:rPr>
          <w:szCs w:val="28"/>
        </w:rPr>
        <w:t xml:space="preserve">необходимо открытие новых стационарных библиотек. </w:t>
      </w:r>
    </w:p>
    <w:p w:rsidR="00A65BDF" w:rsidRDefault="00A65BDF" w:rsidP="007F02D1">
      <w:pPr>
        <w:suppressAutoHyphens/>
        <w:jc w:val="both"/>
        <w:rPr>
          <w:szCs w:val="28"/>
        </w:rPr>
      </w:pPr>
      <w:r>
        <w:rPr>
          <w:noProof/>
          <w:lang w:eastAsia="ru-RU"/>
        </w:rPr>
        <w:lastRenderedPageBreak/>
        <w:drawing>
          <wp:inline distT="0" distB="0" distL="0" distR="0" wp14:anchorId="45D1EFB9" wp14:editId="21E66453">
            <wp:extent cx="6120130" cy="214693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65BDF" w:rsidRDefault="00A65BDF" w:rsidP="007F02D1">
      <w:pPr>
        <w:suppressAutoHyphens/>
        <w:ind w:firstLine="708"/>
        <w:jc w:val="both"/>
        <w:rPr>
          <w:szCs w:val="28"/>
        </w:rPr>
      </w:pPr>
    </w:p>
    <w:p w:rsidR="00A65BDF" w:rsidRDefault="00A65BDF" w:rsidP="007F02D1">
      <w:pPr>
        <w:suppressAutoHyphens/>
        <w:ind w:firstLine="708"/>
        <w:jc w:val="both"/>
        <w:rPr>
          <w:szCs w:val="28"/>
        </w:rPr>
      </w:pPr>
      <w:r>
        <w:rPr>
          <w:szCs w:val="28"/>
        </w:rPr>
        <w:t>Перечень мероприятий,</w:t>
      </w:r>
      <w:r w:rsidRPr="00531191">
        <w:rPr>
          <w:szCs w:val="28"/>
        </w:rPr>
        <w:t xml:space="preserve"> </w:t>
      </w:r>
      <w:r>
        <w:rPr>
          <w:szCs w:val="28"/>
        </w:rPr>
        <w:t>реализуемых (планируемых) на 2020-2022гг., для повышения уровня обеспеченности населения библиотеками:</w:t>
      </w:r>
    </w:p>
    <w:p w:rsidR="00A65BDF" w:rsidRPr="002E4750" w:rsidRDefault="00A65BDF" w:rsidP="007F02D1">
      <w:pPr>
        <w:suppressAutoHyphens/>
        <w:ind w:firstLine="708"/>
        <w:jc w:val="both"/>
        <w:rPr>
          <w:szCs w:val="28"/>
        </w:rPr>
      </w:pPr>
      <w:r>
        <w:rPr>
          <w:szCs w:val="28"/>
        </w:rPr>
        <w:t>- о</w:t>
      </w:r>
      <w:r w:rsidRPr="009F6B72">
        <w:rPr>
          <w:szCs w:val="28"/>
        </w:rPr>
        <w:t>ткрыти</w:t>
      </w:r>
      <w:r>
        <w:rPr>
          <w:szCs w:val="28"/>
        </w:rPr>
        <w:t>е</w:t>
      </w:r>
      <w:r w:rsidRPr="009F6B72">
        <w:rPr>
          <w:szCs w:val="28"/>
        </w:rPr>
        <w:t xml:space="preserve"> филиалов библиотек</w:t>
      </w:r>
      <w:r>
        <w:rPr>
          <w:szCs w:val="28"/>
        </w:rPr>
        <w:t xml:space="preserve"> в Восточном внутригородском районе и селе Борисовка. </w:t>
      </w:r>
    </w:p>
    <w:p w:rsidR="00B46274" w:rsidRDefault="00A65BDF" w:rsidP="007F02D1">
      <w:pPr>
        <w:suppressAutoHyphens/>
        <w:ind w:firstLine="709"/>
        <w:jc w:val="both"/>
        <w:rPr>
          <w:rFonts w:eastAsia="Calibri" w:cs="Times New Roman"/>
        </w:rPr>
      </w:pPr>
      <w:r w:rsidRPr="00492187">
        <w:rPr>
          <w:rFonts w:eastAsia="Calibri" w:cs="Times New Roman"/>
        </w:rPr>
        <w:t xml:space="preserve"> </w:t>
      </w:r>
    </w:p>
    <w:p w:rsidR="00F12894" w:rsidRPr="00492187" w:rsidRDefault="00492187" w:rsidP="007F02D1">
      <w:pPr>
        <w:suppressAutoHyphens/>
        <w:jc w:val="both"/>
        <w:rPr>
          <w:rFonts w:eastAsia="Calibri" w:cs="Times New Roman"/>
        </w:rPr>
      </w:pPr>
      <w:r w:rsidRPr="00492187">
        <w:rPr>
          <w:rFonts w:eastAsia="Calibri" w:cs="Times New Roman"/>
        </w:rPr>
        <w:tab/>
        <w:t xml:space="preserve"> </w:t>
      </w:r>
      <w:r w:rsidR="00F12894" w:rsidRPr="00361F06">
        <w:tab/>
        <w:t xml:space="preserve"> </w:t>
      </w:r>
    </w:p>
    <w:p w:rsidR="00DB487B" w:rsidRPr="00F25D09" w:rsidRDefault="00F12894" w:rsidP="007F02D1">
      <w:pPr>
        <w:suppressAutoHyphens/>
        <w:jc w:val="both"/>
        <w:rPr>
          <w:rFonts w:eastAsia="Calibri" w:cs="Times New Roman"/>
        </w:rPr>
      </w:pPr>
      <w:r w:rsidRPr="00361F06">
        <w:rPr>
          <w:b/>
          <w:lang w:eastAsia="ru-RU"/>
        </w:rPr>
        <w:t xml:space="preserve">Показатель 20.3. </w:t>
      </w:r>
      <w:r w:rsidRPr="00361F06">
        <w:rPr>
          <w:b/>
        </w:rPr>
        <w:t xml:space="preserve">Уровень фактической обеспеченности учреждениями культуры от нормативной потребности: парками культуры и отдыха </w:t>
      </w:r>
      <w:r w:rsidR="00F25D09" w:rsidRPr="00F25D09">
        <w:t xml:space="preserve">в 2019 году сохранился на уровне 2018 года и </w:t>
      </w:r>
      <w:r w:rsidR="00DB487B" w:rsidRPr="00F25D09">
        <w:rPr>
          <w:rFonts w:eastAsia="Calibri" w:cs="Times New Roman"/>
        </w:rPr>
        <w:t>составил 100%.</w:t>
      </w:r>
    </w:p>
    <w:p w:rsidR="00DB487B" w:rsidRDefault="008C788B" w:rsidP="007F02D1">
      <w:pPr>
        <w:suppressAutoHyphens/>
        <w:jc w:val="both"/>
        <w:rPr>
          <w:rFonts w:eastAsia="Calibri" w:cs="Times New Roman"/>
        </w:rPr>
      </w:pPr>
      <w:r>
        <w:rPr>
          <w:noProof/>
          <w:lang w:eastAsia="ru-RU"/>
        </w:rPr>
        <w:drawing>
          <wp:inline distT="0" distB="0" distL="0" distR="0" wp14:anchorId="7C5D77EA" wp14:editId="0BF594E3">
            <wp:extent cx="6120130" cy="206121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25D09" w:rsidRPr="00F93C41" w:rsidRDefault="00F25D09" w:rsidP="007F02D1">
      <w:pPr>
        <w:suppressAutoHyphens/>
        <w:ind w:firstLine="709"/>
        <w:jc w:val="both"/>
        <w:rPr>
          <w:rFonts w:eastAsia="Calibri" w:cs="Times New Roman"/>
        </w:rPr>
      </w:pPr>
      <w:r w:rsidRPr="00F93C41">
        <w:rPr>
          <w:rFonts w:eastAsia="Calibri" w:cs="Times New Roman"/>
        </w:rPr>
        <w:t xml:space="preserve">На территории города находится 3 парка культуры и отдыха, в том числе в Восточном внутригородском районе города – 1 парк, в Центральном внутригородском районе – 2 парка. </w:t>
      </w:r>
    </w:p>
    <w:p w:rsidR="00F25D09" w:rsidRPr="00F93C41" w:rsidRDefault="00F25D09" w:rsidP="007F02D1">
      <w:pPr>
        <w:suppressAutoHyphens/>
        <w:ind w:firstLine="709"/>
        <w:jc w:val="both"/>
        <w:rPr>
          <w:rFonts w:eastAsia="Calibri" w:cs="Times New Roman"/>
        </w:rPr>
      </w:pPr>
      <w:r w:rsidRPr="00F93C41">
        <w:rPr>
          <w:rFonts w:eastAsia="Calibri" w:cs="Times New Roman"/>
        </w:rPr>
        <w:t>Все парки культуры и отдыха благоустроены.</w:t>
      </w:r>
    </w:p>
    <w:p w:rsidR="00F25D09" w:rsidRDefault="00F25D09" w:rsidP="007F02D1">
      <w:pPr>
        <w:suppressAutoHyphens/>
        <w:ind w:firstLine="709"/>
        <w:jc w:val="both"/>
        <w:rPr>
          <w:rFonts w:eastAsia="Calibri" w:cs="Times New Roman"/>
        </w:rPr>
      </w:pPr>
      <w:r w:rsidRPr="00F93C41">
        <w:rPr>
          <w:rFonts w:eastAsia="Calibri" w:cs="Times New Roman"/>
        </w:rPr>
        <w:t xml:space="preserve">Актуальным </w:t>
      </w:r>
      <w:r>
        <w:rPr>
          <w:rFonts w:eastAsia="Calibri" w:cs="Times New Roman"/>
        </w:rPr>
        <w:t>остается</w:t>
      </w:r>
      <w:r w:rsidRPr="00F93C41">
        <w:rPr>
          <w:rFonts w:eastAsia="Calibri" w:cs="Times New Roman"/>
        </w:rPr>
        <w:t xml:space="preserve"> вопрос реконструкции парк</w:t>
      </w:r>
      <w:r>
        <w:rPr>
          <w:rFonts w:eastAsia="Calibri" w:cs="Times New Roman"/>
        </w:rPr>
        <w:t>ов</w:t>
      </w:r>
      <w:r w:rsidRPr="00F93C41">
        <w:rPr>
          <w:rFonts w:eastAsia="Calibri" w:cs="Times New Roman"/>
        </w:rPr>
        <w:t xml:space="preserve"> им.</w:t>
      </w:r>
      <w:r>
        <w:rPr>
          <w:rFonts w:eastAsia="Calibri" w:cs="Times New Roman"/>
        </w:rPr>
        <w:t xml:space="preserve"> </w:t>
      </w:r>
      <w:r w:rsidRPr="00F93C41">
        <w:rPr>
          <w:rFonts w:eastAsia="Calibri" w:cs="Times New Roman"/>
        </w:rPr>
        <w:t xml:space="preserve">Ленина и </w:t>
      </w:r>
      <w:r>
        <w:rPr>
          <w:rFonts w:eastAsia="Calibri" w:cs="Times New Roman"/>
        </w:rPr>
        <w:t xml:space="preserve">                 </w:t>
      </w:r>
      <w:r w:rsidRPr="00F93C41">
        <w:rPr>
          <w:rFonts w:eastAsia="Calibri" w:cs="Times New Roman"/>
        </w:rPr>
        <w:t xml:space="preserve">им. Фрунзе, </w:t>
      </w:r>
      <w:r>
        <w:rPr>
          <w:rFonts w:eastAsia="Calibri" w:cs="Times New Roman"/>
        </w:rPr>
        <w:t>решение</w:t>
      </w:r>
      <w:r w:rsidRPr="00F93C41">
        <w:rPr>
          <w:rFonts w:eastAsia="Calibri" w:cs="Times New Roman"/>
        </w:rPr>
        <w:t xml:space="preserve"> которы</w:t>
      </w:r>
      <w:r>
        <w:rPr>
          <w:rFonts w:eastAsia="Calibri" w:cs="Times New Roman"/>
        </w:rPr>
        <w:t>х</w:t>
      </w:r>
      <w:r w:rsidRPr="00F93C41">
        <w:rPr>
          <w:rFonts w:eastAsia="Calibri" w:cs="Times New Roman"/>
        </w:rPr>
        <w:t xml:space="preserve"> планируется посредством участия в целевой программе «Формирование современной городской среды». </w:t>
      </w:r>
    </w:p>
    <w:p w:rsidR="008C788B" w:rsidRDefault="008C788B" w:rsidP="007F02D1">
      <w:pPr>
        <w:suppressAutoHyphens/>
        <w:ind w:firstLine="709"/>
        <w:jc w:val="both"/>
        <w:rPr>
          <w:szCs w:val="28"/>
        </w:rPr>
      </w:pPr>
      <w:r>
        <w:rPr>
          <w:szCs w:val="28"/>
        </w:rPr>
        <w:t>Перечень мероприятий</w:t>
      </w:r>
      <w:r w:rsidR="00F25D09">
        <w:rPr>
          <w:szCs w:val="28"/>
        </w:rPr>
        <w:t>,</w:t>
      </w:r>
      <w:r w:rsidRPr="00531191">
        <w:rPr>
          <w:szCs w:val="28"/>
        </w:rPr>
        <w:t xml:space="preserve"> </w:t>
      </w:r>
      <w:r>
        <w:rPr>
          <w:szCs w:val="28"/>
        </w:rPr>
        <w:t>реализуемых (планируемых) на 20</w:t>
      </w:r>
      <w:r w:rsidR="00F25D09">
        <w:rPr>
          <w:szCs w:val="28"/>
        </w:rPr>
        <w:t>20</w:t>
      </w:r>
      <w:r>
        <w:rPr>
          <w:szCs w:val="28"/>
        </w:rPr>
        <w:t>-202</w:t>
      </w:r>
      <w:r w:rsidR="00F25D09">
        <w:rPr>
          <w:szCs w:val="28"/>
        </w:rPr>
        <w:t>2</w:t>
      </w:r>
      <w:r>
        <w:rPr>
          <w:szCs w:val="28"/>
        </w:rPr>
        <w:t xml:space="preserve">гг., для достижения </w:t>
      </w:r>
      <w:r w:rsidR="00582E79">
        <w:rPr>
          <w:szCs w:val="28"/>
        </w:rPr>
        <w:t>наилучшего</w:t>
      </w:r>
      <w:r>
        <w:rPr>
          <w:szCs w:val="28"/>
        </w:rPr>
        <w:t xml:space="preserve"> значения показателя:</w:t>
      </w:r>
    </w:p>
    <w:p w:rsidR="008C788B" w:rsidRDefault="00DA3E72" w:rsidP="007F02D1">
      <w:pPr>
        <w:suppressAutoHyphens/>
        <w:ind w:firstLine="709"/>
        <w:jc w:val="both"/>
        <w:rPr>
          <w:rFonts w:cs="Times New Roman"/>
          <w:szCs w:val="28"/>
        </w:rPr>
      </w:pPr>
      <w:r>
        <w:rPr>
          <w:rFonts w:cs="Times New Roman"/>
          <w:szCs w:val="28"/>
        </w:rPr>
        <w:t xml:space="preserve">- </w:t>
      </w:r>
      <w:r w:rsidR="009B0583">
        <w:rPr>
          <w:rFonts w:cs="Times New Roman"/>
          <w:szCs w:val="28"/>
        </w:rPr>
        <w:t>р</w:t>
      </w:r>
      <w:r w:rsidR="009B0583" w:rsidRPr="002732F4">
        <w:rPr>
          <w:rFonts w:cs="Times New Roman"/>
          <w:szCs w:val="28"/>
        </w:rPr>
        <w:t xml:space="preserve">еализация муниципальной программы «Развитие отрасли </w:t>
      </w:r>
      <w:r>
        <w:rPr>
          <w:rFonts w:cs="Times New Roman"/>
          <w:szCs w:val="28"/>
        </w:rPr>
        <w:t>«</w:t>
      </w:r>
      <w:r w:rsidR="009B0583" w:rsidRPr="002732F4">
        <w:rPr>
          <w:rFonts w:cs="Times New Roman"/>
          <w:szCs w:val="28"/>
        </w:rPr>
        <w:t>Культур</w:t>
      </w:r>
      <w:r>
        <w:rPr>
          <w:rFonts w:cs="Times New Roman"/>
          <w:szCs w:val="28"/>
        </w:rPr>
        <w:t xml:space="preserve">а» в городе Новороссийске на </w:t>
      </w:r>
      <w:r w:rsidR="009B0583" w:rsidRPr="002732F4">
        <w:rPr>
          <w:rFonts w:cs="Times New Roman"/>
          <w:szCs w:val="28"/>
        </w:rPr>
        <w:t>20</w:t>
      </w:r>
      <w:r>
        <w:rPr>
          <w:rFonts w:cs="Times New Roman"/>
          <w:szCs w:val="28"/>
        </w:rPr>
        <w:t xml:space="preserve">20 </w:t>
      </w:r>
      <w:r w:rsidR="009B0583" w:rsidRPr="002732F4">
        <w:rPr>
          <w:rFonts w:cs="Times New Roman"/>
          <w:szCs w:val="28"/>
        </w:rPr>
        <w:t>-20</w:t>
      </w:r>
      <w:r>
        <w:rPr>
          <w:rFonts w:cs="Times New Roman"/>
          <w:szCs w:val="28"/>
        </w:rPr>
        <w:t>22</w:t>
      </w:r>
      <w:r w:rsidR="009B0583" w:rsidRPr="002732F4">
        <w:rPr>
          <w:rFonts w:cs="Times New Roman"/>
          <w:szCs w:val="28"/>
        </w:rPr>
        <w:t xml:space="preserve"> годы»</w:t>
      </w:r>
      <w:r w:rsidR="009B0583">
        <w:rPr>
          <w:rFonts w:cs="Times New Roman"/>
          <w:szCs w:val="28"/>
        </w:rPr>
        <w:t>;</w:t>
      </w:r>
    </w:p>
    <w:p w:rsidR="009B0583" w:rsidRDefault="009B0583" w:rsidP="007F02D1">
      <w:pPr>
        <w:suppressAutoHyphens/>
        <w:ind w:firstLine="709"/>
        <w:jc w:val="both"/>
        <w:rPr>
          <w:rFonts w:cs="Times New Roman"/>
          <w:szCs w:val="28"/>
        </w:rPr>
      </w:pPr>
      <w:r>
        <w:rPr>
          <w:rFonts w:cs="Times New Roman"/>
          <w:szCs w:val="28"/>
        </w:rPr>
        <w:t>- п</w:t>
      </w:r>
      <w:r w:rsidRPr="002732F4">
        <w:rPr>
          <w:rFonts w:cs="Times New Roman"/>
          <w:szCs w:val="28"/>
        </w:rPr>
        <w:t>оддержание материально-технической базы и санитарного состояния библиотек, создание пунктов выдачи, электронных библиотек</w:t>
      </w:r>
      <w:r>
        <w:rPr>
          <w:rFonts w:cs="Times New Roman"/>
          <w:szCs w:val="28"/>
        </w:rPr>
        <w:t>;</w:t>
      </w:r>
    </w:p>
    <w:p w:rsidR="009B0583" w:rsidRDefault="009B0583" w:rsidP="007F02D1">
      <w:pPr>
        <w:suppressAutoHyphens/>
        <w:ind w:firstLine="709"/>
        <w:jc w:val="both"/>
        <w:rPr>
          <w:rFonts w:cs="Times New Roman"/>
          <w:szCs w:val="28"/>
        </w:rPr>
      </w:pPr>
      <w:r>
        <w:rPr>
          <w:rFonts w:cs="Times New Roman"/>
          <w:szCs w:val="28"/>
        </w:rPr>
        <w:lastRenderedPageBreak/>
        <w:t>- у</w:t>
      </w:r>
      <w:r w:rsidRPr="002732F4">
        <w:rPr>
          <w:rFonts w:cs="Times New Roman"/>
          <w:szCs w:val="28"/>
        </w:rPr>
        <w:t>частие в реализации программы «Формирование современной городской среды»</w:t>
      </w:r>
      <w:r>
        <w:rPr>
          <w:rFonts w:cs="Times New Roman"/>
          <w:szCs w:val="28"/>
        </w:rPr>
        <w:t>;</w:t>
      </w:r>
    </w:p>
    <w:p w:rsidR="009B0583" w:rsidRDefault="009B0583" w:rsidP="007F02D1">
      <w:pPr>
        <w:suppressAutoHyphens/>
        <w:ind w:firstLine="709"/>
        <w:jc w:val="both"/>
        <w:rPr>
          <w:rFonts w:cs="Times New Roman"/>
          <w:szCs w:val="28"/>
        </w:rPr>
      </w:pPr>
      <w:r>
        <w:rPr>
          <w:rFonts w:cs="Times New Roman"/>
          <w:szCs w:val="28"/>
        </w:rPr>
        <w:t>- с</w:t>
      </w:r>
      <w:r w:rsidRPr="002732F4">
        <w:rPr>
          <w:rFonts w:cs="Times New Roman"/>
          <w:szCs w:val="28"/>
        </w:rPr>
        <w:t>воевременное хозяйст</w:t>
      </w:r>
      <w:r w:rsidR="00DA3E72">
        <w:rPr>
          <w:rFonts w:cs="Times New Roman"/>
          <w:szCs w:val="28"/>
        </w:rPr>
        <w:t xml:space="preserve">венно-техническое обслуживание </w:t>
      </w:r>
      <w:r w:rsidRPr="002732F4">
        <w:rPr>
          <w:rFonts w:cs="Times New Roman"/>
          <w:szCs w:val="28"/>
        </w:rPr>
        <w:t>и поддержание в надлежащем состоянии парков</w:t>
      </w:r>
      <w:r>
        <w:rPr>
          <w:rFonts w:cs="Times New Roman"/>
          <w:szCs w:val="28"/>
        </w:rPr>
        <w:t>;</w:t>
      </w:r>
    </w:p>
    <w:p w:rsidR="009B0583" w:rsidRPr="00F93C41" w:rsidRDefault="009B0583" w:rsidP="007F02D1">
      <w:pPr>
        <w:suppressAutoHyphens/>
        <w:ind w:firstLine="709"/>
        <w:jc w:val="both"/>
        <w:rPr>
          <w:rFonts w:eastAsia="Calibri" w:cs="Times New Roman"/>
        </w:rPr>
      </w:pPr>
      <w:r>
        <w:rPr>
          <w:rFonts w:cs="Times New Roman"/>
          <w:szCs w:val="28"/>
        </w:rPr>
        <w:t>- о</w:t>
      </w:r>
      <w:r w:rsidRPr="002732F4">
        <w:rPr>
          <w:rFonts w:cs="Times New Roman"/>
          <w:szCs w:val="28"/>
        </w:rPr>
        <w:t>рганизация и проведение ремонтных работ в учреждениях клубного типа</w:t>
      </w:r>
      <w:r>
        <w:rPr>
          <w:rFonts w:cs="Times New Roman"/>
          <w:szCs w:val="28"/>
        </w:rPr>
        <w:t>.</w:t>
      </w:r>
    </w:p>
    <w:p w:rsidR="00F12894" w:rsidRPr="00A1050B" w:rsidRDefault="00F12894" w:rsidP="007F02D1">
      <w:pPr>
        <w:suppressAutoHyphens/>
        <w:jc w:val="both"/>
        <w:rPr>
          <w:highlight w:val="yellow"/>
        </w:rPr>
      </w:pPr>
    </w:p>
    <w:p w:rsidR="005E3FF4" w:rsidRDefault="00F12894" w:rsidP="007F02D1">
      <w:pPr>
        <w:suppressAutoHyphens/>
        <w:ind w:firstLine="708"/>
        <w:jc w:val="both"/>
        <w:rPr>
          <w:b/>
          <w:szCs w:val="28"/>
        </w:rPr>
      </w:pPr>
      <w:r w:rsidRPr="00361F06">
        <w:rPr>
          <w:b/>
          <w:szCs w:val="28"/>
        </w:rPr>
        <w:t xml:space="preserve">Показатель 21. Доля муниципальных учреждений культуры, здания которых находятся в аварийном состоянии или требуют капитального ремонта </w:t>
      </w:r>
      <w:r w:rsidR="005E3FF4" w:rsidRPr="005E3FF4">
        <w:rPr>
          <w:szCs w:val="28"/>
        </w:rPr>
        <w:t xml:space="preserve">снижена в 2019 году по отношению к 2018 году на </w:t>
      </w:r>
      <w:r w:rsidR="005E3FF4">
        <w:rPr>
          <w:szCs w:val="28"/>
        </w:rPr>
        <w:t>3,4% и составила            6 %.</w:t>
      </w:r>
    </w:p>
    <w:p w:rsidR="005E3FF4" w:rsidRDefault="005E3FF4" w:rsidP="007F02D1">
      <w:pPr>
        <w:suppressAutoHyphens/>
        <w:jc w:val="both"/>
        <w:rPr>
          <w:rFonts w:eastAsia="Calibri" w:cs="Times New Roman"/>
          <w:szCs w:val="28"/>
        </w:rPr>
      </w:pPr>
      <w:r>
        <w:rPr>
          <w:noProof/>
          <w:lang w:eastAsia="ru-RU"/>
        </w:rPr>
        <w:drawing>
          <wp:inline distT="0" distB="0" distL="0" distR="0" wp14:anchorId="73772573" wp14:editId="3CE4ABDB">
            <wp:extent cx="6114197" cy="173037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E3FF4" w:rsidRDefault="005E3FF4" w:rsidP="007F02D1">
      <w:pPr>
        <w:suppressAutoHyphens/>
        <w:ind w:firstLine="708"/>
        <w:jc w:val="both"/>
        <w:rPr>
          <w:rFonts w:eastAsia="Calibri" w:cs="Times New Roman"/>
          <w:szCs w:val="28"/>
        </w:rPr>
      </w:pPr>
      <w:r w:rsidRPr="00F93C41">
        <w:rPr>
          <w:rFonts w:eastAsia="Calibri" w:cs="Times New Roman"/>
          <w:szCs w:val="28"/>
        </w:rPr>
        <w:t>Муниципальные учреждения культуры</w:t>
      </w:r>
      <w:r>
        <w:rPr>
          <w:rFonts w:eastAsia="Calibri" w:cs="Times New Roman"/>
          <w:szCs w:val="28"/>
        </w:rPr>
        <w:t xml:space="preserve"> Новороссийска</w:t>
      </w:r>
      <w:r w:rsidRPr="00F93C41">
        <w:rPr>
          <w:rFonts w:eastAsia="Calibri" w:cs="Times New Roman"/>
          <w:szCs w:val="28"/>
        </w:rPr>
        <w:t xml:space="preserve"> расп</w:t>
      </w:r>
      <w:r>
        <w:rPr>
          <w:rFonts w:eastAsia="Calibri" w:cs="Times New Roman"/>
          <w:szCs w:val="28"/>
        </w:rPr>
        <w:t xml:space="preserve">олагаются в 62 зданиях, из них </w:t>
      </w:r>
      <w:r w:rsidRPr="00F93C41">
        <w:rPr>
          <w:rFonts w:eastAsia="Calibri" w:cs="Times New Roman"/>
          <w:szCs w:val="28"/>
        </w:rPr>
        <w:t xml:space="preserve">отдельно стоящие 32, требуют капитального ремонта </w:t>
      </w:r>
      <w:r>
        <w:rPr>
          <w:rFonts w:eastAsia="Calibri" w:cs="Times New Roman"/>
          <w:szCs w:val="28"/>
        </w:rPr>
        <w:t>2</w:t>
      </w:r>
      <w:r w:rsidRPr="00F93C41">
        <w:rPr>
          <w:rFonts w:eastAsia="Calibri" w:cs="Times New Roman"/>
          <w:szCs w:val="28"/>
        </w:rPr>
        <w:t xml:space="preserve"> </w:t>
      </w:r>
      <w:r>
        <w:rPr>
          <w:rFonts w:eastAsia="Calibri" w:cs="Times New Roman"/>
          <w:szCs w:val="28"/>
        </w:rPr>
        <w:t xml:space="preserve">учреждения </w:t>
      </w:r>
      <w:r w:rsidRPr="00F93C41">
        <w:rPr>
          <w:rFonts w:eastAsia="Calibri" w:cs="Times New Roman"/>
          <w:szCs w:val="28"/>
        </w:rPr>
        <w:t xml:space="preserve">(ДК им. Маркова, ГДК). </w:t>
      </w:r>
    </w:p>
    <w:p w:rsidR="006A6684" w:rsidRDefault="005E3FF4" w:rsidP="007F02D1">
      <w:pPr>
        <w:suppressAutoHyphens/>
        <w:ind w:firstLine="708"/>
        <w:jc w:val="both"/>
        <w:rPr>
          <w:rFonts w:eastAsia="Calibri" w:cs="Times New Roman"/>
        </w:rPr>
      </w:pPr>
      <w:r>
        <w:rPr>
          <w:rFonts w:eastAsia="Calibri" w:cs="Times New Roman"/>
          <w:szCs w:val="28"/>
        </w:rPr>
        <w:t>В</w:t>
      </w:r>
      <w:r>
        <w:rPr>
          <w:szCs w:val="28"/>
        </w:rPr>
        <w:t>ыполнены ремонтные работы в ДК с. Гайдук и клубе с. Большие Хутора.</w:t>
      </w:r>
      <w:r w:rsidRPr="00304956">
        <w:rPr>
          <w:szCs w:val="28"/>
        </w:rPr>
        <w:t xml:space="preserve"> </w:t>
      </w:r>
    </w:p>
    <w:p w:rsidR="006A6684" w:rsidRPr="00F93C41" w:rsidRDefault="006A6684" w:rsidP="007F02D1">
      <w:pPr>
        <w:suppressAutoHyphens/>
        <w:ind w:firstLine="709"/>
        <w:jc w:val="both"/>
        <w:rPr>
          <w:rFonts w:eastAsia="Calibri" w:cs="Times New Roman"/>
          <w:szCs w:val="28"/>
        </w:rPr>
      </w:pPr>
      <w:r>
        <w:rPr>
          <w:rFonts w:eastAsia="Calibri" w:cs="Times New Roman"/>
        </w:rPr>
        <w:t xml:space="preserve">Для дальнейшего снижения показателя </w:t>
      </w:r>
      <w:r w:rsidRPr="00F93C41">
        <w:rPr>
          <w:rFonts w:eastAsia="Calibri" w:cs="Times New Roman"/>
        </w:rPr>
        <w:t xml:space="preserve"> в 20</w:t>
      </w:r>
      <w:r w:rsidR="005E3FF4">
        <w:rPr>
          <w:rFonts w:eastAsia="Calibri" w:cs="Times New Roman"/>
        </w:rPr>
        <w:t>20</w:t>
      </w:r>
      <w:r w:rsidRPr="00F93C41">
        <w:rPr>
          <w:rFonts w:eastAsia="Calibri" w:cs="Times New Roman"/>
        </w:rPr>
        <w:t>-20</w:t>
      </w:r>
      <w:r>
        <w:rPr>
          <w:rFonts w:eastAsia="Calibri" w:cs="Times New Roman"/>
        </w:rPr>
        <w:t>2</w:t>
      </w:r>
      <w:r w:rsidR="005E3FF4">
        <w:rPr>
          <w:rFonts w:eastAsia="Calibri" w:cs="Times New Roman"/>
        </w:rPr>
        <w:t>2</w:t>
      </w:r>
      <w:r w:rsidRPr="00F93C41">
        <w:rPr>
          <w:rFonts w:eastAsia="Calibri" w:cs="Times New Roman"/>
        </w:rPr>
        <w:t xml:space="preserve"> гг. запланирова</w:t>
      </w:r>
      <w:r>
        <w:rPr>
          <w:rFonts w:eastAsia="Calibri" w:cs="Times New Roman"/>
        </w:rPr>
        <w:t xml:space="preserve">на </w:t>
      </w:r>
      <w:r w:rsidRPr="00F93C41">
        <w:rPr>
          <w:rFonts w:eastAsia="Calibri" w:cs="Times New Roman"/>
          <w:szCs w:val="28"/>
        </w:rPr>
        <w:t xml:space="preserve">реконструкция Дома культуры им. Маркова </w:t>
      </w:r>
      <w:r w:rsidR="000937BA">
        <w:rPr>
          <w:rFonts w:eastAsia="Calibri" w:cs="Times New Roman"/>
          <w:szCs w:val="28"/>
        </w:rPr>
        <w:t>и</w:t>
      </w:r>
      <w:r>
        <w:rPr>
          <w:rFonts w:eastAsia="Calibri" w:cs="Times New Roman"/>
          <w:szCs w:val="28"/>
        </w:rPr>
        <w:t xml:space="preserve"> </w:t>
      </w:r>
      <w:r w:rsidR="000937BA">
        <w:rPr>
          <w:rFonts w:eastAsia="Calibri" w:cs="Times New Roman"/>
          <w:szCs w:val="28"/>
        </w:rPr>
        <w:t>к</w:t>
      </w:r>
      <w:r w:rsidRPr="00F93C41">
        <w:rPr>
          <w:rFonts w:eastAsia="Calibri" w:cs="Times New Roman"/>
          <w:szCs w:val="28"/>
        </w:rPr>
        <w:t>апитальны</w:t>
      </w:r>
      <w:r w:rsidR="000937BA">
        <w:rPr>
          <w:rFonts w:eastAsia="Calibri" w:cs="Times New Roman"/>
          <w:szCs w:val="28"/>
        </w:rPr>
        <w:t>й</w:t>
      </w:r>
      <w:r w:rsidRPr="00F93C41">
        <w:rPr>
          <w:rFonts w:eastAsia="Calibri" w:cs="Times New Roman"/>
          <w:szCs w:val="28"/>
        </w:rPr>
        <w:t xml:space="preserve"> ремонт здани</w:t>
      </w:r>
      <w:r w:rsidR="000937BA">
        <w:rPr>
          <w:rFonts w:eastAsia="Calibri" w:cs="Times New Roman"/>
          <w:szCs w:val="28"/>
        </w:rPr>
        <w:t>я</w:t>
      </w:r>
      <w:r w:rsidRPr="00F93C41">
        <w:rPr>
          <w:rFonts w:eastAsia="Calibri" w:cs="Times New Roman"/>
          <w:szCs w:val="28"/>
        </w:rPr>
        <w:t xml:space="preserve"> ГДК.</w:t>
      </w:r>
    </w:p>
    <w:p w:rsidR="00F12894" w:rsidRPr="00A1050B" w:rsidRDefault="00F12894" w:rsidP="007F02D1">
      <w:pPr>
        <w:suppressAutoHyphens/>
        <w:jc w:val="both"/>
        <w:rPr>
          <w:rFonts w:eastAsia="Calibri" w:cs="Times New Roman"/>
          <w:szCs w:val="28"/>
          <w:highlight w:val="yellow"/>
        </w:rPr>
      </w:pPr>
    </w:p>
    <w:p w:rsidR="0009783D" w:rsidRDefault="00F12894" w:rsidP="007F02D1">
      <w:pPr>
        <w:suppressAutoHyphens/>
        <w:ind w:firstLine="708"/>
        <w:jc w:val="both"/>
        <w:rPr>
          <w:rFonts w:eastAsia="Calibri" w:cs="Times New Roman"/>
          <w:szCs w:val="28"/>
        </w:rPr>
      </w:pPr>
      <w:r w:rsidRPr="00361F06">
        <w:rPr>
          <w:b/>
          <w:szCs w:val="28"/>
        </w:rPr>
        <w:t xml:space="preserve">Показатель 22. </w:t>
      </w:r>
      <w:r w:rsidRPr="00361F06">
        <w:rPr>
          <w:b/>
        </w:rPr>
        <w:t xml:space="preserve">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w:t>
      </w:r>
      <w:r w:rsidR="0009783D" w:rsidRPr="00361F06">
        <w:rPr>
          <w:rFonts w:eastAsia="Calibri" w:cs="Times New Roman"/>
          <w:szCs w:val="28"/>
        </w:rPr>
        <w:t>осталась на уровне 201</w:t>
      </w:r>
      <w:r w:rsidR="00323FFD">
        <w:rPr>
          <w:rFonts w:eastAsia="Calibri" w:cs="Times New Roman"/>
          <w:szCs w:val="28"/>
        </w:rPr>
        <w:t>8</w:t>
      </w:r>
      <w:r w:rsidR="0009783D" w:rsidRPr="00361F06">
        <w:rPr>
          <w:rFonts w:eastAsia="Calibri" w:cs="Times New Roman"/>
          <w:szCs w:val="28"/>
        </w:rPr>
        <w:t xml:space="preserve"> года и</w:t>
      </w:r>
      <w:r w:rsidR="0009783D" w:rsidRPr="00361F06">
        <w:rPr>
          <w:rFonts w:eastAsia="Calibri" w:cs="Times New Roman"/>
          <w:b/>
          <w:bCs/>
          <w:szCs w:val="28"/>
        </w:rPr>
        <w:t xml:space="preserve"> </w:t>
      </w:r>
      <w:r w:rsidR="0009783D" w:rsidRPr="00361F06">
        <w:rPr>
          <w:rFonts w:eastAsia="Calibri" w:cs="Times New Roman"/>
          <w:szCs w:val="28"/>
        </w:rPr>
        <w:t xml:space="preserve">составила 0%. </w:t>
      </w:r>
    </w:p>
    <w:p w:rsidR="00323FFD" w:rsidRDefault="00323FFD" w:rsidP="007F02D1">
      <w:pPr>
        <w:suppressAutoHyphens/>
        <w:jc w:val="both"/>
        <w:rPr>
          <w:rFonts w:eastAsia="Calibri" w:cs="Times New Roman"/>
          <w:szCs w:val="28"/>
        </w:rPr>
      </w:pPr>
      <w:r>
        <w:rPr>
          <w:noProof/>
          <w:lang w:eastAsia="ru-RU"/>
        </w:rPr>
        <w:drawing>
          <wp:inline distT="0" distB="0" distL="0" distR="0" wp14:anchorId="2BD54036" wp14:editId="2F0D1E47">
            <wp:extent cx="6120130" cy="2190466"/>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23FFD" w:rsidRDefault="00323FFD" w:rsidP="007F02D1">
      <w:pPr>
        <w:suppressAutoHyphens/>
        <w:ind w:firstLine="708"/>
        <w:jc w:val="both"/>
        <w:rPr>
          <w:rFonts w:eastAsia="Calibri" w:cs="Times New Roman"/>
          <w:szCs w:val="28"/>
        </w:rPr>
      </w:pPr>
    </w:p>
    <w:p w:rsidR="00CC3333" w:rsidRPr="00361F06" w:rsidRDefault="00CC3333" w:rsidP="007F02D1">
      <w:pPr>
        <w:suppressAutoHyphens/>
        <w:ind w:firstLine="709"/>
        <w:jc w:val="both"/>
        <w:rPr>
          <w:rFonts w:eastAsia="Calibri" w:cs="Times New Roman"/>
          <w:szCs w:val="28"/>
        </w:rPr>
      </w:pPr>
      <w:r w:rsidRPr="00361F06">
        <w:rPr>
          <w:rFonts w:eastAsia="Calibri" w:cs="Times New Roman"/>
          <w:szCs w:val="28"/>
        </w:rPr>
        <w:lastRenderedPageBreak/>
        <w:t>На территории муниципального образования город Новороссийск находится 135 памятников военной истории из них 126 муниципальных. В 201</w:t>
      </w:r>
      <w:r>
        <w:rPr>
          <w:rFonts w:eastAsia="Calibri" w:cs="Times New Roman"/>
          <w:szCs w:val="28"/>
        </w:rPr>
        <w:t>9</w:t>
      </w:r>
      <w:r w:rsidRPr="00361F06">
        <w:rPr>
          <w:rFonts w:eastAsia="Calibri" w:cs="Times New Roman"/>
          <w:szCs w:val="28"/>
        </w:rPr>
        <w:t xml:space="preserve"> году в рамках подготовки к празднованию Великой Победы на всех муниципальных памятниках и памятных местах Великой Отечественной войны были организованы и проведены ремонтные работы.</w:t>
      </w:r>
    </w:p>
    <w:p w:rsidR="00CC3333" w:rsidRPr="00361F06" w:rsidRDefault="00CC3333" w:rsidP="007F02D1">
      <w:pPr>
        <w:suppressAutoHyphens/>
        <w:ind w:firstLine="709"/>
        <w:jc w:val="both"/>
        <w:rPr>
          <w:rFonts w:eastAsia="Calibri" w:cs="Times New Roman"/>
          <w:szCs w:val="28"/>
        </w:rPr>
      </w:pPr>
      <w:r w:rsidRPr="00361F06">
        <w:rPr>
          <w:rFonts w:eastAsia="Calibri" w:cs="Times New Roman"/>
          <w:szCs w:val="28"/>
        </w:rPr>
        <w:t>Таким образом, доля муниципальных объектов культурного наследия, требующих консервации или реставрации составляет 0%.</w:t>
      </w:r>
    </w:p>
    <w:p w:rsidR="0009783D" w:rsidRDefault="0009783D" w:rsidP="007F02D1">
      <w:pPr>
        <w:suppressAutoHyphens/>
        <w:ind w:firstLine="709"/>
        <w:jc w:val="both"/>
        <w:rPr>
          <w:szCs w:val="28"/>
        </w:rPr>
      </w:pPr>
      <w:r>
        <w:rPr>
          <w:szCs w:val="28"/>
        </w:rPr>
        <w:t>Перечень мероприятий</w:t>
      </w:r>
      <w:r w:rsidR="00CC3333">
        <w:rPr>
          <w:szCs w:val="28"/>
        </w:rPr>
        <w:t>,</w:t>
      </w:r>
      <w:r w:rsidRPr="00531191">
        <w:rPr>
          <w:szCs w:val="28"/>
        </w:rPr>
        <w:t xml:space="preserve"> </w:t>
      </w:r>
      <w:r>
        <w:rPr>
          <w:szCs w:val="28"/>
        </w:rPr>
        <w:t>реализуемых (планируемых) на 20</w:t>
      </w:r>
      <w:r w:rsidR="00CC3333">
        <w:rPr>
          <w:szCs w:val="28"/>
        </w:rPr>
        <w:t>20</w:t>
      </w:r>
      <w:r>
        <w:rPr>
          <w:szCs w:val="28"/>
        </w:rPr>
        <w:t>-202</w:t>
      </w:r>
      <w:r w:rsidR="00CC3333">
        <w:rPr>
          <w:szCs w:val="28"/>
        </w:rPr>
        <w:t>2</w:t>
      </w:r>
      <w:r>
        <w:rPr>
          <w:szCs w:val="28"/>
        </w:rPr>
        <w:t xml:space="preserve">гг., для достижения </w:t>
      </w:r>
      <w:r w:rsidR="00582E79">
        <w:rPr>
          <w:szCs w:val="28"/>
        </w:rPr>
        <w:t>наилучшего</w:t>
      </w:r>
      <w:r>
        <w:rPr>
          <w:szCs w:val="28"/>
        </w:rPr>
        <w:t xml:space="preserve"> значения показателя:</w:t>
      </w:r>
    </w:p>
    <w:p w:rsidR="0009783D" w:rsidRDefault="0009783D" w:rsidP="007F02D1">
      <w:pPr>
        <w:suppressAutoHyphens/>
        <w:ind w:firstLine="709"/>
        <w:jc w:val="both"/>
        <w:rPr>
          <w:szCs w:val="28"/>
        </w:rPr>
      </w:pPr>
      <w:r>
        <w:rPr>
          <w:szCs w:val="28"/>
        </w:rPr>
        <w:t xml:space="preserve">- </w:t>
      </w:r>
      <w:r>
        <w:rPr>
          <w:rFonts w:cs="Times New Roman"/>
          <w:szCs w:val="28"/>
        </w:rPr>
        <w:t>с</w:t>
      </w:r>
      <w:r w:rsidRPr="002732F4">
        <w:rPr>
          <w:rFonts w:cs="Times New Roman"/>
          <w:szCs w:val="28"/>
        </w:rPr>
        <w:t>воевременный ремонт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r>
        <w:rPr>
          <w:rFonts w:cs="Times New Roman"/>
          <w:szCs w:val="28"/>
        </w:rPr>
        <w:t>.</w:t>
      </w:r>
    </w:p>
    <w:p w:rsidR="00D912AF" w:rsidRPr="00A1050B" w:rsidRDefault="00D912AF" w:rsidP="007F02D1">
      <w:pPr>
        <w:suppressAutoHyphens/>
        <w:jc w:val="both"/>
        <w:rPr>
          <w:rFonts w:cs="Times New Roman"/>
          <w:szCs w:val="28"/>
          <w:highlight w:val="yellow"/>
        </w:rPr>
      </w:pPr>
    </w:p>
    <w:p w:rsidR="00E77D7D" w:rsidRDefault="00E77D7D" w:rsidP="007F02D1">
      <w:pPr>
        <w:tabs>
          <w:tab w:val="left" w:pos="3975"/>
        </w:tabs>
        <w:suppressAutoHyphens/>
        <w:ind w:firstLine="709"/>
        <w:jc w:val="center"/>
        <w:rPr>
          <w:b/>
          <w:sz w:val="32"/>
          <w:szCs w:val="28"/>
        </w:rPr>
      </w:pPr>
      <w:r w:rsidRPr="00D16D31">
        <w:rPr>
          <w:b/>
          <w:szCs w:val="28"/>
          <w:lang w:val="en-US"/>
        </w:rPr>
        <w:t>V</w:t>
      </w:r>
      <w:r w:rsidRPr="00D16D31">
        <w:rPr>
          <w:b/>
          <w:szCs w:val="28"/>
        </w:rPr>
        <w:t xml:space="preserve">. </w:t>
      </w:r>
      <w:r w:rsidRPr="003677F3">
        <w:rPr>
          <w:b/>
          <w:sz w:val="32"/>
          <w:szCs w:val="28"/>
        </w:rPr>
        <w:t>Физическая культура и спорт</w:t>
      </w:r>
    </w:p>
    <w:p w:rsidR="00FB0197" w:rsidRDefault="00FB0197" w:rsidP="007F02D1">
      <w:pPr>
        <w:suppressAutoHyphens/>
        <w:jc w:val="both"/>
        <w:rPr>
          <w:rFonts w:eastAsia="Calibri" w:cs="Times New Roman"/>
          <w:szCs w:val="28"/>
        </w:rPr>
      </w:pPr>
    </w:p>
    <w:p w:rsidR="00FB0197" w:rsidRPr="00C42790" w:rsidRDefault="00FB0197" w:rsidP="007F02D1">
      <w:pPr>
        <w:suppressAutoHyphens/>
        <w:ind w:firstLine="708"/>
        <w:jc w:val="both"/>
        <w:rPr>
          <w:szCs w:val="28"/>
        </w:rPr>
      </w:pPr>
      <w:r>
        <w:rPr>
          <w:rFonts w:ascii="Segoe UI" w:hAnsi="Segoe UI" w:cs="Segoe UI"/>
          <w:noProof/>
          <w:color w:val="292B2C"/>
          <w:lang w:eastAsia="ru-RU"/>
        </w:rPr>
        <w:drawing>
          <wp:anchor distT="0" distB="0" distL="114300" distR="114300" simplePos="0" relativeHeight="251643392" behindDoc="0" locked="0" layoutInCell="1" allowOverlap="1">
            <wp:simplePos x="0" y="0"/>
            <wp:positionH relativeFrom="column">
              <wp:posOffset>3362211</wp:posOffset>
            </wp:positionH>
            <wp:positionV relativeFrom="paragraph">
              <wp:posOffset>2189</wp:posOffset>
            </wp:positionV>
            <wp:extent cx="2756848" cy="1814813"/>
            <wp:effectExtent l="0" t="0" r="0" b="0"/>
            <wp:wrapSquare wrapText="bothSides"/>
            <wp:docPr id="95" name="Рисунок 95" descr="https://admnvrsk.ru/upload/resize_cache/iblock/ad2/865_497_2/ad22f627fbb3f178b62c1a36b725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nvrsk.ru/upload/resize_cache/iblock/ad2/865_497_2/ad22f627fbb3f178b62c1a36b725355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6848" cy="18148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42790">
        <w:rPr>
          <w:szCs w:val="28"/>
        </w:rPr>
        <w:t>Развитие физической культуры и спорта является важной составляющей социальной политики администрации муниципального образования город Новороссийск.</w:t>
      </w:r>
    </w:p>
    <w:p w:rsidR="00FB0197" w:rsidRPr="00C42790" w:rsidRDefault="00FB0197" w:rsidP="007F02D1">
      <w:pPr>
        <w:pStyle w:val="af3"/>
        <w:suppressAutoHyphens/>
        <w:ind w:firstLine="709"/>
        <w:jc w:val="both"/>
        <w:rPr>
          <w:bCs/>
          <w:szCs w:val="28"/>
        </w:rPr>
      </w:pPr>
      <w:r w:rsidRPr="00C42790">
        <w:rPr>
          <w:bCs/>
          <w:szCs w:val="28"/>
        </w:rPr>
        <w:t>Отрасль физической культуры и спорта в городе представлена 12 учреждениями</w:t>
      </w:r>
      <w:r w:rsidR="00397D7E">
        <w:rPr>
          <w:bCs/>
          <w:szCs w:val="28"/>
        </w:rPr>
        <w:t xml:space="preserve"> </w:t>
      </w:r>
      <w:r w:rsidRPr="00C42790">
        <w:rPr>
          <w:bCs/>
          <w:szCs w:val="28"/>
        </w:rPr>
        <w:t>физкультурно-спортивной направленности, в том числе:</w:t>
      </w:r>
    </w:p>
    <w:p w:rsidR="00FB0197" w:rsidRPr="00C42790" w:rsidRDefault="00FB0197" w:rsidP="007F02D1">
      <w:pPr>
        <w:pStyle w:val="af3"/>
        <w:suppressAutoHyphens/>
        <w:ind w:firstLine="709"/>
        <w:jc w:val="both"/>
        <w:rPr>
          <w:bCs/>
          <w:szCs w:val="28"/>
        </w:rPr>
      </w:pPr>
      <w:r w:rsidRPr="00C42790">
        <w:rPr>
          <w:bCs/>
          <w:szCs w:val="28"/>
        </w:rPr>
        <w:t>- 9 спортивных школ, осуществляющих подготовку спортивного резерва в соответствии с требованиями федеральных стандартов;</w:t>
      </w:r>
    </w:p>
    <w:p w:rsidR="00FB0197" w:rsidRPr="00C42790" w:rsidRDefault="00FB0197" w:rsidP="007F02D1">
      <w:pPr>
        <w:pStyle w:val="af3"/>
        <w:suppressAutoHyphens/>
        <w:ind w:firstLine="709"/>
        <w:jc w:val="both"/>
        <w:rPr>
          <w:bCs/>
          <w:szCs w:val="28"/>
        </w:rPr>
      </w:pPr>
      <w:r w:rsidRPr="00C42790">
        <w:rPr>
          <w:bCs/>
          <w:szCs w:val="28"/>
        </w:rPr>
        <w:t>- 2 учреждения, осуществляющих работу по развитию физической культуры и спорта среди лиц с ограниченными возможностями здоровья;</w:t>
      </w:r>
    </w:p>
    <w:p w:rsidR="00FB0197" w:rsidRPr="00C42790" w:rsidRDefault="00FB0197" w:rsidP="007F02D1">
      <w:pPr>
        <w:pStyle w:val="af3"/>
        <w:suppressAutoHyphens/>
        <w:ind w:firstLine="709"/>
        <w:jc w:val="both"/>
        <w:rPr>
          <w:bCs/>
          <w:szCs w:val="28"/>
        </w:rPr>
      </w:pPr>
      <w:r w:rsidRPr="00C42790">
        <w:rPr>
          <w:bCs/>
          <w:szCs w:val="28"/>
        </w:rPr>
        <w:t xml:space="preserve">- 1 учреждение осуществляющее работу по развитию массовой физической культуры и спорта и внедрению комплекса ГТО. </w:t>
      </w:r>
    </w:p>
    <w:p w:rsidR="00FB0197" w:rsidRPr="00C42790" w:rsidRDefault="00FB0197" w:rsidP="007F02D1">
      <w:pPr>
        <w:pStyle w:val="af3"/>
        <w:suppressAutoHyphens/>
        <w:ind w:firstLine="709"/>
        <w:jc w:val="both"/>
        <w:rPr>
          <w:bCs/>
          <w:szCs w:val="28"/>
        </w:rPr>
      </w:pPr>
      <w:r w:rsidRPr="00C42790">
        <w:rPr>
          <w:bCs/>
          <w:szCs w:val="28"/>
        </w:rPr>
        <w:t xml:space="preserve">Сеть подведомственных учреждений была расширена в марте месяце после создания муниципального учреждения «Спортивная школа «Черноморец». </w:t>
      </w:r>
    </w:p>
    <w:p w:rsidR="00FB0197" w:rsidRPr="00C42790" w:rsidRDefault="00FB0197" w:rsidP="007F02D1">
      <w:pPr>
        <w:suppressAutoHyphens/>
        <w:ind w:firstLine="709"/>
        <w:jc w:val="both"/>
        <w:rPr>
          <w:szCs w:val="28"/>
        </w:rPr>
      </w:pPr>
      <w:r w:rsidRPr="00C42790">
        <w:rPr>
          <w:szCs w:val="28"/>
        </w:rPr>
        <w:t xml:space="preserve">В Новороссийске зарегистрировано и осуществляет свою деятельность 24 местных федерации по видам спорта, в черте города функционирует 22 фитнес-клуба. </w:t>
      </w:r>
    </w:p>
    <w:p w:rsidR="00FB0197" w:rsidRPr="00C42790" w:rsidRDefault="00FB0197" w:rsidP="007F02D1">
      <w:pPr>
        <w:pStyle w:val="af3"/>
        <w:suppressAutoHyphens/>
        <w:ind w:firstLine="709"/>
        <w:jc w:val="both"/>
        <w:rPr>
          <w:bCs/>
          <w:szCs w:val="28"/>
        </w:rPr>
      </w:pPr>
      <w:r w:rsidRPr="00C42790">
        <w:rPr>
          <w:szCs w:val="28"/>
        </w:rPr>
        <w:t xml:space="preserve">На территории муниципального образования культивируется 80 видов спорта, в том числе учреждениями дополнительного образования 49 видов из них 20 - базовые виды спорта, 25 – олимпийские.  </w:t>
      </w:r>
    </w:p>
    <w:p w:rsidR="00A34846" w:rsidRPr="00C42790" w:rsidRDefault="00A34846" w:rsidP="007F02D1">
      <w:pPr>
        <w:pStyle w:val="af3"/>
        <w:suppressAutoHyphens/>
        <w:ind w:firstLine="709"/>
        <w:jc w:val="both"/>
        <w:rPr>
          <w:szCs w:val="28"/>
        </w:rPr>
      </w:pPr>
      <w:r w:rsidRPr="00920923">
        <w:rPr>
          <w:szCs w:val="28"/>
        </w:rPr>
        <w:t>Развитие спорта невозможно без наличия современной инфраструктуры.</w:t>
      </w:r>
      <w:r w:rsidRPr="00C42790">
        <w:rPr>
          <w:b/>
          <w:szCs w:val="28"/>
        </w:rPr>
        <w:t xml:space="preserve">  </w:t>
      </w:r>
      <w:r w:rsidRPr="00C42790">
        <w:rPr>
          <w:szCs w:val="28"/>
        </w:rPr>
        <w:t xml:space="preserve">К услугам населения муниципального образования предоставлено 562 спортивных сооружения, в том числе: 2 стадиона, 287 плоскостных спортивных сооружений из которых 15 футбольных полей, 67 спортивных залов, 7 </w:t>
      </w:r>
      <w:r w:rsidRPr="00C42790">
        <w:rPr>
          <w:szCs w:val="28"/>
        </w:rPr>
        <w:lastRenderedPageBreak/>
        <w:t xml:space="preserve">бассейнов. Из общего числа сооружений 241 используется для спортивной подготовки. </w:t>
      </w:r>
    </w:p>
    <w:p w:rsidR="00920923" w:rsidRDefault="00A34846" w:rsidP="007F02D1">
      <w:pPr>
        <w:suppressAutoHyphens/>
        <w:ind w:firstLine="709"/>
        <w:jc w:val="both"/>
        <w:rPr>
          <w:rFonts w:eastAsia="Times New Roman"/>
          <w:szCs w:val="28"/>
          <w:lang w:eastAsia="ru-RU"/>
        </w:rPr>
      </w:pPr>
      <w:r w:rsidRPr="001E4E70">
        <w:rPr>
          <w:rFonts w:eastAsia="Times New Roman"/>
          <w:szCs w:val="28"/>
          <w:lang w:eastAsia="ru-RU"/>
        </w:rPr>
        <w:t xml:space="preserve">Согласно требованиям федеральных стандартов, основной задачей работы спортивных школ отрасли «Физическая культура и спорт» является подготовка спортивного резерва и достижение спортивного результата. Из общего числа занимающихся 2 896 человек занимаются на этапах спортивной подготовки. </w:t>
      </w:r>
    </w:p>
    <w:p w:rsidR="00A34846" w:rsidRPr="001E4E70" w:rsidRDefault="00A34846" w:rsidP="007F02D1">
      <w:pPr>
        <w:suppressAutoHyphens/>
        <w:ind w:firstLine="709"/>
        <w:jc w:val="both"/>
        <w:rPr>
          <w:rFonts w:eastAsia="Times New Roman"/>
          <w:szCs w:val="28"/>
          <w:lang w:eastAsia="ru-RU"/>
        </w:rPr>
      </w:pPr>
      <w:r w:rsidRPr="001E4E70">
        <w:rPr>
          <w:rFonts w:eastAsia="Times New Roman"/>
          <w:szCs w:val="28"/>
          <w:lang w:eastAsia="ru-RU"/>
        </w:rPr>
        <w:t xml:space="preserve">Развитие спорта в муниципальном образовании подтверждается результатами выступления спортсменов на официальных соревнованиях.  </w:t>
      </w:r>
    </w:p>
    <w:p w:rsidR="00A34846" w:rsidRPr="001E4E70" w:rsidRDefault="00A34846" w:rsidP="007F02D1">
      <w:pPr>
        <w:suppressAutoHyphens/>
        <w:ind w:firstLine="709"/>
        <w:jc w:val="both"/>
        <w:rPr>
          <w:szCs w:val="28"/>
        </w:rPr>
      </w:pPr>
      <w:r w:rsidRPr="001E4E70">
        <w:rPr>
          <w:szCs w:val="28"/>
        </w:rPr>
        <w:t xml:space="preserve">Всего за </w:t>
      </w:r>
      <w:r>
        <w:rPr>
          <w:szCs w:val="28"/>
        </w:rPr>
        <w:t>2019</w:t>
      </w:r>
      <w:r w:rsidRPr="001E4E70">
        <w:rPr>
          <w:szCs w:val="28"/>
        </w:rPr>
        <w:t xml:space="preserve"> год более 6</w:t>
      </w:r>
      <w:r w:rsidR="00920923">
        <w:rPr>
          <w:szCs w:val="28"/>
        </w:rPr>
        <w:t xml:space="preserve"> </w:t>
      </w:r>
      <w:r w:rsidRPr="001E4E70">
        <w:rPr>
          <w:szCs w:val="28"/>
        </w:rPr>
        <w:t>000 раз спортсмены Новороссийска приняли участие в официальных соревнованиях. В том числе 4</w:t>
      </w:r>
      <w:r w:rsidR="00920923">
        <w:rPr>
          <w:szCs w:val="28"/>
        </w:rPr>
        <w:t xml:space="preserve"> </w:t>
      </w:r>
      <w:r w:rsidRPr="001E4E70">
        <w:rPr>
          <w:szCs w:val="28"/>
        </w:rPr>
        <w:t>867 раз в краевых соревнованиях, 831 - во всероссийских, 37 - в международных, при этом спортсменами завоевано 2</w:t>
      </w:r>
      <w:r w:rsidR="00920923">
        <w:rPr>
          <w:szCs w:val="28"/>
        </w:rPr>
        <w:t xml:space="preserve"> </w:t>
      </w:r>
      <w:r w:rsidRPr="001E4E70">
        <w:rPr>
          <w:szCs w:val="28"/>
        </w:rPr>
        <w:t>141 медаль, из них 1</w:t>
      </w:r>
      <w:r w:rsidR="00920923">
        <w:rPr>
          <w:szCs w:val="28"/>
        </w:rPr>
        <w:t xml:space="preserve"> </w:t>
      </w:r>
      <w:r w:rsidRPr="001E4E70">
        <w:rPr>
          <w:szCs w:val="28"/>
        </w:rPr>
        <w:t xml:space="preserve">519 – на краевых соревнованиях, 592 – на всероссийских, 30 – на международных. </w:t>
      </w:r>
    </w:p>
    <w:p w:rsidR="00A34846" w:rsidRPr="001E4E70" w:rsidRDefault="00A34846" w:rsidP="007F02D1">
      <w:pPr>
        <w:suppressAutoHyphens/>
        <w:jc w:val="both"/>
        <w:rPr>
          <w:szCs w:val="28"/>
        </w:rPr>
      </w:pPr>
    </w:p>
    <w:p w:rsidR="00A34846" w:rsidRPr="001E4E70" w:rsidRDefault="00A34846" w:rsidP="007F02D1">
      <w:pPr>
        <w:suppressAutoHyphens/>
        <w:jc w:val="center"/>
        <w:rPr>
          <w:szCs w:val="28"/>
        </w:rPr>
      </w:pPr>
      <w:r w:rsidRPr="00920923">
        <w:rPr>
          <w:b/>
          <w:szCs w:val="28"/>
        </w:rPr>
        <w:t>Результаты участия спортсменов в официальных соревнованиях</w:t>
      </w:r>
      <w:r w:rsidRPr="001E4E70">
        <w:rPr>
          <w:noProof/>
          <w:szCs w:val="28"/>
          <w:lang w:eastAsia="ru-RU"/>
        </w:rPr>
        <w:drawing>
          <wp:inline distT="0" distB="0" distL="0" distR="0" wp14:anchorId="54F48491" wp14:editId="438E8F55">
            <wp:extent cx="5898515" cy="1842447"/>
            <wp:effectExtent l="0" t="0" r="0" b="0"/>
            <wp:docPr id="96"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34846" w:rsidRPr="001E4E70" w:rsidRDefault="00A34846" w:rsidP="007F02D1">
      <w:pPr>
        <w:suppressAutoHyphens/>
        <w:ind w:firstLine="851"/>
        <w:jc w:val="both"/>
        <w:rPr>
          <w:szCs w:val="28"/>
        </w:rPr>
      </w:pPr>
    </w:p>
    <w:p w:rsidR="00A34846" w:rsidRPr="001E4E70" w:rsidRDefault="00A34846" w:rsidP="007F02D1">
      <w:pPr>
        <w:suppressAutoHyphens/>
        <w:ind w:firstLine="709"/>
        <w:jc w:val="both"/>
        <w:rPr>
          <w:szCs w:val="28"/>
        </w:rPr>
      </w:pPr>
      <w:r w:rsidRPr="001E4E70">
        <w:rPr>
          <w:szCs w:val="28"/>
        </w:rPr>
        <w:t xml:space="preserve">По итогам выступлений на соревнованиях различного уровня за </w:t>
      </w:r>
      <w:r w:rsidR="00920923">
        <w:rPr>
          <w:szCs w:val="28"/>
        </w:rPr>
        <w:t xml:space="preserve">             </w:t>
      </w:r>
      <w:r w:rsidRPr="001E4E70">
        <w:rPr>
          <w:szCs w:val="28"/>
        </w:rPr>
        <w:t>201</w:t>
      </w:r>
      <w:r>
        <w:rPr>
          <w:szCs w:val="28"/>
        </w:rPr>
        <w:t>9</w:t>
      </w:r>
      <w:r w:rsidRPr="001E4E70">
        <w:rPr>
          <w:szCs w:val="28"/>
        </w:rPr>
        <w:t xml:space="preserve"> год 9 712 человек выполнили разрядные нормативы. Так же 17 спортсменам присвоены спортивные звания, в том числе 15 званий «Мастер спорта России», 2 звания – «Мастер спорта международного класса».</w:t>
      </w:r>
    </w:p>
    <w:p w:rsidR="00A34846" w:rsidRPr="001E4E70" w:rsidRDefault="00A34846" w:rsidP="007F02D1">
      <w:pPr>
        <w:suppressAutoHyphens/>
        <w:ind w:firstLine="709"/>
        <w:jc w:val="both"/>
        <w:rPr>
          <w:szCs w:val="28"/>
        </w:rPr>
      </w:pPr>
      <w:r w:rsidRPr="001E4E70">
        <w:rPr>
          <w:szCs w:val="28"/>
        </w:rPr>
        <w:t xml:space="preserve">Из общего числа занимающихся в спортивных школах города 231 человек включен в состав сборных команд Краснодарского края, 25 – в составы сборных команд России по видам спорта. </w:t>
      </w:r>
    </w:p>
    <w:p w:rsidR="00A34846" w:rsidRPr="001E4E70" w:rsidRDefault="00A34846" w:rsidP="007F02D1">
      <w:pPr>
        <w:suppressAutoHyphens/>
        <w:ind w:firstLine="709"/>
        <w:jc w:val="both"/>
        <w:rPr>
          <w:szCs w:val="28"/>
        </w:rPr>
      </w:pPr>
      <w:r w:rsidRPr="001E4E70">
        <w:rPr>
          <w:szCs w:val="28"/>
        </w:rPr>
        <w:t xml:space="preserve">В течение 2019 года членам сборных команд, занимающимся в муниципальных учреждениях спортивной направленности осуществлялись выплаты стипендий главы муниципального образования. Получателями стипендии стали 16 спортсменов. </w:t>
      </w:r>
    </w:p>
    <w:p w:rsidR="00A34846" w:rsidRPr="001E4E70" w:rsidRDefault="00A34846" w:rsidP="007F02D1">
      <w:pPr>
        <w:suppressAutoHyphens/>
        <w:ind w:firstLine="709"/>
        <w:jc w:val="both"/>
        <w:rPr>
          <w:szCs w:val="28"/>
        </w:rPr>
      </w:pPr>
      <w:r w:rsidRPr="001E4E70">
        <w:rPr>
          <w:szCs w:val="28"/>
          <w:shd w:val="clear" w:color="auto" w:fill="FFFFFF"/>
        </w:rPr>
        <w:t xml:space="preserve">В 2019 году Новороссийск стал площадкой для проведения крупных соревнований различного уровня. Всего проведено более 400 официальных спортивных и физкультурно-массовых мероприятий. Охват участников составил более </w:t>
      </w:r>
      <w:r w:rsidR="00F07CAA">
        <w:rPr>
          <w:szCs w:val="28"/>
          <w:shd w:val="clear" w:color="auto" w:fill="FFFFFF"/>
        </w:rPr>
        <w:t>300</w:t>
      </w:r>
      <w:r w:rsidRPr="001E4E70">
        <w:rPr>
          <w:szCs w:val="28"/>
          <w:shd w:val="clear" w:color="auto" w:fill="FFFFFF"/>
        </w:rPr>
        <w:t xml:space="preserve"> тыс. человек, </w:t>
      </w:r>
      <w:r w:rsidRPr="001E4E70">
        <w:rPr>
          <w:szCs w:val="28"/>
        </w:rPr>
        <w:t>наиболее значимыми стали:</w:t>
      </w:r>
    </w:p>
    <w:p w:rsidR="00A34846" w:rsidRPr="001E4E70" w:rsidRDefault="00A34846" w:rsidP="007F02D1">
      <w:pPr>
        <w:suppressAutoHyphens/>
        <w:ind w:firstLine="709"/>
        <w:jc w:val="both"/>
        <w:rPr>
          <w:szCs w:val="28"/>
        </w:rPr>
      </w:pPr>
      <w:r w:rsidRPr="001E4E70">
        <w:rPr>
          <w:szCs w:val="28"/>
        </w:rPr>
        <w:t>- Пер</w:t>
      </w:r>
      <w:r w:rsidR="00920923">
        <w:rPr>
          <w:szCs w:val="28"/>
        </w:rPr>
        <w:t>венство России по самбо и дзюдо;</w:t>
      </w:r>
      <w:r w:rsidRPr="001E4E70">
        <w:rPr>
          <w:szCs w:val="28"/>
        </w:rPr>
        <w:t xml:space="preserve"> </w:t>
      </w:r>
    </w:p>
    <w:p w:rsidR="00A34846" w:rsidRPr="001E4E70" w:rsidRDefault="00A34846" w:rsidP="007F02D1">
      <w:pPr>
        <w:suppressAutoHyphens/>
        <w:ind w:firstLine="709"/>
        <w:jc w:val="both"/>
        <w:rPr>
          <w:szCs w:val="28"/>
          <w:shd w:val="clear" w:color="auto" w:fill="FFFFFF"/>
        </w:rPr>
      </w:pPr>
      <w:r w:rsidRPr="001E4E70">
        <w:rPr>
          <w:szCs w:val="28"/>
          <w:shd w:val="clear" w:color="auto" w:fill="FFFFFF"/>
        </w:rPr>
        <w:t>- Всекубанские турниры по видам спорта на Кубок губернатора Краснодарского края;</w:t>
      </w:r>
    </w:p>
    <w:p w:rsidR="00A34846" w:rsidRPr="001E4E70" w:rsidRDefault="00A34846" w:rsidP="007F02D1">
      <w:pPr>
        <w:suppressAutoHyphens/>
        <w:ind w:firstLine="709"/>
        <w:jc w:val="both"/>
        <w:rPr>
          <w:szCs w:val="28"/>
          <w:shd w:val="clear" w:color="auto" w:fill="FFFFFF"/>
        </w:rPr>
      </w:pPr>
      <w:r w:rsidRPr="001E4E70">
        <w:rPr>
          <w:szCs w:val="28"/>
          <w:shd w:val="clear" w:color="auto" w:fill="FFFFFF"/>
        </w:rPr>
        <w:lastRenderedPageBreak/>
        <w:t>- Трейл ультрамарафон «Маркотх»;</w:t>
      </w:r>
    </w:p>
    <w:p w:rsidR="00A34846" w:rsidRPr="001E4E70" w:rsidRDefault="00A34846" w:rsidP="007F02D1">
      <w:pPr>
        <w:suppressAutoHyphens/>
        <w:ind w:firstLine="709"/>
        <w:jc w:val="both"/>
        <w:rPr>
          <w:szCs w:val="28"/>
          <w:shd w:val="clear" w:color="auto" w:fill="FFFFFF"/>
        </w:rPr>
      </w:pPr>
      <w:r w:rsidRPr="001E4E70">
        <w:rPr>
          <w:szCs w:val="28"/>
          <w:shd w:val="clear" w:color="auto" w:fill="FFFFFF"/>
        </w:rPr>
        <w:t xml:space="preserve">- Турниры по мини-футболу, волейболу и баскетболу в рамках общегородских лиг. </w:t>
      </w:r>
    </w:p>
    <w:p w:rsidR="009356BC" w:rsidRPr="009356BC" w:rsidRDefault="009356BC" w:rsidP="007F02D1">
      <w:pPr>
        <w:suppressAutoHyphens/>
        <w:jc w:val="both"/>
        <w:rPr>
          <w:rFonts w:eastAsia="Calibri" w:cs="Times New Roman"/>
          <w:szCs w:val="28"/>
          <w:shd w:val="clear" w:color="auto" w:fill="FFFFFF"/>
        </w:rPr>
      </w:pPr>
    </w:p>
    <w:p w:rsidR="008B517A" w:rsidRDefault="007153D2" w:rsidP="007F02D1">
      <w:pPr>
        <w:suppressAutoHyphens/>
        <w:ind w:firstLine="709"/>
        <w:jc w:val="both"/>
        <w:rPr>
          <w:rFonts w:eastAsia="Calibri" w:cs="Times New Roman"/>
          <w:szCs w:val="28"/>
        </w:rPr>
      </w:pPr>
      <w:r w:rsidRPr="006D1EF0">
        <w:rPr>
          <w:b/>
          <w:szCs w:val="28"/>
        </w:rPr>
        <w:t>Показатель 23.</w:t>
      </w:r>
      <w:r w:rsidRPr="006D1EF0">
        <w:rPr>
          <w:b/>
        </w:rPr>
        <w:t xml:space="preserve">Доля населения, систематически занимающегося физической культурой и спортом </w:t>
      </w:r>
      <w:r w:rsidR="008B517A" w:rsidRPr="008B517A">
        <w:rPr>
          <w:rFonts w:eastAsia="Calibri" w:cs="Times New Roman"/>
        </w:rPr>
        <w:t xml:space="preserve">составила </w:t>
      </w:r>
      <w:r w:rsidR="0091098B">
        <w:rPr>
          <w:rFonts w:eastAsia="Calibri" w:cs="Times New Roman"/>
        </w:rPr>
        <w:t>53,5</w:t>
      </w:r>
      <w:r w:rsidR="008B517A" w:rsidRPr="008B517A">
        <w:rPr>
          <w:rFonts w:eastAsia="Calibri" w:cs="Times New Roman"/>
        </w:rPr>
        <w:t xml:space="preserve"> %</w:t>
      </w:r>
      <w:r w:rsidR="008B517A" w:rsidRPr="008B517A">
        <w:rPr>
          <w:rFonts w:eastAsia="Calibri" w:cs="Times New Roman"/>
          <w:szCs w:val="28"/>
        </w:rPr>
        <w:t xml:space="preserve"> </w:t>
      </w:r>
      <w:r w:rsidR="0091098B">
        <w:rPr>
          <w:rFonts w:eastAsia="Calibri" w:cs="Times New Roman"/>
          <w:szCs w:val="28"/>
        </w:rPr>
        <w:t>-</w:t>
      </w:r>
      <w:r w:rsidR="008B517A" w:rsidRPr="008B517A">
        <w:rPr>
          <w:rFonts w:eastAsia="Calibri" w:cs="Times New Roman"/>
          <w:szCs w:val="28"/>
        </w:rPr>
        <w:t xml:space="preserve"> </w:t>
      </w:r>
      <w:r w:rsidR="0091098B">
        <w:rPr>
          <w:rFonts w:eastAsia="Calibri" w:cs="Times New Roman"/>
          <w:szCs w:val="28"/>
        </w:rPr>
        <w:t>168 242</w:t>
      </w:r>
      <w:r w:rsidR="008B517A" w:rsidRPr="008B517A">
        <w:rPr>
          <w:rFonts w:eastAsia="Calibri" w:cs="Times New Roman"/>
          <w:szCs w:val="28"/>
        </w:rPr>
        <w:t xml:space="preserve"> человек</w:t>
      </w:r>
      <w:r w:rsidR="0091098B">
        <w:rPr>
          <w:rFonts w:eastAsia="Calibri" w:cs="Times New Roman"/>
          <w:szCs w:val="28"/>
        </w:rPr>
        <w:t>,</w:t>
      </w:r>
      <w:r w:rsidR="008B517A" w:rsidRPr="008B517A">
        <w:rPr>
          <w:rFonts w:eastAsia="Calibri" w:cs="Times New Roman"/>
          <w:szCs w:val="28"/>
        </w:rPr>
        <w:t xml:space="preserve"> и превышает показатель 201</w:t>
      </w:r>
      <w:r w:rsidR="0091098B">
        <w:rPr>
          <w:rFonts w:eastAsia="Calibri" w:cs="Times New Roman"/>
          <w:szCs w:val="28"/>
        </w:rPr>
        <w:t>8</w:t>
      </w:r>
      <w:r w:rsidR="008B517A" w:rsidRPr="008B517A">
        <w:rPr>
          <w:rFonts w:eastAsia="Calibri" w:cs="Times New Roman"/>
          <w:szCs w:val="28"/>
        </w:rPr>
        <w:t xml:space="preserve"> года на 2,</w:t>
      </w:r>
      <w:r w:rsidR="0091098B">
        <w:rPr>
          <w:rFonts w:eastAsia="Calibri" w:cs="Times New Roman"/>
          <w:szCs w:val="28"/>
        </w:rPr>
        <w:t>2</w:t>
      </w:r>
      <w:r w:rsidR="008B517A" w:rsidRPr="008B517A">
        <w:rPr>
          <w:rFonts w:eastAsia="Calibri" w:cs="Times New Roman"/>
          <w:szCs w:val="28"/>
        </w:rPr>
        <w:t xml:space="preserve"> процентных пункта и на </w:t>
      </w:r>
      <w:r w:rsidR="004B5B82">
        <w:rPr>
          <w:rFonts w:eastAsia="Calibri" w:cs="Times New Roman"/>
          <w:szCs w:val="28"/>
        </w:rPr>
        <w:t xml:space="preserve">                                 8,4</w:t>
      </w:r>
      <w:r w:rsidR="008B517A" w:rsidRPr="008B517A">
        <w:rPr>
          <w:rFonts w:eastAsia="Calibri" w:cs="Times New Roman"/>
          <w:szCs w:val="28"/>
        </w:rPr>
        <w:t xml:space="preserve"> тыс. человек.</w:t>
      </w:r>
    </w:p>
    <w:p w:rsidR="0091098B" w:rsidRDefault="0091098B" w:rsidP="007F02D1">
      <w:pPr>
        <w:suppressAutoHyphens/>
        <w:ind w:firstLine="851"/>
        <w:jc w:val="both"/>
        <w:rPr>
          <w:rFonts w:eastAsia="Calibri" w:cs="Times New Roman"/>
          <w:szCs w:val="28"/>
        </w:rPr>
      </w:pPr>
    </w:p>
    <w:p w:rsidR="0091098B" w:rsidRDefault="0091098B" w:rsidP="007F02D1">
      <w:pPr>
        <w:suppressAutoHyphens/>
        <w:jc w:val="both"/>
        <w:rPr>
          <w:rFonts w:eastAsia="Calibri" w:cs="Times New Roman"/>
          <w:szCs w:val="28"/>
        </w:rPr>
      </w:pPr>
      <w:r>
        <w:rPr>
          <w:noProof/>
          <w:lang w:eastAsia="ru-RU"/>
        </w:rPr>
        <w:drawing>
          <wp:inline distT="0" distB="0" distL="0" distR="0" wp14:anchorId="6D2D36AA" wp14:editId="7A96FFD4">
            <wp:extent cx="6120130" cy="214693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B5B82" w:rsidRDefault="004B5B82" w:rsidP="007F02D1">
      <w:pPr>
        <w:shd w:val="clear" w:color="auto" w:fill="FFFFFF"/>
        <w:suppressAutoHyphens/>
        <w:ind w:firstLine="851"/>
        <w:jc w:val="both"/>
        <w:rPr>
          <w:rFonts w:eastAsia="Calibri" w:cs="Times New Roman"/>
          <w:szCs w:val="28"/>
        </w:rPr>
      </w:pPr>
    </w:p>
    <w:p w:rsidR="008B517A" w:rsidRPr="008B517A" w:rsidRDefault="008B517A" w:rsidP="007F02D1">
      <w:pPr>
        <w:shd w:val="clear" w:color="auto" w:fill="FFFFFF"/>
        <w:suppressAutoHyphens/>
        <w:ind w:firstLine="709"/>
        <w:jc w:val="both"/>
        <w:rPr>
          <w:rFonts w:eastAsia="Calibri" w:cs="Times New Roman"/>
          <w:szCs w:val="28"/>
        </w:rPr>
      </w:pPr>
      <w:r w:rsidRPr="008B517A">
        <w:rPr>
          <w:rFonts w:eastAsia="Calibri" w:cs="Times New Roman"/>
          <w:szCs w:val="28"/>
        </w:rPr>
        <w:t xml:space="preserve">Увеличение численности жителей, регулярно занимающихся физической культурой и спортом, достигнуто за счет организации спортивно-массовой работы, за счет увеличения числа проведенных физкультурных и спортивных мероприятий и расширения материально-технической базы спорта. </w:t>
      </w:r>
    </w:p>
    <w:p w:rsidR="004B5B82" w:rsidRDefault="004B5B82" w:rsidP="007F02D1">
      <w:pPr>
        <w:shd w:val="clear" w:color="auto" w:fill="FFFFFF"/>
        <w:suppressAutoHyphens/>
        <w:ind w:firstLine="709"/>
        <w:jc w:val="both"/>
        <w:rPr>
          <w:rFonts w:eastAsia="Calibri" w:cs="Times New Roman"/>
          <w:szCs w:val="28"/>
        </w:rPr>
      </w:pPr>
      <w:r>
        <w:rPr>
          <w:rFonts w:eastAsia="Calibri" w:cs="Times New Roman"/>
          <w:szCs w:val="28"/>
        </w:rPr>
        <w:t>Отмечен рост показателя по количеству инвалидов, регулярно занимающихся физической культурой, который составляет 22,4%.</w:t>
      </w:r>
    </w:p>
    <w:p w:rsidR="004B5B82" w:rsidRDefault="004B5B82" w:rsidP="007F02D1">
      <w:pPr>
        <w:shd w:val="clear" w:color="auto" w:fill="FFFFFF"/>
        <w:suppressAutoHyphens/>
        <w:ind w:firstLine="709"/>
        <w:jc w:val="both"/>
        <w:rPr>
          <w:rFonts w:eastAsia="Calibri" w:cs="Times New Roman"/>
          <w:szCs w:val="28"/>
        </w:rPr>
      </w:pPr>
      <w:r>
        <w:rPr>
          <w:rFonts w:eastAsia="Calibri" w:cs="Times New Roman"/>
          <w:szCs w:val="28"/>
        </w:rPr>
        <w:t>В 2019 году значительно увеличены показатели обеспеченности спортивными сооружениями, за счет реализованных мероприятий удалось достичь показателя обеспеченности 69,1% от установленного норматива.</w:t>
      </w:r>
    </w:p>
    <w:p w:rsidR="004B5B82" w:rsidRDefault="004B5B82" w:rsidP="007F02D1">
      <w:pPr>
        <w:pStyle w:val="af3"/>
        <w:suppressAutoHyphens/>
        <w:ind w:firstLine="709"/>
        <w:jc w:val="both"/>
        <w:rPr>
          <w:szCs w:val="28"/>
        </w:rPr>
      </w:pPr>
      <w:r w:rsidRPr="00C42790">
        <w:rPr>
          <w:szCs w:val="28"/>
        </w:rPr>
        <w:t xml:space="preserve">Администрацией города </w:t>
      </w:r>
      <w:r w:rsidRPr="00C42790">
        <w:rPr>
          <w:szCs w:val="28"/>
          <w:lang w:eastAsia="ru-RU"/>
        </w:rPr>
        <w:t xml:space="preserve">в рамках муниципальной программы </w:t>
      </w:r>
      <w:r w:rsidRPr="00C42790">
        <w:rPr>
          <w:szCs w:val="28"/>
        </w:rPr>
        <w:t>«Развитие физической культуры и спорта в муниципальном образовании город Новороссийск на 2017 - 2019 годы»</w:t>
      </w:r>
      <w:r>
        <w:rPr>
          <w:szCs w:val="28"/>
        </w:rPr>
        <w:t xml:space="preserve"> </w:t>
      </w:r>
      <w:r w:rsidRPr="00C42790">
        <w:rPr>
          <w:szCs w:val="28"/>
        </w:rPr>
        <w:t xml:space="preserve">ведется регулярная работа по улучшению   материальной базы для занятий физической культурой и спортом. </w:t>
      </w:r>
    </w:p>
    <w:p w:rsidR="004B5B82" w:rsidRPr="00C42790" w:rsidRDefault="004B5B82" w:rsidP="007F02D1">
      <w:pPr>
        <w:pStyle w:val="af3"/>
        <w:suppressAutoHyphens/>
        <w:ind w:firstLine="709"/>
        <w:jc w:val="both"/>
        <w:rPr>
          <w:szCs w:val="28"/>
        </w:rPr>
      </w:pPr>
      <w:r w:rsidRPr="00C42790">
        <w:rPr>
          <w:szCs w:val="28"/>
        </w:rPr>
        <w:t xml:space="preserve">В 2019 году сеть спортивных объектов расширилась за счет ввода в эксплуатацию специализированного центра для занятий гимнастикой и акробатикой «Надежда». В рамках государственной программы начато строительство малобюджетного спортивного комплекса в </w:t>
      </w:r>
      <w:r>
        <w:rPr>
          <w:szCs w:val="28"/>
        </w:rPr>
        <w:t xml:space="preserve">                                       </w:t>
      </w:r>
      <w:r w:rsidRPr="00C42790">
        <w:rPr>
          <w:szCs w:val="28"/>
        </w:rPr>
        <w:t xml:space="preserve">пос. Верхнебаканский. </w:t>
      </w:r>
    </w:p>
    <w:p w:rsidR="004B5B82" w:rsidRDefault="004B5B82" w:rsidP="007F02D1">
      <w:pPr>
        <w:suppressAutoHyphens/>
        <w:ind w:firstLine="709"/>
        <w:jc w:val="both"/>
        <w:rPr>
          <w:rFonts w:eastAsia="Times New Roman"/>
          <w:szCs w:val="28"/>
          <w:lang w:eastAsia="ru-RU"/>
        </w:rPr>
      </w:pPr>
      <w:r w:rsidRPr="001E4E70">
        <w:rPr>
          <w:rFonts w:eastAsia="Times New Roman"/>
          <w:szCs w:val="28"/>
          <w:lang w:eastAsia="ru-RU"/>
        </w:rPr>
        <w:t xml:space="preserve">В целях обеспечения безопасности занимающихся выполнены работы по приобретению систем видеонаблюдения и оповещения для спортивного комплекса «Победа», спортивного комплекса СШ «Победа» и спортивной школы «Пегас», проведена сертификация стадиона «Строитель» и спортивного комплекса «Победа». </w:t>
      </w:r>
    </w:p>
    <w:p w:rsidR="00B61A9B" w:rsidRPr="001E4E70" w:rsidRDefault="00B61A9B" w:rsidP="007F02D1">
      <w:pPr>
        <w:suppressAutoHyphens/>
        <w:ind w:firstLine="709"/>
        <w:jc w:val="both"/>
        <w:rPr>
          <w:rFonts w:eastAsia="Times New Roman"/>
          <w:szCs w:val="28"/>
          <w:lang w:eastAsia="ru-RU"/>
        </w:rPr>
      </w:pPr>
      <w:r>
        <w:rPr>
          <w:rFonts w:eastAsia="Times New Roman"/>
          <w:szCs w:val="28"/>
          <w:lang w:eastAsia="ru-RU"/>
        </w:rPr>
        <w:lastRenderedPageBreak/>
        <w:t xml:space="preserve">Дополнительно в отчетном году выполнены мероприятия по улучшению условий для занимающихся, в том числе: выполнена реконструкция легкоатлетического ядра стадиона «Центральный», реконструкция спортивных площадок по ул. Мефодиевская, 110 и </w:t>
      </w:r>
      <w:r w:rsidR="00F07CAA">
        <w:rPr>
          <w:rFonts w:eastAsia="Times New Roman"/>
          <w:szCs w:val="28"/>
          <w:lang w:eastAsia="ru-RU"/>
        </w:rPr>
        <w:t xml:space="preserve">в </w:t>
      </w:r>
      <w:r>
        <w:rPr>
          <w:rFonts w:eastAsia="Times New Roman"/>
          <w:szCs w:val="28"/>
          <w:lang w:eastAsia="ru-RU"/>
        </w:rPr>
        <w:t>ст. Раевская</w:t>
      </w:r>
      <w:r w:rsidR="00F07CAA">
        <w:rPr>
          <w:rFonts w:eastAsia="Times New Roman"/>
          <w:szCs w:val="28"/>
          <w:lang w:eastAsia="ru-RU"/>
        </w:rPr>
        <w:t xml:space="preserve"> по ул. Котова, 48.</w:t>
      </w:r>
    </w:p>
    <w:p w:rsidR="004B5B82" w:rsidRDefault="00F07CAA" w:rsidP="007F02D1">
      <w:pPr>
        <w:shd w:val="clear" w:color="auto" w:fill="FFFFFF"/>
        <w:suppressAutoHyphens/>
        <w:ind w:firstLine="851"/>
        <w:jc w:val="both"/>
        <w:rPr>
          <w:rFonts w:eastAsia="Calibri" w:cs="Times New Roman"/>
          <w:szCs w:val="28"/>
        </w:rPr>
      </w:pPr>
      <w:r>
        <w:rPr>
          <w:rFonts w:eastAsia="Calibri" w:cs="Times New Roman"/>
          <w:szCs w:val="28"/>
        </w:rPr>
        <w:t>Важным направлением работы по приобщению населения к занятиям физической культурой и спортом в 2019 году стало внедрение комплекса «Готов к труду и обороне». В отчетном году к сдаче норм комплекса ГТО приступило 24 735 человек. По итогам сдачи нормативов присвоено 8 544 знаков отличия, в том числе 380 золотых знаков. По предварительным итогам, город стал лидером среди муниципальных образований края в этом направлении.</w:t>
      </w:r>
    </w:p>
    <w:p w:rsidR="004B5B82" w:rsidRDefault="004B5B82" w:rsidP="007F02D1">
      <w:pPr>
        <w:shd w:val="clear" w:color="auto" w:fill="FFFFFF"/>
        <w:suppressAutoHyphens/>
        <w:ind w:firstLine="851"/>
        <w:jc w:val="both"/>
        <w:rPr>
          <w:rFonts w:eastAsia="Calibri" w:cs="Times New Roman"/>
          <w:szCs w:val="28"/>
        </w:rPr>
      </w:pPr>
    </w:p>
    <w:p w:rsidR="00227F21" w:rsidRDefault="00426464" w:rsidP="007F02D1">
      <w:pPr>
        <w:pStyle w:val="af3"/>
        <w:shd w:val="clear" w:color="auto" w:fill="FFFFFF"/>
        <w:suppressAutoHyphens/>
        <w:ind w:firstLine="851"/>
        <w:jc w:val="both"/>
        <w:rPr>
          <w:rFonts w:eastAsia="Calibri" w:cs="Times New Roman"/>
        </w:rPr>
      </w:pPr>
      <w:r w:rsidRPr="006D1EF0">
        <w:rPr>
          <w:b/>
          <w:szCs w:val="28"/>
        </w:rPr>
        <w:t xml:space="preserve">Показатель 23.1 </w:t>
      </w:r>
      <w:r w:rsidRPr="006D1EF0">
        <w:rPr>
          <w:b/>
        </w:rPr>
        <w:t xml:space="preserve">Доля обучающихся регулярно занимающихся физической культурой и спортом в общей </w:t>
      </w:r>
      <w:r w:rsidR="0081309A" w:rsidRPr="006D1EF0">
        <w:rPr>
          <w:b/>
        </w:rPr>
        <w:t>численности</w:t>
      </w:r>
      <w:r w:rsidRPr="006D1EF0">
        <w:rPr>
          <w:b/>
        </w:rPr>
        <w:t xml:space="preserve"> обучающихся </w:t>
      </w:r>
      <w:r w:rsidR="00227F21" w:rsidRPr="00227F21">
        <w:rPr>
          <w:rFonts w:eastAsia="Calibri" w:cs="Times New Roman"/>
        </w:rPr>
        <w:t xml:space="preserve">составляет </w:t>
      </w:r>
      <w:r w:rsidR="00B73ADC">
        <w:rPr>
          <w:rFonts w:eastAsia="Calibri" w:cs="Times New Roman"/>
        </w:rPr>
        <w:t>93,2</w:t>
      </w:r>
      <w:r w:rsidR="00227F21" w:rsidRPr="00227F21">
        <w:rPr>
          <w:rFonts w:eastAsia="Calibri" w:cs="Times New Roman"/>
        </w:rPr>
        <w:t xml:space="preserve">%, что соответствует </w:t>
      </w:r>
      <w:r w:rsidR="00B73ADC">
        <w:rPr>
          <w:rFonts w:eastAsia="Calibri" w:cs="Times New Roman"/>
        </w:rPr>
        <w:t>51 674</w:t>
      </w:r>
      <w:r w:rsidR="00227F21" w:rsidRPr="00227F21">
        <w:rPr>
          <w:rFonts w:eastAsia="Calibri" w:cs="Times New Roman"/>
        </w:rPr>
        <w:t xml:space="preserve"> </w:t>
      </w:r>
      <w:r w:rsidR="00B73ADC">
        <w:rPr>
          <w:rFonts w:eastAsia="Calibri" w:cs="Times New Roman"/>
        </w:rPr>
        <w:t>занимающимся</w:t>
      </w:r>
      <w:r w:rsidR="00227F21" w:rsidRPr="00227F21">
        <w:rPr>
          <w:rFonts w:eastAsia="Calibri" w:cs="Times New Roman"/>
        </w:rPr>
        <w:t xml:space="preserve">. </w:t>
      </w:r>
      <w:r w:rsidR="00B73ADC">
        <w:rPr>
          <w:rFonts w:eastAsia="Calibri" w:cs="Times New Roman"/>
        </w:rPr>
        <w:t>Численность учащихся, посещающих общеобразовательные организации и учреждения профессионального образования составила 55 468 человек.</w:t>
      </w:r>
      <w:r w:rsidR="009D4EB8">
        <w:rPr>
          <w:rFonts w:eastAsia="Calibri" w:cs="Times New Roman"/>
        </w:rPr>
        <w:t xml:space="preserve"> </w:t>
      </w:r>
      <w:r w:rsidR="00B73ADC">
        <w:rPr>
          <w:rFonts w:eastAsia="Calibri" w:cs="Times New Roman"/>
        </w:rPr>
        <w:t xml:space="preserve">Увеличение доли обучающихся, регулярно занимающихся физической культурой и спортом по отношению к предыдущему году </w:t>
      </w:r>
      <w:r w:rsidR="009D4EB8">
        <w:rPr>
          <w:rFonts w:eastAsia="Calibri" w:cs="Times New Roman"/>
        </w:rPr>
        <w:t>- на</w:t>
      </w:r>
      <w:r w:rsidR="00B73ADC">
        <w:rPr>
          <w:rFonts w:eastAsia="Calibri" w:cs="Times New Roman"/>
        </w:rPr>
        <w:t xml:space="preserve"> 5,14%. </w:t>
      </w:r>
    </w:p>
    <w:p w:rsidR="0081309A" w:rsidRDefault="0081309A" w:rsidP="007F02D1">
      <w:pPr>
        <w:pStyle w:val="af3"/>
        <w:shd w:val="clear" w:color="auto" w:fill="FFFFFF"/>
        <w:suppressAutoHyphens/>
        <w:ind w:firstLine="851"/>
        <w:jc w:val="both"/>
        <w:rPr>
          <w:rFonts w:eastAsia="Calibri" w:cs="Times New Roman"/>
        </w:rPr>
      </w:pPr>
    </w:p>
    <w:p w:rsidR="00216628" w:rsidRPr="00227F21" w:rsidRDefault="000C41B9" w:rsidP="007F02D1">
      <w:pPr>
        <w:pStyle w:val="af3"/>
        <w:shd w:val="clear" w:color="auto" w:fill="FFFFFF"/>
        <w:suppressAutoHyphens/>
        <w:jc w:val="both"/>
        <w:rPr>
          <w:rFonts w:eastAsia="Calibri" w:cs="Times New Roman"/>
          <w:szCs w:val="28"/>
        </w:rPr>
      </w:pPr>
      <w:r>
        <w:rPr>
          <w:noProof/>
          <w:lang w:eastAsia="ru-RU"/>
        </w:rPr>
        <w:drawing>
          <wp:inline distT="0" distB="0" distL="0" distR="0" wp14:anchorId="03A1BF94" wp14:editId="699FAAE4">
            <wp:extent cx="6077027" cy="240665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27F21" w:rsidRPr="00227F21" w:rsidRDefault="00227F21" w:rsidP="007F02D1">
      <w:pPr>
        <w:widowControl w:val="0"/>
        <w:suppressAutoHyphens/>
        <w:autoSpaceDE w:val="0"/>
        <w:autoSpaceDN w:val="0"/>
        <w:adjustRightInd w:val="0"/>
        <w:ind w:firstLine="993"/>
        <w:jc w:val="both"/>
        <w:rPr>
          <w:rFonts w:eastAsia="Calibri" w:cs="Times New Roman"/>
          <w:szCs w:val="28"/>
        </w:rPr>
      </w:pPr>
      <w:r w:rsidRPr="00227F21">
        <w:rPr>
          <w:rFonts w:eastAsia="Calibri" w:cs="Times New Roman"/>
          <w:szCs w:val="28"/>
        </w:rPr>
        <w:t xml:space="preserve">Из числа обучающихся, регулярно-занимающихся физической культурой и спортом, </w:t>
      </w:r>
      <w:r w:rsidR="008D437D">
        <w:rPr>
          <w:rFonts w:eastAsia="Calibri" w:cs="Times New Roman"/>
          <w:szCs w:val="28"/>
        </w:rPr>
        <w:t>25 893</w:t>
      </w:r>
      <w:r w:rsidRPr="00227F21">
        <w:rPr>
          <w:rFonts w:eastAsia="Calibri" w:cs="Times New Roman"/>
          <w:szCs w:val="28"/>
        </w:rPr>
        <w:t xml:space="preserve"> человек</w:t>
      </w:r>
      <w:r w:rsidR="008D437D">
        <w:rPr>
          <w:rFonts w:eastAsia="Calibri" w:cs="Times New Roman"/>
          <w:szCs w:val="28"/>
        </w:rPr>
        <w:t>а</w:t>
      </w:r>
      <w:r w:rsidRPr="00227F21">
        <w:rPr>
          <w:rFonts w:eastAsia="Calibri" w:cs="Times New Roman"/>
          <w:szCs w:val="28"/>
        </w:rPr>
        <w:t xml:space="preserve"> занимается на базе образовательных учреждений</w:t>
      </w:r>
      <w:r w:rsidR="008D437D">
        <w:rPr>
          <w:rFonts w:eastAsia="Calibri" w:cs="Times New Roman"/>
          <w:szCs w:val="28"/>
        </w:rPr>
        <w:t xml:space="preserve"> и учреждений профессионального образования</w:t>
      </w:r>
      <w:r w:rsidRPr="00227F21">
        <w:rPr>
          <w:rFonts w:eastAsia="Calibri" w:cs="Times New Roman"/>
          <w:szCs w:val="28"/>
        </w:rPr>
        <w:t xml:space="preserve">, </w:t>
      </w:r>
      <w:r w:rsidR="008D437D">
        <w:rPr>
          <w:rFonts w:eastAsia="Calibri" w:cs="Times New Roman"/>
          <w:szCs w:val="28"/>
        </w:rPr>
        <w:t>16 560 человек</w:t>
      </w:r>
      <w:r w:rsidRPr="00227F21">
        <w:rPr>
          <w:rFonts w:eastAsia="Calibri" w:cs="Times New Roman"/>
          <w:szCs w:val="28"/>
        </w:rPr>
        <w:t xml:space="preserve"> занимается на базе спортивных школ и учреждений дополнительного образования, более </w:t>
      </w:r>
      <w:r w:rsidR="008D437D">
        <w:rPr>
          <w:rFonts w:eastAsia="Calibri" w:cs="Times New Roman"/>
          <w:szCs w:val="28"/>
        </w:rPr>
        <w:t>3</w:t>
      </w:r>
      <w:r w:rsidRPr="00227F21">
        <w:rPr>
          <w:rFonts w:eastAsia="Calibri" w:cs="Times New Roman"/>
          <w:szCs w:val="28"/>
        </w:rPr>
        <w:t xml:space="preserve"> 000 человек занимается в спортивных клубах по месту жительства. </w:t>
      </w:r>
    </w:p>
    <w:p w:rsidR="00ED7FCC" w:rsidRDefault="00ED7FCC" w:rsidP="007F02D1">
      <w:pPr>
        <w:suppressAutoHyphens/>
        <w:ind w:firstLine="993"/>
        <w:jc w:val="both"/>
        <w:rPr>
          <w:szCs w:val="28"/>
        </w:rPr>
      </w:pPr>
      <w:r>
        <w:rPr>
          <w:szCs w:val="28"/>
        </w:rPr>
        <w:t>Перечень мероприятий</w:t>
      </w:r>
      <w:r w:rsidR="008D437D">
        <w:rPr>
          <w:szCs w:val="28"/>
        </w:rPr>
        <w:t>,</w:t>
      </w:r>
      <w:r w:rsidRPr="00531191">
        <w:rPr>
          <w:szCs w:val="28"/>
        </w:rPr>
        <w:t xml:space="preserve"> </w:t>
      </w:r>
      <w:r>
        <w:rPr>
          <w:szCs w:val="28"/>
        </w:rPr>
        <w:t>реализуемых (планируемых) н</w:t>
      </w:r>
      <w:r w:rsidR="00582E79">
        <w:rPr>
          <w:szCs w:val="28"/>
        </w:rPr>
        <w:t>а 20</w:t>
      </w:r>
      <w:r w:rsidR="008D437D">
        <w:rPr>
          <w:szCs w:val="28"/>
        </w:rPr>
        <w:t>20</w:t>
      </w:r>
      <w:r w:rsidR="00582E79">
        <w:rPr>
          <w:szCs w:val="28"/>
        </w:rPr>
        <w:t>-202</w:t>
      </w:r>
      <w:r w:rsidR="008D437D">
        <w:rPr>
          <w:szCs w:val="28"/>
        </w:rPr>
        <w:t>2</w:t>
      </w:r>
      <w:r w:rsidR="00582E79">
        <w:rPr>
          <w:szCs w:val="28"/>
        </w:rPr>
        <w:t>гг., для достижения наилучшего</w:t>
      </w:r>
      <w:r>
        <w:rPr>
          <w:szCs w:val="28"/>
        </w:rPr>
        <w:t xml:space="preserve"> значения показателя:</w:t>
      </w:r>
    </w:p>
    <w:p w:rsidR="00ED7FCC" w:rsidRDefault="00ED7FCC" w:rsidP="007F02D1">
      <w:pPr>
        <w:suppressAutoHyphens/>
        <w:ind w:firstLine="993"/>
        <w:jc w:val="both"/>
        <w:rPr>
          <w:rFonts w:eastAsia="Calibri" w:cs="Times New Roman"/>
          <w:szCs w:val="28"/>
        </w:rPr>
      </w:pPr>
      <w:r>
        <w:rPr>
          <w:szCs w:val="28"/>
        </w:rPr>
        <w:t>-</w:t>
      </w:r>
      <w:r w:rsidR="00A33AB8" w:rsidRPr="00A33AB8">
        <w:rPr>
          <w:rFonts w:eastAsia="Calibri" w:cs="Times New Roman"/>
          <w:szCs w:val="28"/>
        </w:rPr>
        <w:t xml:space="preserve"> </w:t>
      </w:r>
      <w:r w:rsidR="00A33AB8">
        <w:rPr>
          <w:rFonts w:eastAsia="Calibri" w:cs="Times New Roman"/>
          <w:szCs w:val="28"/>
        </w:rPr>
        <w:t>р</w:t>
      </w:r>
      <w:r w:rsidR="00A33AB8" w:rsidRPr="002732F4">
        <w:rPr>
          <w:rFonts w:eastAsia="Calibri" w:cs="Times New Roman"/>
          <w:szCs w:val="28"/>
        </w:rPr>
        <w:t>азвитие сети спортивных клубов по месту жительства граждан</w:t>
      </w:r>
      <w:r w:rsidR="008D437D">
        <w:rPr>
          <w:rFonts w:eastAsia="Calibri" w:cs="Times New Roman"/>
          <w:szCs w:val="28"/>
        </w:rPr>
        <w:t>;</w:t>
      </w:r>
    </w:p>
    <w:p w:rsidR="00A33AB8" w:rsidRDefault="00A33AB8" w:rsidP="007F02D1">
      <w:pPr>
        <w:suppressAutoHyphens/>
        <w:ind w:firstLine="993"/>
        <w:jc w:val="both"/>
        <w:rPr>
          <w:rFonts w:eastAsia="Calibri" w:cs="Times New Roman"/>
          <w:szCs w:val="28"/>
        </w:rPr>
      </w:pPr>
      <w:r>
        <w:rPr>
          <w:rFonts w:eastAsia="Calibri" w:cs="Times New Roman"/>
          <w:szCs w:val="28"/>
        </w:rPr>
        <w:t>- о</w:t>
      </w:r>
      <w:r w:rsidRPr="002732F4">
        <w:rPr>
          <w:rFonts w:eastAsia="Calibri" w:cs="Times New Roman"/>
          <w:szCs w:val="28"/>
        </w:rPr>
        <w:t>рганизация «групп здоровья» в учреждениях и на предприятиях, проведение спартакиады трудящихся на территории муниципального образования город Новороссийск</w:t>
      </w:r>
      <w:r w:rsidR="008D437D">
        <w:rPr>
          <w:rFonts w:eastAsia="Calibri" w:cs="Times New Roman"/>
          <w:szCs w:val="28"/>
        </w:rPr>
        <w:t>;</w:t>
      </w:r>
    </w:p>
    <w:p w:rsidR="00A33AB8" w:rsidRDefault="00A33AB8" w:rsidP="007F02D1">
      <w:pPr>
        <w:suppressAutoHyphens/>
        <w:ind w:firstLine="993"/>
        <w:jc w:val="both"/>
        <w:rPr>
          <w:rFonts w:eastAsia="Calibri" w:cs="Times New Roman"/>
          <w:szCs w:val="28"/>
        </w:rPr>
      </w:pPr>
      <w:r>
        <w:rPr>
          <w:rFonts w:eastAsia="Calibri" w:cs="Times New Roman"/>
          <w:szCs w:val="28"/>
        </w:rPr>
        <w:lastRenderedPageBreak/>
        <w:t>- о</w:t>
      </w:r>
      <w:r w:rsidRPr="002732F4">
        <w:rPr>
          <w:rFonts w:eastAsia="Calibri" w:cs="Times New Roman"/>
          <w:szCs w:val="28"/>
        </w:rPr>
        <w:t>рганизация и проведение мероприятий в рамках физкультурно-спортивного комплекса «Готов к труду и обороне»</w:t>
      </w:r>
      <w:r w:rsidR="008D437D">
        <w:rPr>
          <w:rFonts w:eastAsia="Calibri" w:cs="Times New Roman"/>
          <w:szCs w:val="28"/>
        </w:rPr>
        <w:t>;</w:t>
      </w:r>
    </w:p>
    <w:p w:rsidR="00A33AB8" w:rsidRDefault="00A33AB8" w:rsidP="007F02D1">
      <w:pPr>
        <w:suppressAutoHyphens/>
        <w:ind w:firstLine="993"/>
        <w:jc w:val="both"/>
        <w:rPr>
          <w:rFonts w:eastAsia="Calibri" w:cs="Times New Roman"/>
          <w:szCs w:val="28"/>
        </w:rPr>
      </w:pPr>
      <w:r>
        <w:rPr>
          <w:rFonts w:eastAsia="Calibri" w:cs="Times New Roman"/>
          <w:szCs w:val="28"/>
        </w:rPr>
        <w:t>- о</w:t>
      </w:r>
      <w:r w:rsidRPr="002732F4">
        <w:rPr>
          <w:rFonts w:eastAsia="Calibri" w:cs="Times New Roman"/>
          <w:szCs w:val="28"/>
        </w:rPr>
        <w:t>рганизация и проведение ежегодных регулярных турниров по мини-футболу, волейболу и баскетболу, создание городских спортивных лиг</w:t>
      </w:r>
      <w:r w:rsidR="008D437D">
        <w:rPr>
          <w:rFonts w:eastAsia="Calibri" w:cs="Times New Roman"/>
          <w:szCs w:val="28"/>
        </w:rPr>
        <w:t>;</w:t>
      </w:r>
    </w:p>
    <w:p w:rsidR="00A33AB8" w:rsidRDefault="00A33AB8" w:rsidP="007F02D1">
      <w:pPr>
        <w:suppressAutoHyphens/>
        <w:ind w:firstLine="993"/>
        <w:jc w:val="both"/>
        <w:rPr>
          <w:rFonts w:eastAsia="Calibri" w:cs="Times New Roman"/>
          <w:szCs w:val="28"/>
        </w:rPr>
      </w:pPr>
      <w:r>
        <w:rPr>
          <w:rFonts w:eastAsia="Calibri" w:cs="Times New Roman"/>
          <w:szCs w:val="28"/>
        </w:rPr>
        <w:t>- с</w:t>
      </w:r>
      <w:r w:rsidRPr="002732F4">
        <w:rPr>
          <w:rFonts w:eastAsia="Calibri" w:cs="Times New Roman"/>
          <w:szCs w:val="28"/>
        </w:rPr>
        <w:t>троительство и учет спортивных сооружений</w:t>
      </w:r>
      <w:r w:rsidR="008D437D">
        <w:rPr>
          <w:rFonts w:eastAsia="Calibri" w:cs="Times New Roman"/>
          <w:szCs w:val="28"/>
        </w:rPr>
        <w:t>,</w:t>
      </w:r>
      <w:r w:rsidRPr="002732F4">
        <w:rPr>
          <w:rFonts w:eastAsia="Calibri" w:cs="Times New Roman"/>
          <w:szCs w:val="28"/>
        </w:rPr>
        <w:t xml:space="preserve"> построенных при вновь возводимых жилых домах</w:t>
      </w:r>
      <w:r w:rsidR="008D437D">
        <w:rPr>
          <w:rFonts w:eastAsia="Calibri" w:cs="Times New Roman"/>
          <w:szCs w:val="28"/>
        </w:rPr>
        <w:t>;</w:t>
      </w:r>
    </w:p>
    <w:p w:rsidR="00A33AB8" w:rsidRDefault="00A33AB8" w:rsidP="007F02D1">
      <w:pPr>
        <w:suppressAutoHyphens/>
        <w:ind w:firstLine="993"/>
        <w:jc w:val="both"/>
        <w:rPr>
          <w:rFonts w:eastAsia="Calibri" w:cs="Times New Roman"/>
          <w:szCs w:val="28"/>
        </w:rPr>
      </w:pPr>
      <w:r>
        <w:rPr>
          <w:rFonts w:eastAsia="Calibri" w:cs="Times New Roman"/>
          <w:szCs w:val="28"/>
        </w:rPr>
        <w:t>- р</w:t>
      </w:r>
      <w:r w:rsidRPr="002732F4">
        <w:rPr>
          <w:rFonts w:eastAsia="Calibri" w:cs="Times New Roman"/>
          <w:szCs w:val="28"/>
        </w:rPr>
        <w:t>азвитие сети спортивных сооружений, реконструкция спортивных площадок</w:t>
      </w:r>
      <w:r w:rsidR="008D437D">
        <w:rPr>
          <w:rFonts w:eastAsia="Calibri" w:cs="Times New Roman"/>
          <w:szCs w:val="28"/>
        </w:rPr>
        <w:t>;</w:t>
      </w:r>
    </w:p>
    <w:p w:rsidR="00A33AB8" w:rsidRDefault="00A33AB8" w:rsidP="007F02D1">
      <w:pPr>
        <w:suppressAutoHyphens/>
        <w:ind w:firstLine="993"/>
        <w:jc w:val="both"/>
        <w:rPr>
          <w:szCs w:val="28"/>
        </w:rPr>
      </w:pPr>
      <w:r>
        <w:rPr>
          <w:rFonts w:eastAsia="Calibri" w:cs="Times New Roman"/>
          <w:szCs w:val="28"/>
        </w:rPr>
        <w:t>- о</w:t>
      </w:r>
      <w:r w:rsidRPr="002732F4">
        <w:rPr>
          <w:rFonts w:eastAsia="Calibri" w:cs="Times New Roman"/>
          <w:szCs w:val="28"/>
        </w:rPr>
        <w:t>рганизация совместной работы с частными спортивными клубами и фитнес-центрами с целью увеличения числа регулярно-занимающихся физической культурой и спортом</w:t>
      </w:r>
      <w:r>
        <w:rPr>
          <w:rFonts w:eastAsia="Calibri" w:cs="Times New Roman"/>
          <w:szCs w:val="28"/>
        </w:rPr>
        <w:t>.</w:t>
      </w:r>
    </w:p>
    <w:p w:rsidR="00ED7FCC" w:rsidRDefault="00ED7FCC" w:rsidP="007F02D1">
      <w:pPr>
        <w:suppressAutoHyphens/>
        <w:jc w:val="both"/>
        <w:rPr>
          <w:highlight w:val="yellow"/>
        </w:rPr>
      </w:pPr>
    </w:p>
    <w:p w:rsidR="00E11BE0" w:rsidRPr="00A1050B" w:rsidRDefault="00E11BE0" w:rsidP="007F02D1">
      <w:pPr>
        <w:tabs>
          <w:tab w:val="left" w:pos="142"/>
        </w:tabs>
        <w:suppressAutoHyphens/>
        <w:ind w:firstLine="851"/>
        <w:jc w:val="both"/>
        <w:rPr>
          <w:rFonts w:eastAsia="Times New Roman"/>
          <w:szCs w:val="28"/>
          <w:highlight w:val="yellow"/>
          <w:lang w:eastAsia="ru-RU"/>
        </w:rPr>
      </w:pPr>
    </w:p>
    <w:p w:rsidR="00E77D7D" w:rsidRDefault="00A7533F" w:rsidP="007F02D1">
      <w:pPr>
        <w:suppressAutoHyphens/>
        <w:ind w:firstLine="708"/>
        <w:jc w:val="both"/>
        <w:rPr>
          <w:rFonts w:cs="Times New Roman"/>
          <w:b/>
          <w:sz w:val="32"/>
          <w:szCs w:val="28"/>
        </w:rPr>
      </w:pPr>
      <w:r w:rsidRPr="000E5431">
        <w:rPr>
          <w:rFonts w:cs="Times New Roman"/>
          <w:b/>
          <w:szCs w:val="28"/>
          <w:lang w:val="en-US"/>
        </w:rPr>
        <w:t>V</w:t>
      </w:r>
      <w:r w:rsidR="00494F42" w:rsidRPr="000E5431">
        <w:rPr>
          <w:rFonts w:cs="Times New Roman"/>
          <w:b/>
          <w:szCs w:val="28"/>
          <w:lang w:val="en-US"/>
        </w:rPr>
        <w:t>I</w:t>
      </w:r>
      <w:r w:rsidRPr="000E5431">
        <w:rPr>
          <w:rFonts w:cs="Times New Roman"/>
          <w:b/>
          <w:szCs w:val="28"/>
        </w:rPr>
        <w:t xml:space="preserve">. </w:t>
      </w:r>
      <w:r w:rsidR="00DD15DC" w:rsidRPr="00682168">
        <w:rPr>
          <w:rFonts w:cs="Times New Roman"/>
          <w:b/>
          <w:sz w:val="32"/>
          <w:szCs w:val="28"/>
        </w:rPr>
        <w:t>Жилищное строительство и обеспечение граждан жильем</w:t>
      </w:r>
    </w:p>
    <w:p w:rsidR="00914E79" w:rsidRDefault="00914E79" w:rsidP="007F02D1">
      <w:pPr>
        <w:suppressAutoHyphens/>
        <w:ind w:firstLine="708"/>
        <w:jc w:val="both"/>
        <w:rPr>
          <w:rFonts w:cs="Times New Roman"/>
          <w:b/>
          <w:sz w:val="32"/>
          <w:szCs w:val="28"/>
        </w:rPr>
      </w:pPr>
    </w:p>
    <w:p w:rsidR="00E7397B" w:rsidRDefault="00914E79" w:rsidP="007F02D1">
      <w:pPr>
        <w:suppressAutoHyphens/>
        <w:ind w:firstLine="708"/>
        <w:jc w:val="right"/>
      </w:pPr>
      <w:r>
        <w:rPr>
          <w:rFonts w:ascii="Arial" w:hAnsi="Arial" w:cs="Arial"/>
          <w:noProof/>
          <w:color w:val="0053BB"/>
          <w:sz w:val="20"/>
          <w:szCs w:val="20"/>
          <w:lang w:eastAsia="ru-RU"/>
        </w:rPr>
        <w:drawing>
          <wp:anchor distT="0" distB="0" distL="114300" distR="114300" simplePos="0" relativeHeight="251649536" behindDoc="0" locked="0" layoutInCell="1" allowOverlap="1">
            <wp:simplePos x="0" y="0"/>
            <wp:positionH relativeFrom="column">
              <wp:posOffset>3089529</wp:posOffset>
            </wp:positionH>
            <wp:positionV relativeFrom="paragraph">
              <wp:posOffset>-2210</wp:posOffset>
            </wp:positionV>
            <wp:extent cx="3030220" cy="1792224"/>
            <wp:effectExtent l="0" t="0" r="0" b="0"/>
            <wp:wrapSquare wrapText="bothSides"/>
            <wp:docPr id="39" name="preview-image" descr="https://kubnews.ru/upload/iblock/9fc/9fc9ff589f5832e92c569c251a7d8174.jp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kubnews.ru/upload/iblock/9fc/9fc9ff589f5832e92c569c251a7d8174.jpg">
                      <a:hlinkClick r:id="rId81"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30220" cy="17922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7397B" w:rsidRPr="003D7311" w:rsidRDefault="00E7397B" w:rsidP="007F02D1">
      <w:pPr>
        <w:suppressAutoHyphens/>
        <w:ind w:firstLine="708"/>
        <w:jc w:val="both"/>
      </w:pPr>
      <w:r w:rsidRPr="003D7311">
        <w:t xml:space="preserve">Строительный комплекс </w:t>
      </w:r>
      <w:r w:rsidR="00645A4C">
        <w:t>в Новороссийске</w:t>
      </w:r>
      <w:r w:rsidRPr="003D7311">
        <w:t xml:space="preserve"> представляют 998 предприятий, из них 8 – крупных и средних.</w:t>
      </w:r>
    </w:p>
    <w:p w:rsidR="00E7397B" w:rsidRPr="003D7311" w:rsidRDefault="00E7397B" w:rsidP="007F02D1">
      <w:pPr>
        <w:suppressAutoHyphens/>
        <w:ind w:firstLine="720"/>
        <w:jc w:val="both"/>
      </w:pPr>
      <w:r w:rsidRPr="003D7311">
        <w:t>Крупнейшими предприятиями отрасли являются: ФГУП «ГВСУ №4», ООО «Югспец-монтаж», ООО «СтройЮгРегион», ООО «Новоростехфлот», ООО «ПортГидроСтрой».</w:t>
      </w:r>
    </w:p>
    <w:p w:rsidR="00E7397B" w:rsidRDefault="00E7397B" w:rsidP="007F02D1">
      <w:pPr>
        <w:suppressAutoHyphens/>
        <w:ind w:firstLine="709"/>
        <w:jc w:val="both"/>
      </w:pPr>
      <w:r w:rsidRPr="002B5868">
        <w:t>В 2019 году сдано в эксплуатацию 276,037 тыс. кв. м жилья, что на 7,629 тыс. кв. м или на 2,8% больше, чем в 2018 году, в том числе многоквартирного жилья – 183,658 тыс. кв. метров (снижение на 64,179 тыс. кв. метров или на 25,9%).</w:t>
      </w:r>
    </w:p>
    <w:p w:rsidR="00645A4C" w:rsidRPr="002B5868" w:rsidRDefault="00645A4C" w:rsidP="007F02D1">
      <w:pPr>
        <w:suppressAutoHyphens/>
        <w:ind w:firstLine="709"/>
        <w:jc w:val="both"/>
      </w:pPr>
      <w:r>
        <w:rPr>
          <w:rFonts w:eastAsia="Times New Roman" w:cs="Times New Roman"/>
          <w:noProof/>
          <w:szCs w:val="20"/>
          <w:lang w:eastAsia="ru-RU"/>
        </w:rPr>
        <w:drawing>
          <wp:inline distT="0" distB="0" distL="0" distR="0" wp14:anchorId="53CD135E" wp14:editId="7D6CD1E4">
            <wp:extent cx="5498275" cy="219646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45A4C" w:rsidRDefault="00645A4C" w:rsidP="007F02D1">
      <w:pPr>
        <w:suppressAutoHyphens/>
        <w:ind w:firstLine="720"/>
        <w:jc w:val="both"/>
      </w:pPr>
    </w:p>
    <w:p w:rsidR="00E7397B" w:rsidRPr="00221942" w:rsidRDefault="00E7397B" w:rsidP="007F02D1">
      <w:pPr>
        <w:suppressAutoHyphens/>
        <w:ind w:firstLine="720"/>
        <w:jc w:val="both"/>
      </w:pPr>
      <w:r w:rsidRPr="00221942">
        <w:t>ИЖС сдано в эксплуатацию 92,379 тыс. кв. метров (654 дома), что на 71,808 тыс. кв. метров или в 4,5 раза больше, чем в 2018 году (в 2018 году было сдано в эксплуатацию 20,571 тыс. кв. м ИЖС (136</w:t>
      </w:r>
      <w:r>
        <w:t xml:space="preserve"> домов</w:t>
      </w:r>
      <w:r w:rsidRPr="00221942">
        <w:t xml:space="preserve">)). Доля ИЖС в общей </w:t>
      </w:r>
      <w:r w:rsidRPr="00221942">
        <w:lastRenderedPageBreak/>
        <w:t xml:space="preserve">величине введенного в эксплуатацию жилья в отчетном периоде составила 33,5% (за 2018 год – 7,7%). </w:t>
      </w:r>
    </w:p>
    <w:p w:rsidR="001C1CA5" w:rsidRPr="00C1121E" w:rsidRDefault="001C1CA5" w:rsidP="007F02D1">
      <w:pPr>
        <w:suppressAutoHyphens/>
        <w:autoSpaceDE w:val="0"/>
        <w:autoSpaceDN w:val="0"/>
        <w:adjustRightInd w:val="0"/>
        <w:ind w:firstLine="1134"/>
        <w:jc w:val="both"/>
        <w:rPr>
          <w:rFonts w:cs="Times New Roman"/>
          <w:color w:val="000000"/>
          <w:szCs w:val="18"/>
        </w:rPr>
      </w:pPr>
    </w:p>
    <w:p w:rsidR="00295767" w:rsidRDefault="00D63E6E" w:rsidP="007F02D1">
      <w:pPr>
        <w:suppressAutoHyphens/>
        <w:jc w:val="both"/>
      </w:pPr>
      <w:r w:rsidRPr="00D34D25">
        <w:rPr>
          <w:rFonts w:cs="Times New Roman"/>
          <w:b/>
          <w:szCs w:val="28"/>
        </w:rPr>
        <w:t xml:space="preserve">Показатель 24. </w:t>
      </w:r>
      <w:r w:rsidRPr="00D34D25">
        <w:rPr>
          <w:b/>
        </w:rPr>
        <w:t>Общая площадь жилых помещений, приходящаяся в среднем на одного жителя, всего</w:t>
      </w:r>
      <w:r w:rsidR="00B40B45" w:rsidRPr="00D34D25">
        <w:rPr>
          <w:b/>
        </w:rPr>
        <w:t xml:space="preserve"> </w:t>
      </w:r>
      <w:r w:rsidR="005A111E" w:rsidRPr="00D3369B">
        <w:t xml:space="preserve">возросла </w:t>
      </w:r>
      <w:r w:rsidR="005A111E" w:rsidRPr="00D3369B">
        <w:rPr>
          <w:rFonts w:cs="Times New Roman"/>
          <w:szCs w:val="28"/>
        </w:rPr>
        <w:t xml:space="preserve">на </w:t>
      </w:r>
      <w:r w:rsidR="005A111E">
        <w:rPr>
          <w:rFonts w:cs="Times New Roman"/>
          <w:szCs w:val="28"/>
        </w:rPr>
        <w:t xml:space="preserve">1,7%, </w:t>
      </w:r>
      <w:r w:rsidR="005A111E" w:rsidRPr="00D3369B">
        <w:t xml:space="preserve">с </w:t>
      </w:r>
      <w:r w:rsidR="005A111E">
        <w:t>29,0</w:t>
      </w:r>
      <w:r w:rsidR="005A111E" w:rsidRPr="00D3369B">
        <w:t xml:space="preserve"> м</w:t>
      </w:r>
      <w:r w:rsidR="005A111E" w:rsidRPr="00D3369B">
        <w:rPr>
          <w:vertAlign w:val="superscript"/>
        </w:rPr>
        <w:t>2</w:t>
      </w:r>
      <w:r w:rsidR="005A111E" w:rsidRPr="00D3369B">
        <w:t xml:space="preserve"> в 201</w:t>
      </w:r>
      <w:r w:rsidR="005A111E">
        <w:t>8</w:t>
      </w:r>
      <w:r w:rsidR="005A111E" w:rsidRPr="00D3369B">
        <w:t xml:space="preserve"> году до </w:t>
      </w:r>
      <w:r w:rsidR="005A111E">
        <w:t>29,5</w:t>
      </w:r>
      <w:r w:rsidR="005A111E" w:rsidRPr="00D3369B">
        <w:t xml:space="preserve"> м</w:t>
      </w:r>
      <w:r w:rsidR="005A111E" w:rsidRPr="00D3369B">
        <w:rPr>
          <w:vertAlign w:val="superscript"/>
        </w:rPr>
        <w:t>2</w:t>
      </w:r>
      <w:r w:rsidR="005A111E" w:rsidRPr="00D3369B">
        <w:t xml:space="preserve"> </w:t>
      </w:r>
      <w:r w:rsidR="005A111E">
        <w:t>при</w:t>
      </w:r>
      <w:r w:rsidR="005A111E" w:rsidRPr="00D3369B">
        <w:t xml:space="preserve"> увеличени</w:t>
      </w:r>
      <w:r w:rsidR="005A111E">
        <w:t>и среднегодовой</w:t>
      </w:r>
      <w:r w:rsidR="005A111E" w:rsidRPr="00D3369B">
        <w:t xml:space="preserve"> численности постоянного населения </w:t>
      </w:r>
      <w:r w:rsidR="005A111E">
        <w:t>муниципального образования</w:t>
      </w:r>
      <w:r w:rsidR="005A111E" w:rsidRPr="00D3369B">
        <w:t xml:space="preserve"> с 33</w:t>
      </w:r>
      <w:r w:rsidR="005A111E">
        <w:t>8</w:t>
      </w:r>
      <w:r w:rsidR="005A111E" w:rsidRPr="00D3369B">
        <w:t>,</w:t>
      </w:r>
      <w:r w:rsidR="005A111E">
        <w:t>3</w:t>
      </w:r>
      <w:r w:rsidR="005A111E" w:rsidRPr="00D3369B">
        <w:t xml:space="preserve"> тыс. человек в 201</w:t>
      </w:r>
      <w:r w:rsidR="005A111E">
        <w:t>8</w:t>
      </w:r>
      <w:r w:rsidR="005A111E" w:rsidRPr="00D3369B">
        <w:t xml:space="preserve"> году</w:t>
      </w:r>
      <w:r w:rsidR="005A111E">
        <w:t xml:space="preserve"> до 338,5 тыс. в 2019 году</w:t>
      </w:r>
      <w:r w:rsidR="005A111E" w:rsidRPr="00D3369B">
        <w:t xml:space="preserve">. </w:t>
      </w:r>
    </w:p>
    <w:p w:rsidR="00D57A9A" w:rsidRPr="00D3369B" w:rsidRDefault="00D57A9A" w:rsidP="007F02D1">
      <w:pPr>
        <w:suppressAutoHyphens/>
        <w:jc w:val="both"/>
        <w:rPr>
          <w:rFonts w:cs="Times New Roman"/>
          <w:szCs w:val="28"/>
        </w:rPr>
      </w:pPr>
      <w:r>
        <w:rPr>
          <w:noProof/>
          <w:lang w:eastAsia="ru-RU"/>
        </w:rPr>
        <w:drawing>
          <wp:inline distT="0" distB="0" distL="0" distR="0" wp14:anchorId="5F065647" wp14:editId="1128C154">
            <wp:extent cx="6120130" cy="1338681"/>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72355" w:rsidRDefault="00972355" w:rsidP="007F02D1">
      <w:pPr>
        <w:suppressAutoHyphens/>
        <w:jc w:val="both"/>
      </w:pPr>
    </w:p>
    <w:p w:rsidR="00CC7087" w:rsidRDefault="00972355" w:rsidP="007F02D1">
      <w:pPr>
        <w:suppressAutoHyphens/>
        <w:jc w:val="both"/>
        <w:rPr>
          <w:b/>
        </w:rPr>
      </w:pPr>
      <w:r w:rsidRPr="00972355">
        <w:rPr>
          <w:b/>
        </w:rPr>
        <w:t>Показатель 24.1</w:t>
      </w:r>
      <w:r>
        <w:t xml:space="preserve"> </w:t>
      </w:r>
      <w:r w:rsidR="00C25B31">
        <w:t>О</w:t>
      </w:r>
      <w:r w:rsidR="00D63E6E" w:rsidRPr="00D34D25">
        <w:rPr>
          <w:b/>
        </w:rPr>
        <w:t>бщ</w:t>
      </w:r>
      <w:r w:rsidR="000E3BED" w:rsidRPr="00D34D25">
        <w:rPr>
          <w:b/>
        </w:rPr>
        <w:t>ая</w:t>
      </w:r>
      <w:r w:rsidR="00D63E6E" w:rsidRPr="00D34D25">
        <w:rPr>
          <w:b/>
        </w:rPr>
        <w:t xml:space="preserve"> площад</w:t>
      </w:r>
      <w:r w:rsidR="000E3BED" w:rsidRPr="00D34D25">
        <w:rPr>
          <w:b/>
        </w:rPr>
        <w:t>ь</w:t>
      </w:r>
      <w:r w:rsidR="00D63E6E" w:rsidRPr="00D34D25">
        <w:rPr>
          <w:b/>
        </w:rPr>
        <w:t xml:space="preserve"> жилых помещений, приходящ</w:t>
      </w:r>
      <w:r w:rsidR="00D57A9A">
        <w:rPr>
          <w:b/>
        </w:rPr>
        <w:t>ая</w:t>
      </w:r>
      <w:r w:rsidR="00E26670" w:rsidRPr="00D34D25">
        <w:rPr>
          <w:b/>
        </w:rPr>
        <w:t>ся</w:t>
      </w:r>
      <w:r w:rsidR="00D63E6E" w:rsidRPr="00D34D25">
        <w:rPr>
          <w:b/>
        </w:rPr>
        <w:t xml:space="preserve"> в среднем на одного жителя</w:t>
      </w:r>
      <w:r w:rsidR="00D57A9A">
        <w:rPr>
          <w:b/>
        </w:rPr>
        <w:t>,</w:t>
      </w:r>
      <w:r w:rsidR="00D63E6E" w:rsidRPr="00D34D25">
        <w:rPr>
          <w:b/>
        </w:rPr>
        <w:t xml:space="preserve"> введённая в действие за год</w:t>
      </w:r>
      <w:r w:rsidR="00CC7087">
        <w:rPr>
          <w:b/>
        </w:rPr>
        <w:t>.</w:t>
      </w:r>
    </w:p>
    <w:p w:rsidR="00CC7087" w:rsidRDefault="00CC7087" w:rsidP="007F02D1">
      <w:pPr>
        <w:suppressAutoHyphens/>
        <w:jc w:val="both"/>
        <w:rPr>
          <w:b/>
        </w:rPr>
      </w:pPr>
    </w:p>
    <w:tbl>
      <w:tblPr>
        <w:tblStyle w:val="ae"/>
        <w:tblW w:w="0" w:type="auto"/>
        <w:tblLook w:val="04A0" w:firstRow="1" w:lastRow="0" w:firstColumn="1" w:lastColumn="0" w:noHBand="0" w:noVBand="1"/>
      </w:tblPr>
      <w:tblGrid>
        <w:gridCol w:w="2093"/>
        <w:gridCol w:w="1134"/>
        <w:gridCol w:w="1417"/>
        <w:gridCol w:w="1276"/>
        <w:gridCol w:w="1340"/>
        <w:gridCol w:w="1135"/>
        <w:gridCol w:w="1340"/>
      </w:tblGrid>
      <w:tr w:rsidR="00CC7087" w:rsidTr="00CC7087">
        <w:tc>
          <w:tcPr>
            <w:tcW w:w="2093" w:type="dxa"/>
            <w:vMerge w:val="restart"/>
            <w:shd w:val="clear" w:color="auto" w:fill="D9D9D9" w:themeFill="background1" w:themeFillShade="D9"/>
          </w:tcPr>
          <w:p w:rsidR="00CC7087" w:rsidRPr="00CC7087" w:rsidRDefault="00CC7087" w:rsidP="007F02D1">
            <w:pPr>
              <w:suppressAutoHyphens/>
              <w:jc w:val="both"/>
              <w:rPr>
                <w:b/>
              </w:rPr>
            </w:pPr>
            <w:r w:rsidRPr="00CC7087">
              <w:rPr>
                <w:b/>
              </w:rPr>
              <w:t>Ввод жилья</w:t>
            </w:r>
          </w:p>
        </w:tc>
        <w:tc>
          <w:tcPr>
            <w:tcW w:w="2551" w:type="dxa"/>
            <w:gridSpan w:val="2"/>
            <w:shd w:val="clear" w:color="auto" w:fill="D9D9D9" w:themeFill="background1" w:themeFillShade="D9"/>
          </w:tcPr>
          <w:p w:rsidR="00CC7087" w:rsidRPr="00CC7087" w:rsidRDefault="00CC7087" w:rsidP="007F02D1">
            <w:pPr>
              <w:suppressAutoHyphens/>
              <w:jc w:val="center"/>
              <w:rPr>
                <w:b/>
              </w:rPr>
            </w:pPr>
            <w:r w:rsidRPr="00CC7087">
              <w:rPr>
                <w:b/>
              </w:rPr>
              <w:t>2017 год</w:t>
            </w:r>
          </w:p>
        </w:tc>
        <w:tc>
          <w:tcPr>
            <w:tcW w:w="2551" w:type="dxa"/>
            <w:gridSpan w:val="2"/>
            <w:shd w:val="clear" w:color="auto" w:fill="D9D9D9" w:themeFill="background1" w:themeFillShade="D9"/>
          </w:tcPr>
          <w:p w:rsidR="00CC7087" w:rsidRPr="00CC7087" w:rsidRDefault="00CC7087" w:rsidP="007F02D1">
            <w:pPr>
              <w:suppressAutoHyphens/>
              <w:jc w:val="center"/>
              <w:rPr>
                <w:b/>
              </w:rPr>
            </w:pPr>
            <w:r w:rsidRPr="00CC7087">
              <w:rPr>
                <w:b/>
              </w:rPr>
              <w:t>2018 год</w:t>
            </w:r>
          </w:p>
        </w:tc>
        <w:tc>
          <w:tcPr>
            <w:tcW w:w="2372" w:type="dxa"/>
            <w:gridSpan w:val="2"/>
            <w:shd w:val="clear" w:color="auto" w:fill="D9D9D9" w:themeFill="background1" w:themeFillShade="D9"/>
          </w:tcPr>
          <w:p w:rsidR="00CC7087" w:rsidRPr="00CC7087" w:rsidRDefault="00CC7087" w:rsidP="007F02D1">
            <w:pPr>
              <w:suppressAutoHyphens/>
              <w:jc w:val="center"/>
              <w:rPr>
                <w:b/>
              </w:rPr>
            </w:pPr>
            <w:r w:rsidRPr="00CC7087">
              <w:rPr>
                <w:b/>
              </w:rPr>
              <w:t>2019 год</w:t>
            </w:r>
          </w:p>
        </w:tc>
      </w:tr>
      <w:tr w:rsidR="00CC7087" w:rsidTr="00CC7087">
        <w:tc>
          <w:tcPr>
            <w:tcW w:w="2093" w:type="dxa"/>
            <w:vMerge/>
            <w:shd w:val="clear" w:color="auto" w:fill="D9D9D9" w:themeFill="background1" w:themeFillShade="D9"/>
          </w:tcPr>
          <w:p w:rsidR="00CC7087" w:rsidRPr="00CC7087" w:rsidRDefault="00CC7087" w:rsidP="007F02D1">
            <w:pPr>
              <w:suppressAutoHyphens/>
              <w:jc w:val="both"/>
              <w:rPr>
                <w:b/>
              </w:rPr>
            </w:pPr>
          </w:p>
        </w:tc>
        <w:tc>
          <w:tcPr>
            <w:tcW w:w="1134" w:type="dxa"/>
            <w:shd w:val="clear" w:color="auto" w:fill="D9D9D9" w:themeFill="background1" w:themeFillShade="D9"/>
          </w:tcPr>
          <w:p w:rsidR="00CC7087" w:rsidRPr="00CC7087" w:rsidRDefault="00CC7087" w:rsidP="007F02D1">
            <w:pPr>
              <w:suppressAutoHyphens/>
              <w:jc w:val="center"/>
              <w:rPr>
                <w:b/>
              </w:rPr>
            </w:pPr>
            <w:r w:rsidRPr="00CC7087">
              <w:rPr>
                <w:b/>
              </w:rPr>
              <w:t>ед.</w:t>
            </w:r>
          </w:p>
        </w:tc>
        <w:tc>
          <w:tcPr>
            <w:tcW w:w="1417" w:type="dxa"/>
            <w:shd w:val="clear" w:color="auto" w:fill="D9D9D9" w:themeFill="background1" w:themeFillShade="D9"/>
          </w:tcPr>
          <w:p w:rsidR="00CC7087" w:rsidRPr="00CC7087" w:rsidRDefault="00CC7087" w:rsidP="007F02D1">
            <w:pPr>
              <w:suppressAutoHyphens/>
              <w:jc w:val="center"/>
              <w:rPr>
                <w:b/>
              </w:rPr>
            </w:pPr>
            <w:r w:rsidRPr="00CC7087">
              <w:rPr>
                <w:b/>
              </w:rPr>
              <w:t>тыс.кв.м</w:t>
            </w:r>
          </w:p>
        </w:tc>
        <w:tc>
          <w:tcPr>
            <w:tcW w:w="1276" w:type="dxa"/>
            <w:shd w:val="clear" w:color="auto" w:fill="D9D9D9" w:themeFill="background1" w:themeFillShade="D9"/>
          </w:tcPr>
          <w:p w:rsidR="00CC7087" w:rsidRPr="00CC7087" w:rsidRDefault="00CC7087" w:rsidP="007F02D1">
            <w:pPr>
              <w:suppressAutoHyphens/>
              <w:jc w:val="center"/>
              <w:rPr>
                <w:b/>
              </w:rPr>
            </w:pPr>
            <w:r w:rsidRPr="00CC7087">
              <w:rPr>
                <w:b/>
              </w:rPr>
              <w:t>ед.</w:t>
            </w:r>
          </w:p>
        </w:tc>
        <w:tc>
          <w:tcPr>
            <w:tcW w:w="1275" w:type="dxa"/>
            <w:shd w:val="clear" w:color="auto" w:fill="D9D9D9" w:themeFill="background1" w:themeFillShade="D9"/>
          </w:tcPr>
          <w:p w:rsidR="00CC7087" w:rsidRPr="00CC7087" w:rsidRDefault="00CC7087" w:rsidP="007F02D1">
            <w:pPr>
              <w:suppressAutoHyphens/>
              <w:jc w:val="center"/>
              <w:rPr>
                <w:b/>
              </w:rPr>
            </w:pPr>
            <w:r w:rsidRPr="00CC7087">
              <w:rPr>
                <w:b/>
              </w:rPr>
              <w:t>тыс.кв.м</w:t>
            </w:r>
          </w:p>
        </w:tc>
        <w:tc>
          <w:tcPr>
            <w:tcW w:w="1135" w:type="dxa"/>
            <w:shd w:val="clear" w:color="auto" w:fill="D9D9D9" w:themeFill="background1" w:themeFillShade="D9"/>
          </w:tcPr>
          <w:p w:rsidR="00CC7087" w:rsidRPr="00CC7087" w:rsidRDefault="00CC7087" w:rsidP="007F02D1">
            <w:pPr>
              <w:suppressAutoHyphens/>
              <w:jc w:val="center"/>
              <w:rPr>
                <w:b/>
              </w:rPr>
            </w:pPr>
            <w:r w:rsidRPr="00CC7087">
              <w:rPr>
                <w:b/>
              </w:rPr>
              <w:t>ед.</w:t>
            </w:r>
          </w:p>
        </w:tc>
        <w:tc>
          <w:tcPr>
            <w:tcW w:w="1237" w:type="dxa"/>
            <w:shd w:val="clear" w:color="auto" w:fill="D9D9D9" w:themeFill="background1" w:themeFillShade="D9"/>
          </w:tcPr>
          <w:p w:rsidR="00CC7087" w:rsidRPr="00CC7087" w:rsidRDefault="00CC7087" w:rsidP="007F02D1">
            <w:pPr>
              <w:suppressAutoHyphens/>
              <w:jc w:val="center"/>
              <w:rPr>
                <w:b/>
              </w:rPr>
            </w:pPr>
            <w:r w:rsidRPr="00CC7087">
              <w:rPr>
                <w:b/>
              </w:rPr>
              <w:t>тыс.кв.м</w:t>
            </w:r>
          </w:p>
        </w:tc>
      </w:tr>
      <w:tr w:rsidR="00CC7087" w:rsidTr="00CC7087">
        <w:tc>
          <w:tcPr>
            <w:tcW w:w="2093" w:type="dxa"/>
          </w:tcPr>
          <w:p w:rsidR="00CC7087" w:rsidRDefault="00CC7087" w:rsidP="007F02D1">
            <w:pPr>
              <w:suppressAutoHyphens/>
              <w:jc w:val="both"/>
            </w:pPr>
            <w:r>
              <w:t>МКД</w:t>
            </w:r>
          </w:p>
        </w:tc>
        <w:tc>
          <w:tcPr>
            <w:tcW w:w="1134" w:type="dxa"/>
          </w:tcPr>
          <w:p w:rsidR="00CC7087" w:rsidRDefault="00CC7087" w:rsidP="007F02D1">
            <w:pPr>
              <w:suppressAutoHyphens/>
              <w:jc w:val="center"/>
            </w:pPr>
            <w:r>
              <w:t>26</w:t>
            </w:r>
          </w:p>
        </w:tc>
        <w:tc>
          <w:tcPr>
            <w:tcW w:w="1417" w:type="dxa"/>
          </w:tcPr>
          <w:p w:rsidR="00CC7087" w:rsidRDefault="00CC7087" w:rsidP="007F02D1">
            <w:pPr>
              <w:suppressAutoHyphens/>
              <w:jc w:val="center"/>
            </w:pPr>
            <w:r w:rsidRPr="00B05C6E">
              <w:t>210,57</w:t>
            </w:r>
          </w:p>
        </w:tc>
        <w:tc>
          <w:tcPr>
            <w:tcW w:w="1276" w:type="dxa"/>
          </w:tcPr>
          <w:p w:rsidR="00CC7087" w:rsidRDefault="00CC7087" w:rsidP="007F02D1">
            <w:pPr>
              <w:suppressAutoHyphens/>
              <w:jc w:val="center"/>
            </w:pPr>
            <w:r>
              <w:t>43</w:t>
            </w:r>
          </w:p>
        </w:tc>
        <w:tc>
          <w:tcPr>
            <w:tcW w:w="1275" w:type="dxa"/>
          </w:tcPr>
          <w:p w:rsidR="00CC7087" w:rsidRDefault="00CC7087" w:rsidP="007F02D1">
            <w:pPr>
              <w:suppressAutoHyphens/>
              <w:jc w:val="center"/>
            </w:pPr>
            <w:r w:rsidRPr="00B05C6E">
              <w:t>247,8</w:t>
            </w:r>
            <w:r>
              <w:t>4</w:t>
            </w:r>
          </w:p>
        </w:tc>
        <w:tc>
          <w:tcPr>
            <w:tcW w:w="1135" w:type="dxa"/>
          </w:tcPr>
          <w:p w:rsidR="00CC7087" w:rsidRDefault="00CC7087" w:rsidP="007F02D1">
            <w:pPr>
              <w:suppressAutoHyphens/>
              <w:jc w:val="center"/>
            </w:pPr>
            <w:r>
              <w:t>26</w:t>
            </w:r>
          </w:p>
        </w:tc>
        <w:tc>
          <w:tcPr>
            <w:tcW w:w="1237" w:type="dxa"/>
          </w:tcPr>
          <w:p w:rsidR="00CC7087" w:rsidRDefault="00CC7087" w:rsidP="007F02D1">
            <w:pPr>
              <w:suppressAutoHyphens/>
              <w:jc w:val="center"/>
            </w:pPr>
            <w:r>
              <w:t>183,66</w:t>
            </w:r>
          </w:p>
        </w:tc>
      </w:tr>
      <w:tr w:rsidR="00CC7087" w:rsidTr="00CC7087">
        <w:tc>
          <w:tcPr>
            <w:tcW w:w="2093" w:type="dxa"/>
          </w:tcPr>
          <w:p w:rsidR="00CC7087" w:rsidRDefault="00CC7087" w:rsidP="007F02D1">
            <w:pPr>
              <w:suppressAutoHyphens/>
              <w:jc w:val="both"/>
            </w:pPr>
            <w:r>
              <w:t>ИЖС</w:t>
            </w:r>
          </w:p>
        </w:tc>
        <w:tc>
          <w:tcPr>
            <w:tcW w:w="1134" w:type="dxa"/>
          </w:tcPr>
          <w:p w:rsidR="00CC7087" w:rsidRDefault="00CC7087" w:rsidP="007F02D1">
            <w:pPr>
              <w:suppressAutoHyphens/>
              <w:jc w:val="center"/>
            </w:pPr>
            <w:r>
              <w:t>255</w:t>
            </w:r>
          </w:p>
        </w:tc>
        <w:tc>
          <w:tcPr>
            <w:tcW w:w="1417" w:type="dxa"/>
          </w:tcPr>
          <w:p w:rsidR="00CC7087" w:rsidRDefault="00CC7087" w:rsidP="007F02D1">
            <w:pPr>
              <w:suppressAutoHyphens/>
              <w:jc w:val="center"/>
            </w:pPr>
            <w:r>
              <w:t>37,72</w:t>
            </w:r>
          </w:p>
        </w:tc>
        <w:tc>
          <w:tcPr>
            <w:tcW w:w="1276" w:type="dxa"/>
          </w:tcPr>
          <w:p w:rsidR="00CC7087" w:rsidRDefault="00CC7087" w:rsidP="007F02D1">
            <w:pPr>
              <w:suppressAutoHyphens/>
              <w:jc w:val="center"/>
            </w:pPr>
            <w:r>
              <w:t>136</w:t>
            </w:r>
          </w:p>
        </w:tc>
        <w:tc>
          <w:tcPr>
            <w:tcW w:w="1275" w:type="dxa"/>
          </w:tcPr>
          <w:p w:rsidR="00CC7087" w:rsidRDefault="00CC7087" w:rsidP="007F02D1">
            <w:pPr>
              <w:suppressAutoHyphens/>
              <w:jc w:val="center"/>
            </w:pPr>
            <w:r w:rsidRPr="00221942">
              <w:t>20,57</w:t>
            </w:r>
          </w:p>
        </w:tc>
        <w:tc>
          <w:tcPr>
            <w:tcW w:w="1135" w:type="dxa"/>
          </w:tcPr>
          <w:p w:rsidR="00CC7087" w:rsidRDefault="00CC7087" w:rsidP="007F02D1">
            <w:pPr>
              <w:suppressAutoHyphens/>
              <w:jc w:val="center"/>
            </w:pPr>
            <w:r>
              <w:t>654</w:t>
            </w:r>
          </w:p>
        </w:tc>
        <w:tc>
          <w:tcPr>
            <w:tcW w:w="1237" w:type="dxa"/>
          </w:tcPr>
          <w:p w:rsidR="00CC7087" w:rsidRDefault="00CC7087" w:rsidP="007F02D1">
            <w:pPr>
              <w:suppressAutoHyphens/>
              <w:jc w:val="center"/>
            </w:pPr>
            <w:r w:rsidRPr="00221942">
              <w:t>92,3</w:t>
            </w:r>
            <w:r>
              <w:t>8</w:t>
            </w:r>
          </w:p>
        </w:tc>
      </w:tr>
    </w:tbl>
    <w:p w:rsidR="00CC7087" w:rsidRDefault="00CC7087" w:rsidP="007F02D1">
      <w:pPr>
        <w:suppressAutoHyphens/>
        <w:jc w:val="both"/>
        <w:rPr>
          <w:b/>
        </w:rPr>
      </w:pPr>
    </w:p>
    <w:p w:rsidR="00265207" w:rsidRPr="00032B65" w:rsidRDefault="00CC7087" w:rsidP="007F02D1">
      <w:pPr>
        <w:suppressAutoHyphens/>
        <w:ind w:firstLine="708"/>
        <w:jc w:val="both"/>
        <w:rPr>
          <w:color w:val="4F6228" w:themeColor="accent3" w:themeShade="80"/>
        </w:rPr>
      </w:pPr>
      <w:r>
        <w:t>Показатель практически сохранился на уровне предыдущего года</w:t>
      </w:r>
      <w:r w:rsidR="00D57A9A">
        <w:t xml:space="preserve"> </w:t>
      </w:r>
      <w:r>
        <w:t xml:space="preserve">и </w:t>
      </w:r>
      <w:r w:rsidR="00D57A9A">
        <w:t>составил 0,81 кв. метров на одного жителя</w:t>
      </w:r>
      <w:r w:rsidR="00B67FC6">
        <w:t xml:space="preserve"> – увеличение на 1,3%.</w:t>
      </w:r>
    </w:p>
    <w:p w:rsidR="00D57A9A" w:rsidRDefault="00D57A9A" w:rsidP="007F02D1">
      <w:pPr>
        <w:suppressAutoHyphens/>
        <w:ind w:firstLine="993"/>
        <w:jc w:val="both"/>
      </w:pPr>
    </w:p>
    <w:p w:rsidR="00D57A9A" w:rsidRDefault="00D57A9A" w:rsidP="007F02D1">
      <w:pPr>
        <w:suppressAutoHyphens/>
        <w:jc w:val="both"/>
      </w:pPr>
      <w:r>
        <w:rPr>
          <w:noProof/>
          <w:lang w:eastAsia="ru-RU"/>
        </w:rPr>
        <w:drawing>
          <wp:inline distT="0" distB="0" distL="0" distR="0" wp14:anchorId="390A8F19" wp14:editId="652076F0">
            <wp:extent cx="6120130" cy="1594714"/>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65207" w:rsidRPr="00D34D25" w:rsidRDefault="00EF58B8" w:rsidP="007F02D1">
      <w:pPr>
        <w:suppressAutoHyphens/>
        <w:ind w:firstLine="709"/>
        <w:jc w:val="both"/>
        <w:rPr>
          <w:szCs w:val="28"/>
        </w:rPr>
      </w:pPr>
      <w:r>
        <w:t xml:space="preserve">В городе </w:t>
      </w:r>
      <w:r w:rsidR="003831BC" w:rsidRPr="00D34D25">
        <w:rPr>
          <w:szCs w:val="28"/>
        </w:rPr>
        <w:t>ведется работа по мониторингу активных строительных площадок, а также осуществляется контроль за своевременным вводом в эксплуатацию объектов жилищного строительства.</w:t>
      </w:r>
    </w:p>
    <w:p w:rsidR="00265207" w:rsidRDefault="00AB4AEB" w:rsidP="007F02D1">
      <w:pPr>
        <w:suppressAutoHyphens/>
        <w:ind w:firstLine="709"/>
        <w:jc w:val="both"/>
      </w:pPr>
      <w:r>
        <w:t xml:space="preserve">Увеличение показателя на перспективу 2020-2022 г.г. планируется </w:t>
      </w:r>
      <w:r w:rsidR="00AC7D38" w:rsidRPr="00D34D25">
        <w:t>за счет многоэтажного и индивидуального жилищного строительства.</w:t>
      </w:r>
    </w:p>
    <w:p w:rsidR="006119D1" w:rsidRDefault="006119D1" w:rsidP="007F02D1">
      <w:pPr>
        <w:suppressAutoHyphens/>
        <w:ind w:firstLine="709"/>
        <w:jc w:val="both"/>
        <w:rPr>
          <w:szCs w:val="28"/>
        </w:rPr>
      </w:pPr>
      <w:r>
        <w:rPr>
          <w:szCs w:val="28"/>
        </w:rPr>
        <w:t>Перечень мероприятий</w:t>
      </w:r>
      <w:r w:rsidR="00AB4AEB">
        <w:rPr>
          <w:szCs w:val="28"/>
        </w:rPr>
        <w:t>,</w:t>
      </w:r>
      <w:r w:rsidRPr="00531191">
        <w:rPr>
          <w:szCs w:val="28"/>
        </w:rPr>
        <w:t xml:space="preserve"> </w:t>
      </w:r>
      <w:r>
        <w:rPr>
          <w:szCs w:val="28"/>
        </w:rPr>
        <w:t>реализуемых (планируемых) на 20</w:t>
      </w:r>
      <w:r w:rsidR="00AB4AEB">
        <w:rPr>
          <w:szCs w:val="28"/>
        </w:rPr>
        <w:t>20</w:t>
      </w:r>
      <w:r>
        <w:rPr>
          <w:szCs w:val="28"/>
        </w:rPr>
        <w:t>-202</w:t>
      </w:r>
      <w:r w:rsidR="00AB4AEB">
        <w:rPr>
          <w:szCs w:val="28"/>
        </w:rPr>
        <w:t>2</w:t>
      </w:r>
      <w:r>
        <w:rPr>
          <w:szCs w:val="28"/>
        </w:rPr>
        <w:t>гг., для достижения высокого значения показателя:</w:t>
      </w:r>
    </w:p>
    <w:p w:rsidR="006119D1" w:rsidRDefault="006119D1" w:rsidP="007F02D1">
      <w:pPr>
        <w:suppressAutoHyphens/>
        <w:ind w:firstLine="709"/>
        <w:jc w:val="both"/>
        <w:rPr>
          <w:szCs w:val="28"/>
        </w:rPr>
      </w:pPr>
      <w:r>
        <w:rPr>
          <w:szCs w:val="28"/>
        </w:rPr>
        <w:t>- м</w:t>
      </w:r>
      <w:r w:rsidRPr="002732F4">
        <w:rPr>
          <w:szCs w:val="28"/>
        </w:rPr>
        <w:t>ониторинг активных строительных площадок, и контроль за своевременным вводом в эксплуатацию объектов жилищного строительства</w:t>
      </w:r>
      <w:r>
        <w:rPr>
          <w:szCs w:val="28"/>
        </w:rPr>
        <w:t>.</w:t>
      </w:r>
    </w:p>
    <w:p w:rsidR="00CC7087" w:rsidRDefault="00C64FBA" w:rsidP="007F02D1">
      <w:pPr>
        <w:suppressAutoHyphens/>
        <w:jc w:val="both"/>
        <w:rPr>
          <w:rFonts w:cs="Times New Roman"/>
          <w:b/>
          <w:szCs w:val="28"/>
        </w:rPr>
      </w:pPr>
      <w:r>
        <w:rPr>
          <w:noProof/>
          <w:lang w:eastAsia="ru-RU"/>
        </w:rPr>
        <w:lastRenderedPageBreak/>
        <w:drawing>
          <wp:anchor distT="0" distB="0" distL="114300" distR="114300" simplePos="0" relativeHeight="251655680" behindDoc="0" locked="0" layoutInCell="1" allowOverlap="1" wp14:anchorId="0E151C7B" wp14:editId="5AF24099">
            <wp:simplePos x="0" y="0"/>
            <wp:positionH relativeFrom="column">
              <wp:posOffset>3286760</wp:posOffset>
            </wp:positionH>
            <wp:positionV relativeFrom="paragraph">
              <wp:posOffset>205740</wp:posOffset>
            </wp:positionV>
            <wp:extent cx="2833370" cy="1872615"/>
            <wp:effectExtent l="0" t="0" r="0" b="0"/>
            <wp:wrapSquare wrapText="bothSides"/>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p>
    <w:p w:rsidR="00C64FBA" w:rsidRDefault="00C64FBA" w:rsidP="007F02D1">
      <w:pPr>
        <w:suppressAutoHyphens/>
        <w:jc w:val="both"/>
        <w:rPr>
          <w:rFonts w:cs="Times New Roman"/>
          <w:szCs w:val="28"/>
        </w:rPr>
      </w:pPr>
      <w:r w:rsidRPr="000E0668">
        <w:rPr>
          <w:rFonts w:cs="Times New Roman"/>
          <w:b/>
          <w:szCs w:val="28"/>
        </w:rPr>
        <w:t xml:space="preserve">Показатель 25. </w:t>
      </w:r>
      <w:r w:rsidRPr="000E0668">
        <w:rPr>
          <w:b/>
        </w:rPr>
        <w:t xml:space="preserve">Площадь земельных участков, предоставленных для строительства в расчете на 10 тыс. человек населения </w:t>
      </w:r>
      <w:r w:rsidRPr="008477C3">
        <w:rPr>
          <w:rFonts w:cs="Times New Roman"/>
          <w:szCs w:val="28"/>
        </w:rPr>
        <w:t xml:space="preserve">всего </w:t>
      </w:r>
      <w:r>
        <w:rPr>
          <w:rFonts w:cs="Times New Roman"/>
          <w:szCs w:val="28"/>
        </w:rPr>
        <w:t>в 2019 году составила 3,48</w:t>
      </w:r>
      <w:r w:rsidRPr="008477C3">
        <w:rPr>
          <w:rFonts w:cs="Times New Roman"/>
          <w:szCs w:val="28"/>
        </w:rPr>
        <w:t xml:space="preserve"> га, что на </w:t>
      </w:r>
      <w:r>
        <w:rPr>
          <w:rFonts w:cs="Times New Roman"/>
          <w:szCs w:val="28"/>
        </w:rPr>
        <w:t xml:space="preserve">0,06 </w:t>
      </w:r>
      <w:r w:rsidRPr="008477C3">
        <w:rPr>
          <w:rFonts w:cs="Times New Roman"/>
          <w:szCs w:val="28"/>
        </w:rPr>
        <w:t xml:space="preserve">га больше чем </w:t>
      </w:r>
      <w:r>
        <w:rPr>
          <w:rFonts w:cs="Times New Roman"/>
          <w:szCs w:val="28"/>
        </w:rPr>
        <w:t xml:space="preserve">за </w:t>
      </w:r>
      <w:r w:rsidRPr="008477C3">
        <w:rPr>
          <w:rFonts w:cs="Times New Roman"/>
          <w:szCs w:val="28"/>
        </w:rPr>
        <w:t>201</w:t>
      </w:r>
      <w:r>
        <w:rPr>
          <w:rFonts w:cs="Times New Roman"/>
          <w:szCs w:val="28"/>
        </w:rPr>
        <w:t>8 года (3,42 га)</w:t>
      </w:r>
      <w:r w:rsidRPr="008477C3">
        <w:rPr>
          <w:rFonts w:cs="Times New Roman"/>
          <w:szCs w:val="28"/>
        </w:rPr>
        <w:t>.</w:t>
      </w:r>
    </w:p>
    <w:p w:rsidR="00C64FBA" w:rsidRDefault="00C64FBA" w:rsidP="007F02D1">
      <w:pPr>
        <w:suppressAutoHyphens/>
        <w:jc w:val="both"/>
        <w:rPr>
          <w:rFonts w:cs="Times New Roman"/>
          <w:szCs w:val="28"/>
        </w:rPr>
      </w:pPr>
    </w:p>
    <w:p w:rsidR="00C64FBA" w:rsidRDefault="00C64FBA" w:rsidP="007F02D1">
      <w:pPr>
        <w:suppressAutoHyphens/>
        <w:jc w:val="both"/>
        <w:rPr>
          <w:rFonts w:cs="Times New Roman"/>
          <w:szCs w:val="28"/>
        </w:rPr>
      </w:pPr>
    </w:p>
    <w:p w:rsidR="00C64FBA" w:rsidRDefault="00C64FBA" w:rsidP="007F02D1">
      <w:pPr>
        <w:suppressAutoHyphens/>
        <w:jc w:val="both"/>
        <w:rPr>
          <w:rFonts w:cs="Times New Roman"/>
          <w:szCs w:val="28"/>
        </w:rPr>
      </w:pPr>
    </w:p>
    <w:p w:rsidR="00660172" w:rsidRDefault="00660172" w:rsidP="007F02D1">
      <w:pPr>
        <w:suppressAutoHyphens/>
        <w:jc w:val="both"/>
        <w:rPr>
          <w:rFonts w:cs="Times New Roman"/>
          <w:b/>
          <w:szCs w:val="28"/>
        </w:rPr>
      </w:pPr>
    </w:p>
    <w:p w:rsidR="00C64FBA" w:rsidRDefault="00A42EA4" w:rsidP="007F02D1">
      <w:pPr>
        <w:suppressAutoHyphens/>
        <w:jc w:val="both"/>
        <w:rPr>
          <w:rFonts w:cs="Times New Roman"/>
          <w:szCs w:val="28"/>
        </w:rPr>
      </w:pPr>
      <w:r w:rsidRPr="00A42EA4">
        <w:rPr>
          <w:rFonts w:cs="Times New Roman"/>
          <w:b/>
          <w:szCs w:val="28"/>
        </w:rPr>
        <w:t xml:space="preserve">Показатель 25.1 </w:t>
      </w:r>
      <w:r w:rsidR="00C64FBA" w:rsidRPr="00A42EA4">
        <w:rPr>
          <w:rFonts w:cs="Times New Roman"/>
          <w:b/>
          <w:szCs w:val="28"/>
        </w:rPr>
        <w:t>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на 10 тыс. человек населения</w:t>
      </w:r>
      <w:r w:rsidR="00C64FBA" w:rsidRPr="008477C3">
        <w:rPr>
          <w:rFonts w:cs="Times New Roman"/>
          <w:szCs w:val="28"/>
        </w:rPr>
        <w:t xml:space="preserve"> за</w:t>
      </w:r>
      <w:r w:rsidR="00C64FBA">
        <w:rPr>
          <w:rFonts w:cs="Times New Roman"/>
          <w:szCs w:val="28"/>
        </w:rPr>
        <w:t xml:space="preserve"> </w:t>
      </w:r>
      <w:r w:rsidR="00C64FBA" w:rsidRPr="008477C3">
        <w:rPr>
          <w:rFonts w:cs="Times New Roman"/>
          <w:szCs w:val="28"/>
        </w:rPr>
        <w:t>201</w:t>
      </w:r>
      <w:r w:rsidR="00C64FBA">
        <w:rPr>
          <w:rFonts w:cs="Times New Roman"/>
          <w:szCs w:val="28"/>
        </w:rPr>
        <w:t>9 год составила 2,41 га.</w:t>
      </w:r>
      <w:r w:rsidR="00C64FBA" w:rsidRPr="008477C3">
        <w:rPr>
          <w:rFonts w:cs="Times New Roman"/>
          <w:szCs w:val="28"/>
        </w:rPr>
        <w:t xml:space="preserve"> </w:t>
      </w:r>
      <w:r w:rsidR="00C64FBA">
        <w:rPr>
          <w:rFonts w:cs="Times New Roman"/>
          <w:szCs w:val="28"/>
        </w:rPr>
        <w:t>Те</w:t>
      </w:r>
      <w:r>
        <w:rPr>
          <w:rFonts w:cs="Times New Roman"/>
          <w:szCs w:val="28"/>
        </w:rPr>
        <w:t>мп</w:t>
      </w:r>
      <w:r w:rsidR="00C64FBA">
        <w:rPr>
          <w:rFonts w:cs="Times New Roman"/>
          <w:szCs w:val="28"/>
        </w:rPr>
        <w:t xml:space="preserve"> роста по данному показателю составляет 21,1 %.</w:t>
      </w:r>
    </w:p>
    <w:p w:rsidR="00660172" w:rsidRDefault="00660172" w:rsidP="007F02D1">
      <w:pPr>
        <w:suppressAutoHyphens/>
        <w:jc w:val="both"/>
        <w:rPr>
          <w:rFonts w:cs="Times New Roman"/>
          <w:szCs w:val="28"/>
        </w:rPr>
      </w:pPr>
    </w:p>
    <w:p w:rsidR="00CC7087" w:rsidRDefault="00CC7087" w:rsidP="007F02D1">
      <w:pPr>
        <w:suppressAutoHyphens/>
        <w:jc w:val="both"/>
        <w:rPr>
          <w:rFonts w:cs="Times New Roman"/>
          <w:szCs w:val="28"/>
        </w:rPr>
      </w:pPr>
      <w:r>
        <w:rPr>
          <w:noProof/>
          <w:lang w:eastAsia="ru-RU"/>
        </w:rPr>
        <w:drawing>
          <wp:inline distT="0" distB="0" distL="0" distR="0" wp14:anchorId="312F731F" wp14:editId="0460292F">
            <wp:extent cx="6120130" cy="2099463"/>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C7087" w:rsidRPr="008477C3" w:rsidRDefault="00CC7087" w:rsidP="007F02D1">
      <w:pPr>
        <w:suppressAutoHyphens/>
        <w:jc w:val="both"/>
        <w:rPr>
          <w:rFonts w:cs="Times New Roman"/>
          <w:szCs w:val="28"/>
        </w:rPr>
      </w:pPr>
    </w:p>
    <w:p w:rsidR="00C64FBA" w:rsidRPr="008477C3" w:rsidRDefault="00C64FBA" w:rsidP="007F02D1">
      <w:pPr>
        <w:pStyle w:val="24"/>
        <w:suppressAutoHyphens/>
        <w:ind w:firstLine="708"/>
        <w:jc w:val="both"/>
        <w:rPr>
          <w:rFonts w:ascii="Times New Roman" w:hAnsi="Times New Roman" w:cs="Times New Roman"/>
          <w:sz w:val="28"/>
          <w:szCs w:val="28"/>
        </w:rPr>
      </w:pPr>
      <w:r w:rsidRPr="008477C3">
        <w:rPr>
          <w:rFonts w:ascii="Times New Roman" w:hAnsi="Times New Roman" w:cs="Times New Roman"/>
          <w:sz w:val="28"/>
          <w:szCs w:val="28"/>
        </w:rPr>
        <w:t>За</w:t>
      </w:r>
      <w:r>
        <w:rPr>
          <w:rFonts w:ascii="Times New Roman" w:hAnsi="Times New Roman" w:cs="Times New Roman"/>
          <w:sz w:val="28"/>
          <w:szCs w:val="28"/>
        </w:rPr>
        <w:t xml:space="preserve"> </w:t>
      </w:r>
      <w:r w:rsidRPr="008477C3">
        <w:rPr>
          <w:rFonts w:ascii="Times New Roman" w:hAnsi="Times New Roman" w:cs="Times New Roman"/>
          <w:sz w:val="28"/>
          <w:szCs w:val="28"/>
        </w:rPr>
        <w:t>201</w:t>
      </w:r>
      <w:r>
        <w:rPr>
          <w:rFonts w:ascii="Times New Roman" w:hAnsi="Times New Roman" w:cs="Times New Roman"/>
          <w:sz w:val="28"/>
          <w:szCs w:val="28"/>
        </w:rPr>
        <w:t>9</w:t>
      </w:r>
      <w:r w:rsidRPr="008477C3">
        <w:rPr>
          <w:rFonts w:ascii="Times New Roman" w:hAnsi="Times New Roman" w:cs="Times New Roman"/>
          <w:sz w:val="28"/>
          <w:szCs w:val="28"/>
        </w:rPr>
        <w:t xml:space="preserve"> год</w:t>
      </w:r>
      <w:r>
        <w:rPr>
          <w:rFonts w:ascii="Times New Roman" w:hAnsi="Times New Roman" w:cs="Times New Roman"/>
          <w:sz w:val="28"/>
          <w:szCs w:val="28"/>
        </w:rPr>
        <w:t>а</w:t>
      </w:r>
      <w:r w:rsidRPr="008477C3">
        <w:rPr>
          <w:rFonts w:ascii="Times New Roman" w:hAnsi="Times New Roman" w:cs="Times New Roman"/>
          <w:sz w:val="28"/>
          <w:szCs w:val="28"/>
        </w:rPr>
        <w:t xml:space="preserve"> предоставлено земельных участков под строительство общей площадью </w:t>
      </w:r>
      <w:r>
        <w:rPr>
          <w:rFonts w:ascii="Times New Roman" w:hAnsi="Times New Roman" w:cs="Times New Roman"/>
          <w:sz w:val="28"/>
          <w:szCs w:val="28"/>
        </w:rPr>
        <w:t>95,76</w:t>
      </w:r>
      <w:r w:rsidRPr="008477C3">
        <w:rPr>
          <w:rFonts w:ascii="Times New Roman" w:hAnsi="Times New Roman" w:cs="Times New Roman"/>
          <w:sz w:val="28"/>
          <w:szCs w:val="28"/>
        </w:rPr>
        <w:t xml:space="preserve"> га, а именно: </w:t>
      </w:r>
    </w:p>
    <w:p w:rsidR="00C64FBA" w:rsidRPr="008477C3" w:rsidRDefault="00C64FBA" w:rsidP="007F02D1">
      <w:pPr>
        <w:pStyle w:val="24"/>
        <w:suppressAutoHyphens/>
        <w:ind w:firstLine="708"/>
        <w:jc w:val="both"/>
        <w:rPr>
          <w:rFonts w:ascii="Times New Roman" w:hAnsi="Times New Roman" w:cs="Times New Roman"/>
          <w:sz w:val="28"/>
          <w:szCs w:val="28"/>
        </w:rPr>
      </w:pPr>
      <w:r w:rsidRPr="008477C3">
        <w:rPr>
          <w:rFonts w:ascii="Times New Roman" w:hAnsi="Times New Roman" w:cs="Times New Roman"/>
          <w:sz w:val="28"/>
          <w:szCs w:val="28"/>
        </w:rPr>
        <w:t>- посредством</w:t>
      </w:r>
      <w:r>
        <w:rPr>
          <w:rFonts w:ascii="Times New Roman" w:hAnsi="Times New Roman" w:cs="Times New Roman"/>
          <w:sz w:val="28"/>
          <w:szCs w:val="28"/>
        </w:rPr>
        <w:t xml:space="preserve"> проведения торгов предоставлено</w:t>
      </w:r>
      <w:r w:rsidRPr="008477C3">
        <w:rPr>
          <w:rFonts w:ascii="Times New Roman" w:hAnsi="Times New Roman" w:cs="Times New Roman"/>
          <w:sz w:val="28"/>
          <w:szCs w:val="28"/>
        </w:rPr>
        <w:t xml:space="preserve"> </w:t>
      </w:r>
      <w:r>
        <w:rPr>
          <w:rFonts w:ascii="Times New Roman" w:hAnsi="Times New Roman" w:cs="Times New Roman"/>
          <w:sz w:val="28"/>
          <w:szCs w:val="28"/>
        </w:rPr>
        <w:t>6</w:t>
      </w:r>
      <w:r w:rsidRPr="008477C3">
        <w:rPr>
          <w:rFonts w:ascii="Times New Roman" w:hAnsi="Times New Roman" w:cs="Times New Roman"/>
          <w:sz w:val="28"/>
          <w:szCs w:val="28"/>
        </w:rPr>
        <w:t xml:space="preserve"> земельны</w:t>
      </w:r>
      <w:r>
        <w:rPr>
          <w:rFonts w:ascii="Times New Roman" w:hAnsi="Times New Roman" w:cs="Times New Roman"/>
          <w:sz w:val="28"/>
          <w:szCs w:val="28"/>
        </w:rPr>
        <w:t>х</w:t>
      </w:r>
      <w:r w:rsidRPr="008477C3">
        <w:rPr>
          <w:rFonts w:ascii="Times New Roman" w:hAnsi="Times New Roman" w:cs="Times New Roman"/>
          <w:sz w:val="28"/>
          <w:szCs w:val="28"/>
        </w:rPr>
        <w:t xml:space="preserve"> участ</w:t>
      </w:r>
      <w:r>
        <w:rPr>
          <w:rFonts w:ascii="Times New Roman" w:hAnsi="Times New Roman" w:cs="Times New Roman"/>
          <w:sz w:val="28"/>
          <w:szCs w:val="28"/>
        </w:rPr>
        <w:t>ка</w:t>
      </w:r>
      <w:r w:rsidRPr="008477C3">
        <w:rPr>
          <w:rFonts w:ascii="Times New Roman" w:hAnsi="Times New Roman" w:cs="Times New Roman"/>
          <w:sz w:val="28"/>
          <w:szCs w:val="28"/>
        </w:rPr>
        <w:t xml:space="preserve"> под строительство площадью </w:t>
      </w:r>
      <w:r>
        <w:rPr>
          <w:rFonts w:ascii="Times New Roman" w:hAnsi="Times New Roman" w:cs="Times New Roman"/>
          <w:sz w:val="28"/>
          <w:szCs w:val="28"/>
        </w:rPr>
        <w:t>2,16</w:t>
      </w:r>
      <w:r w:rsidRPr="008477C3">
        <w:rPr>
          <w:rFonts w:ascii="Times New Roman" w:hAnsi="Times New Roman" w:cs="Times New Roman"/>
          <w:sz w:val="28"/>
          <w:szCs w:val="28"/>
        </w:rPr>
        <w:t xml:space="preserve"> га, земельны</w:t>
      </w:r>
      <w:r>
        <w:rPr>
          <w:rFonts w:ascii="Times New Roman" w:hAnsi="Times New Roman" w:cs="Times New Roman"/>
          <w:sz w:val="28"/>
          <w:szCs w:val="28"/>
        </w:rPr>
        <w:t>е</w:t>
      </w:r>
      <w:r w:rsidRPr="008477C3">
        <w:rPr>
          <w:rFonts w:ascii="Times New Roman" w:hAnsi="Times New Roman" w:cs="Times New Roman"/>
          <w:sz w:val="28"/>
          <w:szCs w:val="28"/>
        </w:rPr>
        <w:t xml:space="preserve"> участ</w:t>
      </w:r>
      <w:r>
        <w:rPr>
          <w:rFonts w:ascii="Times New Roman" w:hAnsi="Times New Roman" w:cs="Times New Roman"/>
          <w:sz w:val="28"/>
          <w:szCs w:val="28"/>
        </w:rPr>
        <w:t>ки</w:t>
      </w:r>
      <w:r w:rsidRPr="008477C3">
        <w:rPr>
          <w:rFonts w:ascii="Times New Roman" w:hAnsi="Times New Roman" w:cs="Times New Roman"/>
          <w:sz w:val="28"/>
          <w:szCs w:val="28"/>
        </w:rPr>
        <w:t xml:space="preserve"> под индивидуальное жилищное строительство</w:t>
      </w:r>
      <w:r>
        <w:rPr>
          <w:rFonts w:ascii="Times New Roman" w:hAnsi="Times New Roman" w:cs="Times New Roman"/>
          <w:sz w:val="28"/>
          <w:szCs w:val="28"/>
        </w:rPr>
        <w:t xml:space="preserve"> с торгов</w:t>
      </w:r>
      <w:r w:rsidRPr="008477C3">
        <w:rPr>
          <w:rFonts w:ascii="Times New Roman" w:hAnsi="Times New Roman" w:cs="Times New Roman"/>
          <w:sz w:val="28"/>
          <w:szCs w:val="28"/>
        </w:rPr>
        <w:t xml:space="preserve"> </w:t>
      </w:r>
      <w:r>
        <w:rPr>
          <w:rFonts w:ascii="Times New Roman" w:hAnsi="Times New Roman" w:cs="Times New Roman"/>
          <w:sz w:val="28"/>
          <w:szCs w:val="28"/>
        </w:rPr>
        <w:t>не предоставлялись</w:t>
      </w:r>
      <w:r w:rsidRPr="008477C3">
        <w:rPr>
          <w:rFonts w:ascii="Times New Roman" w:hAnsi="Times New Roman" w:cs="Times New Roman"/>
          <w:sz w:val="28"/>
          <w:szCs w:val="28"/>
        </w:rPr>
        <w:t>;</w:t>
      </w:r>
    </w:p>
    <w:p w:rsidR="00C64FBA" w:rsidRPr="008477C3" w:rsidRDefault="00C64FBA" w:rsidP="007F02D1">
      <w:pPr>
        <w:pStyle w:val="24"/>
        <w:suppressAutoHyphens/>
        <w:ind w:firstLine="708"/>
        <w:jc w:val="both"/>
        <w:rPr>
          <w:rFonts w:ascii="Times New Roman" w:hAnsi="Times New Roman" w:cs="Times New Roman"/>
          <w:sz w:val="28"/>
          <w:szCs w:val="28"/>
        </w:rPr>
      </w:pPr>
      <w:r w:rsidRPr="008477C3">
        <w:rPr>
          <w:rFonts w:ascii="Times New Roman" w:hAnsi="Times New Roman" w:cs="Times New Roman"/>
          <w:sz w:val="28"/>
          <w:szCs w:val="28"/>
        </w:rPr>
        <w:t>- в аренду под жилищное строительство для граждан</w:t>
      </w:r>
      <w:r w:rsidR="00A42EA4">
        <w:rPr>
          <w:rFonts w:ascii="Times New Roman" w:hAnsi="Times New Roman" w:cs="Times New Roman"/>
          <w:sz w:val="28"/>
          <w:szCs w:val="28"/>
        </w:rPr>
        <w:t>,</w:t>
      </w:r>
      <w:r w:rsidRPr="008477C3">
        <w:rPr>
          <w:rFonts w:ascii="Times New Roman" w:hAnsi="Times New Roman" w:cs="Times New Roman"/>
          <w:sz w:val="28"/>
          <w:szCs w:val="28"/>
        </w:rPr>
        <w:t xml:space="preserve"> имеющих трех и более детей </w:t>
      </w:r>
      <w:r>
        <w:rPr>
          <w:rFonts w:ascii="Times New Roman" w:hAnsi="Times New Roman" w:cs="Times New Roman"/>
          <w:sz w:val="28"/>
          <w:szCs w:val="28"/>
        </w:rPr>
        <w:t>земельные участки общей площадью 4,5 га</w:t>
      </w:r>
      <w:r w:rsidRPr="008477C3">
        <w:rPr>
          <w:rFonts w:ascii="Times New Roman" w:hAnsi="Times New Roman" w:cs="Times New Roman"/>
          <w:sz w:val="28"/>
          <w:szCs w:val="28"/>
        </w:rPr>
        <w:t xml:space="preserve">; </w:t>
      </w:r>
    </w:p>
    <w:p w:rsidR="00C64FBA" w:rsidRPr="008477C3" w:rsidRDefault="00C64FBA" w:rsidP="007F02D1">
      <w:pPr>
        <w:pStyle w:val="24"/>
        <w:suppressAutoHyphens/>
        <w:ind w:firstLine="708"/>
        <w:jc w:val="both"/>
        <w:rPr>
          <w:rFonts w:ascii="Times New Roman" w:hAnsi="Times New Roman" w:cs="Times New Roman"/>
          <w:sz w:val="28"/>
          <w:szCs w:val="28"/>
        </w:rPr>
      </w:pPr>
      <w:r w:rsidRPr="008477C3">
        <w:rPr>
          <w:rFonts w:ascii="Times New Roman" w:hAnsi="Times New Roman" w:cs="Times New Roman"/>
          <w:sz w:val="28"/>
          <w:szCs w:val="28"/>
        </w:rPr>
        <w:t xml:space="preserve">- по иным основаниям предоставлено для строительства </w:t>
      </w:r>
      <w:r>
        <w:rPr>
          <w:rFonts w:ascii="Times New Roman" w:hAnsi="Times New Roman" w:cs="Times New Roman"/>
          <w:sz w:val="28"/>
          <w:szCs w:val="28"/>
        </w:rPr>
        <w:t>89,10</w:t>
      </w:r>
      <w:r w:rsidRPr="008477C3">
        <w:rPr>
          <w:rFonts w:ascii="Times New Roman" w:hAnsi="Times New Roman" w:cs="Times New Roman"/>
          <w:sz w:val="28"/>
          <w:szCs w:val="28"/>
        </w:rPr>
        <w:t xml:space="preserve"> га.</w:t>
      </w:r>
    </w:p>
    <w:p w:rsidR="00C64FBA" w:rsidRDefault="00C64FBA" w:rsidP="007F02D1">
      <w:pPr>
        <w:suppressAutoHyphens/>
        <w:ind w:firstLine="708"/>
        <w:jc w:val="both"/>
        <w:rPr>
          <w:rFonts w:cs="Times New Roman"/>
          <w:szCs w:val="28"/>
        </w:rPr>
      </w:pPr>
      <w:r w:rsidRPr="008477C3">
        <w:rPr>
          <w:rFonts w:cs="Times New Roman"/>
          <w:szCs w:val="28"/>
        </w:rPr>
        <w:t>Увеличение предоставленных земельных участков для строительства произошло по причине увеличения спроса на земельные участки, предоставляемые в аренду и собственность.</w:t>
      </w:r>
    </w:p>
    <w:p w:rsidR="0094617A" w:rsidRDefault="0094617A" w:rsidP="007F02D1">
      <w:pPr>
        <w:suppressAutoHyphens/>
        <w:ind w:firstLine="708"/>
        <w:jc w:val="both"/>
        <w:rPr>
          <w:b/>
        </w:rPr>
      </w:pPr>
      <w:r>
        <w:rPr>
          <w:rFonts w:cs="Times New Roman"/>
          <w:szCs w:val="28"/>
        </w:rPr>
        <w:t>В связи с недостаточностью земельных участков муниципальной формы собственности на плановый период 2020-2022 годы планируется не значительное снижение показателя.</w:t>
      </w:r>
    </w:p>
    <w:p w:rsidR="00F018DF" w:rsidRDefault="00F018DF" w:rsidP="007F02D1">
      <w:pPr>
        <w:suppressAutoHyphens/>
        <w:ind w:firstLine="709"/>
        <w:jc w:val="both"/>
        <w:rPr>
          <w:szCs w:val="28"/>
        </w:rPr>
      </w:pPr>
      <w:r>
        <w:rPr>
          <w:szCs w:val="28"/>
        </w:rPr>
        <w:t>Перечень мероприятий</w:t>
      </w:r>
      <w:r w:rsidR="00A42EA4">
        <w:rPr>
          <w:szCs w:val="28"/>
        </w:rPr>
        <w:t>,</w:t>
      </w:r>
      <w:r w:rsidRPr="00531191">
        <w:rPr>
          <w:szCs w:val="28"/>
        </w:rPr>
        <w:t xml:space="preserve"> </w:t>
      </w:r>
      <w:r>
        <w:rPr>
          <w:szCs w:val="28"/>
        </w:rPr>
        <w:t>реализуемых (планируемых) на 20</w:t>
      </w:r>
      <w:r w:rsidR="00A42EA4">
        <w:rPr>
          <w:szCs w:val="28"/>
        </w:rPr>
        <w:t>20</w:t>
      </w:r>
      <w:r>
        <w:rPr>
          <w:szCs w:val="28"/>
        </w:rPr>
        <w:t>-202</w:t>
      </w:r>
      <w:r w:rsidR="00A42EA4">
        <w:rPr>
          <w:szCs w:val="28"/>
        </w:rPr>
        <w:t>2</w:t>
      </w:r>
      <w:r>
        <w:rPr>
          <w:szCs w:val="28"/>
        </w:rPr>
        <w:t>гг.:</w:t>
      </w:r>
    </w:p>
    <w:p w:rsidR="00E037CA" w:rsidRDefault="00F018DF" w:rsidP="007F02D1">
      <w:pPr>
        <w:suppressAutoHyphens/>
        <w:ind w:firstLine="709"/>
        <w:jc w:val="both"/>
        <w:rPr>
          <w:szCs w:val="28"/>
        </w:rPr>
      </w:pPr>
      <w:r>
        <w:t xml:space="preserve">- </w:t>
      </w:r>
      <w:r>
        <w:rPr>
          <w:szCs w:val="28"/>
        </w:rPr>
        <w:t>п</w:t>
      </w:r>
      <w:r w:rsidRPr="002732F4">
        <w:rPr>
          <w:szCs w:val="28"/>
        </w:rPr>
        <w:t>редоставление земельных участков посредством торгов</w:t>
      </w:r>
      <w:r>
        <w:rPr>
          <w:szCs w:val="28"/>
        </w:rPr>
        <w:t>;</w:t>
      </w:r>
    </w:p>
    <w:p w:rsidR="00F018DF" w:rsidRPr="002C732F" w:rsidRDefault="00F018DF" w:rsidP="007F02D1">
      <w:pPr>
        <w:suppressAutoHyphens/>
        <w:ind w:firstLine="709"/>
        <w:jc w:val="both"/>
      </w:pPr>
      <w:r>
        <w:rPr>
          <w:szCs w:val="28"/>
        </w:rPr>
        <w:lastRenderedPageBreak/>
        <w:t>- п</w:t>
      </w:r>
      <w:r w:rsidRPr="002732F4">
        <w:rPr>
          <w:szCs w:val="28"/>
        </w:rPr>
        <w:t>редоставление земельных участков под строительство гражданам имеющим 3-х и более детей</w:t>
      </w:r>
      <w:r>
        <w:rPr>
          <w:szCs w:val="28"/>
        </w:rPr>
        <w:t>.</w:t>
      </w:r>
      <w:r w:rsidRPr="002732F4">
        <w:rPr>
          <w:szCs w:val="28"/>
        </w:rPr>
        <w:t xml:space="preserve"> </w:t>
      </w:r>
      <w:r w:rsidRPr="002732F4">
        <w:rPr>
          <w:szCs w:val="28"/>
        </w:rPr>
        <w:tab/>
      </w:r>
    </w:p>
    <w:p w:rsidR="00660172" w:rsidRDefault="00660172" w:rsidP="007F02D1">
      <w:pPr>
        <w:suppressAutoHyphens/>
        <w:jc w:val="both"/>
        <w:rPr>
          <w:rFonts w:cs="Times New Roman"/>
          <w:b/>
          <w:szCs w:val="28"/>
        </w:rPr>
      </w:pPr>
    </w:p>
    <w:p w:rsidR="000A7402" w:rsidRDefault="00600E2A" w:rsidP="007F02D1">
      <w:pPr>
        <w:suppressAutoHyphens/>
        <w:jc w:val="both"/>
        <w:rPr>
          <w:b/>
          <w:snapToGrid w:val="0"/>
        </w:rPr>
      </w:pPr>
      <w:r w:rsidRPr="0098641A">
        <w:rPr>
          <w:rFonts w:cs="Times New Roman"/>
          <w:b/>
          <w:szCs w:val="28"/>
        </w:rPr>
        <w:t xml:space="preserve">Показатель 26.1 </w:t>
      </w:r>
      <w:r w:rsidRPr="0098641A">
        <w:rPr>
          <w:b/>
        </w:rPr>
        <w:t xml:space="preserve">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w:t>
      </w:r>
      <w:r w:rsidRPr="0098641A">
        <w:rPr>
          <w:b/>
          <w:snapToGrid w:val="0"/>
        </w:rPr>
        <w:t>объектов жилищного строительства – в течение 3 лет</w:t>
      </w:r>
      <w:r w:rsidR="000A7402">
        <w:rPr>
          <w:b/>
          <w:snapToGrid w:val="0"/>
        </w:rPr>
        <w:t>.</w:t>
      </w:r>
    </w:p>
    <w:p w:rsidR="00120A68" w:rsidRDefault="000A7402" w:rsidP="007F02D1">
      <w:pPr>
        <w:suppressAutoHyphens/>
        <w:ind w:firstLine="708"/>
        <w:jc w:val="both"/>
        <w:rPr>
          <w:rFonts w:eastAsia="Calibri" w:cs="Times New Roman"/>
          <w:color w:val="000000"/>
        </w:rPr>
      </w:pPr>
      <w:r>
        <w:rPr>
          <w:noProof/>
          <w:lang w:eastAsia="ru-RU"/>
        </w:rPr>
        <w:drawing>
          <wp:anchor distT="0" distB="0" distL="114300" distR="114300" simplePos="0" relativeHeight="251661824" behindDoc="0" locked="0" layoutInCell="1" allowOverlap="1">
            <wp:simplePos x="0" y="0"/>
            <wp:positionH relativeFrom="column">
              <wp:posOffset>2515</wp:posOffset>
            </wp:positionH>
            <wp:positionV relativeFrom="paragraph">
              <wp:posOffset>2515</wp:posOffset>
            </wp:positionV>
            <wp:extent cx="3350361" cy="1338580"/>
            <wp:effectExtent l="0" t="0" r="0" b="0"/>
            <wp:wrapSquare wrapText="bothSides"/>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00120A68" w:rsidRPr="000A7402">
        <w:rPr>
          <w:rFonts w:eastAsia="Calibri" w:cs="Times New Roman"/>
          <w:color w:val="000000"/>
        </w:rPr>
        <w:t xml:space="preserve">В 2019 году проведен анализ </w:t>
      </w:r>
      <w:r w:rsidR="00120A68" w:rsidRPr="000A7402">
        <w:rPr>
          <w:rFonts w:eastAsia="Calibri" w:cs="Times New Roman"/>
        </w:rPr>
        <w:t xml:space="preserve">площадей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w:t>
      </w:r>
      <w:r w:rsidR="00120A68" w:rsidRPr="000A7402">
        <w:rPr>
          <w:rFonts w:eastAsia="Calibri" w:cs="Times New Roman"/>
          <w:snapToGrid w:val="0"/>
        </w:rPr>
        <w:t>объектов жилищного строительства – в течение 3 лет: данный показатель составляет 0 кв. м</w:t>
      </w:r>
      <w:r w:rsidR="00120A68" w:rsidRPr="000A7402">
        <w:rPr>
          <w:rFonts w:eastAsia="Calibri" w:cs="Times New Roman"/>
          <w:color w:val="000000"/>
        </w:rPr>
        <w:t>.</w:t>
      </w:r>
      <w:r w:rsidR="00120A68">
        <w:rPr>
          <w:rFonts w:eastAsia="Calibri" w:cs="Times New Roman"/>
          <w:color w:val="000000"/>
        </w:rPr>
        <w:t xml:space="preserve"> и сохраняется на таком уровне на протяжении двух последних лет.</w:t>
      </w:r>
    </w:p>
    <w:p w:rsidR="00120A68" w:rsidRDefault="00120A68" w:rsidP="007F02D1">
      <w:pPr>
        <w:suppressAutoHyphens/>
        <w:ind w:firstLine="709"/>
        <w:jc w:val="both"/>
        <w:rPr>
          <w:b/>
        </w:rPr>
      </w:pPr>
    </w:p>
    <w:p w:rsidR="00D85666" w:rsidRDefault="00600E2A" w:rsidP="007F02D1">
      <w:pPr>
        <w:suppressAutoHyphens/>
        <w:ind w:firstLine="709"/>
        <w:jc w:val="both"/>
        <w:rPr>
          <w:b/>
          <w:snapToGrid w:val="0"/>
        </w:rPr>
      </w:pPr>
      <w:r w:rsidRPr="0012334E">
        <w:rPr>
          <w:b/>
        </w:rPr>
        <w:t xml:space="preserve">Показатель 26.2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w:t>
      </w:r>
      <w:r w:rsidRPr="0012334E">
        <w:rPr>
          <w:b/>
          <w:snapToGrid w:val="0"/>
        </w:rPr>
        <w:t xml:space="preserve">иных объектов капитального строительства – в течение 5 лет </w:t>
      </w:r>
    </w:p>
    <w:p w:rsidR="00120A68" w:rsidRDefault="00120A68" w:rsidP="007F02D1">
      <w:pPr>
        <w:suppressAutoHyphens/>
        <w:ind w:firstLine="709"/>
        <w:jc w:val="both"/>
        <w:rPr>
          <w:b/>
          <w:snapToGrid w:val="0"/>
        </w:rPr>
      </w:pPr>
    </w:p>
    <w:p w:rsidR="00120A68" w:rsidRDefault="00120A68" w:rsidP="007F02D1">
      <w:pPr>
        <w:suppressAutoHyphens/>
        <w:jc w:val="both"/>
        <w:rPr>
          <w:rFonts w:cs="Times New Roman"/>
          <w:color w:val="000000" w:themeColor="text1"/>
        </w:rPr>
      </w:pPr>
      <w:r>
        <w:rPr>
          <w:noProof/>
          <w:lang w:eastAsia="ru-RU"/>
        </w:rPr>
        <w:drawing>
          <wp:anchor distT="0" distB="0" distL="114300" distR="114300" simplePos="0" relativeHeight="251667968" behindDoc="0" locked="0" layoutInCell="1" allowOverlap="1">
            <wp:simplePos x="0" y="0"/>
            <wp:positionH relativeFrom="column">
              <wp:posOffset>2515</wp:posOffset>
            </wp:positionH>
            <wp:positionV relativeFrom="paragraph">
              <wp:posOffset>102</wp:posOffset>
            </wp:positionV>
            <wp:extent cx="3354985" cy="1338580"/>
            <wp:effectExtent l="0" t="0" r="0" b="0"/>
            <wp:wrapSquare wrapText="bothSides"/>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Pr="00120A68">
        <w:rPr>
          <w:rFonts w:cs="Times New Roman"/>
          <w:color w:val="000000" w:themeColor="text1"/>
        </w:rPr>
        <w:t xml:space="preserve"> </w:t>
      </w:r>
      <w:r>
        <w:rPr>
          <w:rFonts w:cs="Times New Roman"/>
          <w:color w:val="000000" w:themeColor="text1"/>
        </w:rPr>
        <w:tab/>
      </w:r>
      <w:r w:rsidRPr="00D85666">
        <w:rPr>
          <w:rFonts w:cs="Times New Roman"/>
          <w:color w:val="000000" w:themeColor="text1"/>
        </w:rPr>
        <w:t>В 2019 году проведен анализ площадей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 – в течение 5лет: данный показатель составляет 0 кв. м</w:t>
      </w:r>
      <w:r w:rsidRPr="00120A68">
        <w:rPr>
          <w:rFonts w:eastAsia="Calibri" w:cs="Times New Roman"/>
          <w:color w:val="000000"/>
        </w:rPr>
        <w:t xml:space="preserve"> </w:t>
      </w:r>
      <w:r>
        <w:rPr>
          <w:rFonts w:eastAsia="Calibri" w:cs="Times New Roman"/>
          <w:color w:val="000000"/>
        </w:rPr>
        <w:t>и также сохраняется на нулевом уровне на протяжении двух последних лет.</w:t>
      </w:r>
    </w:p>
    <w:p w:rsidR="00002C7F" w:rsidRDefault="00002C7F" w:rsidP="007F02D1">
      <w:pPr>
        <w:suppressAutoHyphens/>
        <w:ind w:firstLine="709"/>
        <w:jc w:val="both"/>
        <w:rPr>
          <w:szCs w:val="28"/>
        </w:rPr>
      </w:pPr>
      <w:r>
        <w:rPr>
          <w:szCs w:val="28"/>
        </w:rPr>
        <w:t>Перечень мероприятий</w:t>
      </w:r>
      <w:r w:rsidRPr="00531191">
        <w:rPr>
          <w:szCs w:val="28"/>
        </w:rPr>
        <w:t xml:space="preserve"> </w:t>
      </w:r>
      <w:r>
        <w:rPr>
          <w:szCs w:val="28"/>
        </w:rPr>
        <w:t xml:space="preserve">реализуемых (планируемых) на 2019-2021гг., для достижения </w:t>
      </w:r>
      <w:r w:rsidR="00582E79">
        <w:rPr>
          <w:szCs w:val="28"/>
        </w:rPr>
        <w:t>наилучшего</w:t>
      </w:r>
      <w:r>
        <w:rPr>
          <w:szCs w:val="28"/>
        </w:rPr>
        <w:t xml:space="preserve"> значения показателя:</w:t>
      </w:r>
    </w:p>
    <w:p w:rsidR="00002C7F" w:rsidRDefault="00002C7F" w:rsidP="007F02D1">
      <w:pPr>
        <w:suppressAutoHyphens/>
        <w:ind w:firstLine="709"/>
        <w:jc w:val="both"/>
        <w:rPr>
          <w:rFonts w:eastAsia="Calibri" w:cs="Times New Roman"/>
          <w:szCs w:val="28"/>
        </w:rPr>
      </w:pPr>
      <w:r>
        <w:rPr>
          <w:szCs w:val="28"/>
        </w:rPr>
        <w:t xml:space="preserve">- </w:t>
      </w:r>
      <w:r>
        <w:rPr>
          <w:rFonts w:eastAsia="Calibri" w:cs="Times New Roman"/>
          <w:szCs w:val="28"/>
        </w:rPr>
        <w:t>м</w:t>
      </w:r>
      <w:r w:rsidRPr="002732F4">
        <w:rPr>
          <w:rFonts w:eastAsia="Calibri" w:cs="Times New Roman"/>
          <w:szCs w:val="28"/>
        </w:rPr>
        <w:t>ониторинг выданных разрешений на строительство</w:t>
      </w:r>
      <w:r>
        <w:rPr>
          <w:rFonts w:eastAsia="Calibri" w:cs="Times New Roman"/>
          <w:szCs w:val="28"/>
        </w:rPr>
        <w:t>;</w:t>
      </w:r>
    </w:p>
    <w:p w:rsidR="00002C7F" w:rsidRDefault="00002C7F" w:rsidP="007F02D1">
      <w:pPr>
        <w:suppressAutoHyphens/>
        <w:ind w:firstLine="709"/>
        <w:jc w:val="both"/>
        <w:rPr>
          <w:szCs w:val="28"/>
        </w:rPr>
      </w:pPr>
      <w:r>
        <w:rPr>
          <w:rFonts w:eastAsia="Calibri" w:cs="Times New Roman"/>
          <w:szCs w:val="28"/>
        </w:rPr>
        <w:t>- р</w:t>
      </w:r>
      <w:r w:rsidRPr="002732F4">
        <w:rPr>
          <w:rFonts w:eastAsia="Calibri" w:cs="Times New Roman"/>
          <w:szCs w:val="28"/>
        </w:rPr>
        <w:t>абота с застройщиками по выяснению причин «долго</w:t>
      </w:r>
      <w:r w:rsidR="00120A68">
        <w:rPr>
          <w:rFonts w:eastAsia="Calibri" w:cs="Times New Roman"/>
          <w:szCs w:val="28"/>
        </w:rPr>
        <w:t>строя</w:t>
      </w:r>
      <w:r w:rsidRPr="002732F4">
        <w:rPr>
          <w:rFonts w:eastAsia="Calibri" w:cs="Times New Roman"/>
          <w:szCs w:val="28"/>
        </w:rPr>
        <w:t>»</w:t>
      </w:r>
      <w:r>
        <w:rPr>
          <w:rFonts w:eastAsia="Calibri" w:cs="Times New Roman"/>
          <w:szCs w:val="28"/>
        </w:rPr>
        <w:t>.</w:t>
      </w:r>
    </w:p>
    <w:p w:rsidR="004A332F" w:rsidRPr="00A1050B" w:rsidRDefault="004A332F" w:rsidP="007F02D1">
      <w:pPr>
        <w:suppressAutoHyphens/>
        <w:ind w:firstLine="708"/>
        <w:jc w:val="both"/>
        <w:rPr>
          <w:b/>
          <w:highlight w:val="yellow"/>
        </w:rPr>
      </w:pPr>
    </w:p>
    <w:p w:rsidR="00A517F1" w:rsidRDefault="00A7533F" w:rsidP="007F02D1">
      <w:pPr>
        <w:suppressAutoHyphens/>
        <w:ind w:firstLine="708"/>
        <w:jc w:val="center"/>
        <w:rPr>
          <w:b/>
          <w:sz w:val="32"/>
        </w:rPr>
      </w:pPr>
      <w:r w:rsidRPr="000E5431">
        <w:rPr>
          <w:b/>
          <w:lang w:val="en-US"/>
        </w:rPr>
        <w:lastRenderedPageBreak/>
        <w:t>V</w:t>
      </w:r>
      <w:r w:rsidR="00494F42" w:rsidRPr="000E5431">
        <w:rPr>
          <w:b/>
          <w:lang w:val="en-US"/>
        </w:rPr>
        <w:t>II</w:t>
      </w:r>
      <w:r w:rsidRPr="000E5431">
        <w:rPr>
          <w:b/>
        </w:rPr>
        <w:t xml:space="preserve">. </w:t>
      </w:r>
      <w:r w:rsidRPr="00193995">
        <w:rPr>
          <w:b/>
          <w:sz w:val="32"/>
        </w:rPr>
        <w:t>Жилищно-коммунальное хозяйство</w:t>
      </w:r>
    </w:p>
    <w:p w:rsidR="003D416D" w:rsidRDefault="000D0E5E" w:rsidP="007F02D1">
      <w:pPr>
        <w:suppressAutoHyphens/>
        <w:ind w:firstLine="708"/>
        <w:jc w:val="center"/>
        <w:rPr>
          <w:b/>
          <w:sz w:val="32"/>
        </w:rPr>
      </w:pPr>
      <w:r>
        <w:rPr>
          <w:rFonts w:ascii="Arial" w:hAnsi="Arial" w:cs="Arial"/>
          <w:noProof/>
          <w:color w:val="0053BB"/>
          <w:sz w:val="20"/>
          <w:szCs w:val="20"/>
          <w:lang w:eastAsia="ru-RU"/>
        </w:rPr>
        <w:drawing>
          <wp:anchor distT="0" distB="0" distL="114300" distR="114300" simplePos="0" relativeHeight="251674112" behindDoc="0" locked="0" layoutInCell="1" allowOverlap="1" wp14:anchorId="593437B1" wp14:editId="4349731E">
            <wp:simplePos x="0" y="0"/>
            <wp:positionH relativeFrom="column">
              <wp:posOffset>38659</wp:posOffset>
            </wp:positionH>
            <wp:positionV relativeFrom="paragraph">
              <wp:posOffset>132537</wp:posOffset>
            </wp:positionV>
            <wp:extent cx="2634567" cy="1601470"/>
            <wp:effectExtent l="0" t="0" r="0" b="0"/>
            <wp:wrapSquare wrapText="bothSides"/>
            <wp:docPr id="98" name="preview-image" descr="https://img-fotki.yandex.ru/get/4801/194835596.51/0_14dc45_468d9e3c_XXXL.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img-fotki.yandex.ru/get/4801/194835596.51/0_14dc45_468d9e3c_XXXL.jpg">
                      <a:hlinkClick r:id="rId9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34567" cy="1601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0E5E" w:rsidRPr="00D3369B" w:rsidRDefault="000D0E5E" w:rsidP="007F02D1">
      <w:pPr>
        <w:suppressAutoHyphens/>
        <w:ind w:firstLine="993"/>
        <w:jc w:val="both"/>
      </w:pPr>
      <w:r w:rsidRPr="00D3369B">
        <w:t>В рамках эффективного управления отраслью жилищно-коммунального хозяйства на территории муниципального образования в 201</w:t>
      </w:r>
      <w:r>
        <w:t>9</w:t>
      </w:r>
      <w:r w:rsidRPr="00D3369B">
        <w:t xml:space="preserve"> году проводился ряд мероприятий, направленны</w:t>
      </w:r>
      <w:r>
        <w:t>х</w:t>
      </w:r>
      <w:r w:rsidRPr="00D3369B">
        <w:t xml:space="preserve"> на устойчивое и качественное функционирование предприятий коммунального комплекса, удовлетворения требований потребителей, предоставлению новых возможностей жизнеобеспечения.</w:t>
      </w:r>
    </w:p>
    <w:p w:rsidR="003D416D" w:rsidRDefault="000D0E5E" w:rsidP="007F02D1">
      <w:pPr>
        <w:suppressAutoHyphens/>
        <w:ind w:firstLine="709"/>
        <w:jc w:val="both"/>
        <w:rPr>
          <w:b/>
          <w:sz w:val="32"/>
        </w:rPr>
      </w:pPr>
      <w:r w:rsidRPr="00D3369B">
        <w:t xml:space="preserve">В рамках реализации Региональной программы </w:t>
      </w:r>
      <w:r>
        <w:t xml:space="preserve">капитального ремонта </w:t>
      </w:r>
      <w:r w:rsidRPr="00D3369B">
        <w:t xml:space="preserve">выполнен ремонт в </w:t>
      </w:r>
      <w:r>
        <w:t>17</w:t>
      </w:r>
      <w:r w:rsidRPr="00D3369B">
        <w:t xml:space="preserve"> многоквартирных домах по 27 видам работ.</w:t>
      </w:r>
    </w:p>
    <w:p w:rsidR="0087598F" w:rsidRPr="00A1050B" w:rsidRDefault="0087598F" w:rsidP="007F02D1">
      <w:pPr>
        <w:suppressAutoHyphens/>
        <w:ind w:firstLine="708"/>
        <w:jc w:val="both"/>
        <w:rPr>
          <w:szCs w:val="28"/>
          <w:highlight w:val="yellow"/>
        </w:rPr>
      </w:pPr>
    </w:p>
    <w:p w:rsidR="000D0E5E" w:rsidRDefault="008B79A5" w:rsidP="007F02D1">
      <w:pPr>
        <w:suppressAutoHyphens/>
        <w:jc w:val="both"/>
        <w:rPr>
          <w:b/>
          <w:szCs w:val="28"/>
        </w:rPr>
      </w:pPr>
      <w:r w:rsidRPr="000E5431">
        <w:rPr>
          <w:b/>
          <w:szCs w:val="28"/>
        </w:rPr>
        <w:t>Показатель 27.  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должны выбирать способ управления данными домами</w:t>
      </w:r>
      <w:r w:rsidR="000D0E5E">
        <w:rPr>
          <w:b/>
          <w:szCs w:val="28"/>
        </w:rPr>
        <w:t>.</w:t>
      </w:r>
    </w:p>
    <w:p w:rsidR="000D0E5E" w:rsidRDefault="000D0E5E" w:rsidP="007F02D1">
      <w:pPr>
        <w:suppressAutoHyphens/>
        <w:jc w:val="both"/>
        <w:rPr>
          <w:b/>
          <w:szCs w:val="28"/>
        </w:rPr>
      </w:pPr>
    </w:p>
    <w:p w:rsidR="005137DB" w:rsidRDefault="000D0E5E" w:rsidP="007F02D1">
      <w:pPr>
        <w:suppressAutoHyphens/>
        <w:jc w:val="both"/>
        <w:rPr>
          <w:szCs w:val="28"/>
        </w:rPr>
      </w:pPr>
      <w:r>
        <w:rPr>
          <w:rFonts w:ascii="Arial" w:hAnsi="Arial" w:cs="Arial"/>
          <w:noProof/>
          <w:color w:val="0053BB"/>
          <w:sz w:val="20"/>
          <w:szCs w:val="20"/>
          <w:lang w:eastAsia="ru-RU"/>
        </w:rPr>
        <w:drawing>
          <wp:anchor distT="0" distB="0" distL="114300" distR="114300" simplePos="0" relativeHeight="251680256" behindDoc="0" locked="0" layoutInCell="1" allowOverlap="1">
            <wp:simplePos x="0" y="0"/>
            <wp:positionH relativeFrom="column">
              <wp:posOffset>3257779</wp:posOffset>
            </wp:positionH>
            <wp:positionV relativeFrom="paragraph">
              <wp:posOffset>1626</wp:posOffset>
            </wp:positionV>
            <wp:extent cx="2860040" cy="2106930"/>
            <wp:effectExtent l="0" t="0" r="0" b="0"/>
            <wp:wrapSquare wrapText="bothSides"/>
            <wp:docPr id="99" name="preview-image" descr="http://javabox.net/uploads/posts/2015-04/thumbs/1428071129_9.jpg">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javabox.net/uploads/posts/2015-04/thumbs/1428071129_9.jpg">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6004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7DB">
        <w:rPr>
          <w:b/>
          <w:szCs w:val="28"/>
        </w:rPr>
        <w:tab/>
      </w:r>
      <w:r w:rsidR="005137DB" w:rsidRPr="005137DB">
        <w:rPr>
          <w:szCs w:val="28"/>
        </w:rPr>
        <w:t>В 2019 году</w:t>
      </w:r>
      <w:r w:rsidR="005137DB">
        <w:rPr>
          <w:szCs w:val="28"/>
        </w:rPr>
        <w:t xml:space="preserve"> </w:t>
      </w:r>
      <w:r w:rsidR="005137DB" w:rsidRPr="005137DB">
        <w:rPr>
          <w:szCs w:val="2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должны выбирать способ управления данными домами</w:t>
      </w:r>
      <w:r w:rsidR="005137DB">
        <w:rPr>
          <w:szCs w:val="28"/>
        </w:rPr>
        <w:t xml:space="preserve"> сохранилась на уровне предыдущего года и </w:t>
      </w:r>
      <w:r w:rsidR="005137DB" w:rsidRPr="00D3369B">
        <w:rPr>
          <w:szCs w:val="28"/>
        </w:rPr>
        <w:t>состав</w:t>
      </w:r>
      <w:r w:rsidR="005137DB">
        <w:rPr>
          <w:szCs w:val="28"/>
        </w:rPr>
        <w:t>ила 100%</w:t>
      </w:r>
      <w:r w:rsidR="005137DB" w:rsidRPr="00D3369B">
        <w:rPr>
          <w:szCs w:val="28"/>
        </w:rPr>
        <w:t>.</w:t>
      </w:r>
    </w:p>
    <w:p w:rsidR="005137DB" w:rsidRDefault="005137DB" w:rsidP="007F02D1">
      <w:pPr>
        <w:suppressAutoHyphens/>
        <w:jc w:val="both"/>
        <w:rPr>
          <w:szCs w:val="28"/>
        </w:rPr>
      </w:pPr>
    </w:p>
    <w:p w:rsidR="002447EB" w:rsidRDefault="002447EB" w:rsidP="007F02D1">
      <w:pPr>
        <w:suppressAutoHyphens/>
        <w:jc w:val="both"/>
        <w:rPr>
          <w:rFonts w:eastAsia="Times New Roman" w:cs="Times New Roman"/>
          <w:szCs w:val="20"/>
          <w:lang w:eastAsia="ru-RU"/>
        </w:rPr>
      </w:pPr>
      <w:r>
        <w:rPr>
          <w:noProof/>
          <w:lang w:eastAsia="ru-RU"/>
        </w:rPr>
        <w:drawing>
          <wp:inline distT="0" distB="0" distL="0" distR="0" wp14:anchorId="6562FA1C" wp14:editId="2122008E">
            <wp:extent cx="6122442" cy="2326233"/>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137DB" w:rsidRDefault="005137DB" w:rsidP="007F02D1">
      <w:pPr>
        <w:suppressAutoHyphens/>
        <w:ind w:firstLine="708"/>
        <w:jc w:val="both"/>
        <w:rPr>
          <w:rFonts w:cs="Times New Roman"/>
          <w:szCs w:val="28"/>
        </w:rPr>
      </w:pPr>
      <w:r>
        <w:rPr>
          <w:rFonts w:eastAsia="Times New Roman" w:cs="Times New Roman"/>
          <w:szCs w:val="20"/>
          <w:lang w:eastAsia="ru-RU"/>
        </w:rPr>
        <w:lastRenderedPageBreak/>
        <w:t>На территории муниципального образования размещено</w:t>
      </w:r>
      <w:r w:rsidRPr="007365EF">
        <w:rPr>
          <w:rFonts w:eastAsia="Times New Roman" w:cs="Times New Roman"/>
          <w:szCs w:val="20"/>
          <w:lang w:eastAsia="ru-RU"/>
        </w:rPr>
        <w:t xml:space="preserve"> 1</w:t>
      </w:r>
      <w:r>
        <w:rPr>
          <w:rFonts w:eastAsia="Times New Roman" w:cs="Times New Roman"/>
          <w:szCs w:val="20"/>
          <w:lang w:eastAsia="ru-RU"/>
        </w:rPr>
        <w:t> </w:t>
      </w:r>
      <w:r w:rsidRPr="007365EF">
        <w:rPr>
          <w:rFonts w:eastAsia="Times New Roman" w:cs="Times New Roman"/>
          <w:szCs w:val="20"/>
          <w:lang w:eastAsia="ru-RU"/>
        </w:rPr>
        <w:t xml:space="preserve">620 МКД. </w:t>
      </w:r>
      <w:r w:rsidRPr="00D3369B">
        <w:rPr>
          <w:rFonts w:cs="Times New Roman"/>
          <w:szCs w:val="28"/>
        </w:rPr>
        <w:t>Собственниками помещений в многоквартирных домах выбран способ управления и заключены договора с 50 управляющими компаниями, создано 112 товариществ собственников жилья, собственники помещений 92 домов выбрали непосредственную форму управления в многоквартирном доме.</w:t>
      </w:r>
    </w:p>
    <w:p w:rsidR="005137DB" w:rsidRPr="00D3369B" w:rsidRDefault="005137DB" w:rsidP="007F02D1">
      <w:pPr>
        <w:suppressAutoHyphens/>
        <w:ind w:firstLine="709"/>
        <w:jc w:val="both"/>
        <w:rPr>
          <w:szCs w:val="28"/>
        </w:rPr>
      </w:pPr>
      <w:r w:rsidRPr="00D3369B">
        <w:rPr>
          <w:szCs w:val="28"/>
        </w:rPr>
        <w:t>Управлением жилищно-коммунального хозяйства осуществляется постоянный учет жилищного фонда, каждый год проводятся проверки действующих управляющих компаний на право осуществления управленческой деятельности и на наличие лицензий, обеспечения информационной открытости, как перед жителями своих домов, так и перед органами местного самоуправления.</w:t>
      </w:r>
    </w:p>
    <w:p w:rsidR="005137DB" w:rsidRPr="00D3369B" w:rsidRDefault="005137DB" w:rsidP="007F02D1">
      <w:pPr>
        <w:suppressAutoHyphens/>
        <w:autoSpaceDE w:val="0"/>
        <w:autoSpaceDN w:val="0"/>
        <w:adjustRightInd w:val="0"/>
        <w:ind w:firstLine="709"/>
        <w:jc w:val="both"/>
        <w:rPr>
          <w:szCs w:val="28"/>
        </w:rPr>
      </w:pPr>
      <w:r w:rsidRPr="00D3369B">
        <w:rPr>
          <w:szCs w:val="28"/>
        </w:rPr>
        <w:t>Также в настоящее время усилено взаимодействие с аварийно – диспетчерскими службами управляющих компаний по вопросам локализации и ликвидации аварий, возникших в жилищном фонде в результате неправильной эксплуатации либо чрезвычайных ситуаций.</w:t>
      </w:r>
    </w:p>
    <w:p w:rsidR="005137DB" w:rsidRPr="00D3369B" w:rsidRDefault="005137DB" w:rsidP="007F02D1">
      <w:pPr>
        <w:suppressAutoHyphens/>
        <w:autoSpaceDE w:val="0"/>
        <w:autoSpaceDN w:val="0"/>
        <w:adjustRightInd w:val="0"/>
        <w:ind w:firstLine="709"/>
        <w:jc w:val="both"/>
        <w:rPr>
          <w:szCs w:val="28"/>
        </w:rPr>
      </w:pPr>
      <w:r w:rsidRPr="00D3369B">
        <w:rPr>
          <w:szCs w:val="28"/>
        </w:rPr>
        <w:t>Важными аспектами 20</w:t>
      </w:r>
      <w:r w:rsidR="002447EB">
        <w:rPr>
          <w:szCs w:val="28"/>
        </w:rPr>
        <w:t>20</w:t>
      </w:r>
      <w:r w:rsidRPr="00D3369B">
        <w:rPr>
          <w:szCs w:val="28"/>
        </w:rPr>
        <w:t>-202</w:t>
      </w:r>
      <w:r w:rsidR="002447EB">
        <w:rPr>
          <w:szCs w:val="28"/>
        </w:rPr>
        <w:t>2</w:t>
      </w:r>
      <w:r w:rsidRPr="00D3369B">
        <w:rPr>
          <w:szCs w:val="28"/>
        </w:rPr>
        <w:t xml:space="preserve"> гг. в работе с управляющими компаниями будет: мониторинг жилищного фонда, контроль за повышением цен и тарифов на коммунальные ресурсы и услуги по управлению многоквартирными домами, мониторинг информации о состоянии расчетов управляющих компаний с ресурсоснабжающими организациями, а также о состояние расчетов управляющих компаний с потребителями.</w:t>
      </w:r>
    </w:p>
    <w:p w:rsidR="00ED0012" w:rsidRDefault="00ED0012" w:rsidP="007F02D1">
      <w:pPr>
        <w:suppressAutoHyphens/>
        <w:ind w:firstLine="709"/>
        <w:jc w:val="both"/>
        <w:rPr>
          <w:szCs w:val="28"/>
        </w:rPr>
      </w:pPr>
      <w:r>
        <w:rPr>
          <w:szCs w:val="28"/>
        </w:rPr>
        <w:t>Перечень мероприятий</w:t>
      </w:r>
      <w:r w:rsidR="009C55C3">
        <w:rPr>
          <w:szCs w:val="28"/>
        </w:rPr>
        <w:t>,</w:t>
      </w:r>
      <w:r w:rsidRPr="00531191">
        <w:rPr>
          <w:szCs w:val="28"/>
        </w:rPr>
        <w:t xml:space="preserve"> </w:t>
      </w:r>
      <w:r>
        <w:rPr>
          <w:szCs w:val="28"/>
        </w:rPr>
        <w:t>реализуемых (планируемых) н</w:t>
      </w:r>
      <w:r w:rsidR="004F52C7">
        <w:rPr>
          <w:szCs w:val="28"/>
        </w:rPr>
        <w:t>а 20</w:t>
      </w:r>
      <w:r w:rsidR="009C55C3">
        <w:rPr>
          <w:szCs w:val="28"/>
        </w:rPr>
        <w:t>20</w:t>
      </w:r>
      <w:r w:rsidR="004F52C7">
        <w:rPr>
          <w:szCs w:val="28"/>
        </w:rPr>
        <w:t>-202</w:t>
      </w:r>
      <w:r w:rsidR="009C55C3">
        <w:rPr>
          <w:szCs w:val="28"/>
        </w:rPr>
        <w:t>2</w:t>
      </w:r>
      <w:r w:rsidR="004F52C7">
        <w:rPr>
          <w:szCs w:val="28"/>
        </w:rPr>
        <w:t>гг., для достижения наилучшего</w:t>
      </w:r>
      <w:r>
        <w:rPr>
          <w:szCs w:val="28"/>
        </w:rPr>
        <w:t xml:space="preserve"> значения показателя:</w:t>
      </w:r>
    </w:p>
    <w:p w:rsidR="00ED0012" w:rsidRDefault="00ED0012" w:rsidP="007F02D1">
      <w:pPr>
        <w:suppressAutoHyphens/>
        <w:autoSpaceDE w:val="0"/>
        <w:autoSpaceDN w:val="0"/>
        <w:adjustRightInd w:val="0"/>
        <w:ind w:firstLine="709"/>
        <w:jc w:val="both"/>
        <w:rPr>
          <w:rFonts w:cs="Times New Roman"/>
          <w:szCs w:val="28"/>
        </w:rPr>
      </w:pPr>
      <w:r>
        <w:rPr>
          <w:szCs w:val="28"/>
        </w:rPr>
        <w:t xml:space="preserve">- </w:t>
      </w:r>
      <w:r w:rsidR="00B40898">
        <w:rPr>
          <w:rFonts w:cs="Times New Roman"/>
          <w:szCs w:val="28"/>
        </w:rPr>
        <w:t>м</w:t>
      </w:r>
      <w:r w:rsidRPr="002732F4">
        <w:rPr>
          <w:rFonts w:cs="Times New Roman"/>
          <w:szCs w:val="28"/>
        </w:rPr>
        <w:t>ониторинг жилищного фонда, контроль за повышением цен и тарифов на коммунальные ресурсы и услуги по управлению многоквартирными домами</w:t>
      </w:r>
      <w:r>
        <w:rPr>
          <w:rFonts w:cs="Times New Roman"/>
          <w:szCs w:val="28"/>
        </w:rPr>
        <w:t>;</w:t>
      </w:r>
    </w:p>
    <w:p w:rsidR="00ED0012" w:rsidRDefault="00ED0012" w:rsidP="007F02D1">
      <w:pPr>
        <w:suppressAutoHyphens/>
        <w:autoSpaceDE w:val="0"/>
        <w:autoSpaceDN w:val="0"/>
        <w:adjustRightInd w:val="0"/>
        <w:ind w:firstLine="709"/>
        <w:jc w:val="both"/>
        <w:rPr>
          <w:rFonts w:cs="Times New Roman"/>
          <w:szCs w:val="28"/>
        </w:rPr>
      </w:pPr>
      <w:r>
        <w:rPr>
          <w:rFonts w:cs="Times New Roman"/>
          <w:szCs w:val="28"/>
        </w:rPr>
        <w:t xml:space="preserve">- </w:t>
      </w:r>
      <w:r w:rsidR="00B40898">
        <w:rPr>
          <w:rFonts w:cs="Times New Roman"/>
          <w:szCs w:val="28"/>
        </w:rPr>
        <w:t>м</w:t>
      </w:r>
      <w:r w:rsidRPr="002732F4">
        <w:rPr>
          <w:rFonts w:cs="Times New Roman"/>
          <w:szCs w:val="28"/>
        </w:rPr>
        <w:t>ониторинг информации о состоянии расчетов управляющих компаний с ресурсоснабжающими организациями, расчетов управляющих компаний с потребителями</w:t>
      </w:r>
      <w:r>
        <w:rPr>
          <w:rFonts w:cs="Times New Roman"/>
          <w:szCs w:val="28"/>
        </w:rPr>
        <w:t>;</w:t>
      </w:r>
    </w:p>
    <w:p w:rsidR="00ED0012" w:rsidRDefault="00ED0012" w:rsidP="007F02D1">
      <w:pPr>
        <w:suppressAutoHyphens/>
        <w:autoSpaceDE w:val="0"/>
        <w:autoSpaceDN w:val="0"/>
        <w:adjustRightInd w:val="0"/>
        <w:ind w:firstLine="709"/>
        <w:jc w:val="both"/>
        <w:rPr>
          <w:szCs w:val="28"/>
        </w:rPr>
      </w:pPr>
      <w:r>
        <w:rPr>
          <w:rFonts w:cs="Times New Roman"/>
          <w:szCs w:val="28"/>
        </w:rPr>
        <w:t xml:space="preserve">- </w:t>
      </w:r>
      <w:r w:rsidR="00B40898">
        <w:rPr>
          <w:szCs w:val="28"/>
        </w:rPr>
        <w:t>в</w:t>
      </w:r>
      <w:r w:rsidRPr="002732F4">
        <w:rPr>
          <w:szCs w:val="28"/>
        </w:rPr>
        <w:t>едение реестра управляющих компаний</w:t>
      </w:r>
      <w:r>
        <w:rPr>
          <w:szCs w:val="28"/>
        </w:rPr>
        <w:t>;</w:t>
      </w:r>
    </w:p>
    <w:p w:rsidR="00ED0012" w:rsidRDefault="00ED0012" w:rsidP="007F02D1">
      <w:pPr>
        <w:suppressAutoHyphens/>
        <w:autoSpaceDE w:val="0"/>
        <w:autoSpaceDN w:val="0"/>
        <w:adjustRightInd w:val="0"/>
        <w:ind w:firstLine="709"/>
        <w:jc w:val="both"/>
        <w:rPr>
          <w:szCs w:val="28"/>
        </w:rPr>
      </w:pPr>
      <w:r>
        <w:rPr>
          <w:szCs w:val="28"/>
        </w:rPr>
        <w:t xml:space="preserve">- </w:t>
      </w:r>
      <w:r w:rsidR="00B40898">
        <w:rPr>
          <w:szCs w:val="28"/>
        </w:rPr>
        <w:t>п</w:t>
      </w:r>
      <w:r w:rsidRPr="002732F4">
        <w:rPr>
          <w:szCs w:val="28"/>
        </w:rPr>
        <w:t>роведение проверок на наличие формы управления вновь введённого в эксплуатацию МКД</w:t>
      </w:r>
      <w:r>
        <w:rPr>
          <w:szCs w:val="28"/>
        </w:rPr>
        <w:t>;</w:t>
      </w:r>
    </w:p>
    <w:p w:rsidR="00ED0012" w:rsidRDefault="00ED0012" w:rsidP="007F02D1">
      <w:pPr>
        <w:suppressAutoHyphens/>
        <w:autoSpaceDE w:val="0"/>
        <w:autoSpaceDN w:val="0"/>
        <w:adjustRightInd w:val="0"/>
        <w:ind w:firstLine="709"/>
        <w:jc w:val="both"/>
        <w:rPr>
          <w:szCs w:val="28"/>
        </w:rPr>
      </w:pPr>
      <w:r>
        <w:rPr>
          <w:szCs w:val="28"/>
        </w:rPr>
        <w:t xml:space="preserve">- </w:t>
      </w:r>
      <w:r w:rsidR="00B40898">
        <w:rPr>
          <w:szCs w:val="28"/>
        </w:rPr>
        <w:t>п</w:t>
      </w:r>
      <w:r w:rsidRPr="002732F4">
        <w:rPr>
          <w:szCs w:val="28"/>
        </w:rPr>
        <w:t>роведение проверок и устранение нарушений по выявленным фактам двойного управления домом</w:t>
      </w:r>
      <w:r>
        <w:rPr>
          <w:szCs w:val="28"/>
        </w:rPr>
        <w:t>.</w:t>
      </w:r>
    </w:p>
    <w:p w:rsidR="007D2404" w:rsidRPr="00A1050B" w:rsidRDefault="007D2404" w:rsidP="007F02D1">
      <w:pPr>
        <w:suppressAutoHyphens/>
        <w:jc w:val="both"/>
        <w:rPr>
          <w:szCs w:val="28"/>
          <w:highlight w:val="yellow"/>
        </w:rPr>
      </w:pPr>
    </w:p>
    <w:p w:rsidR="00D10BF8" w:rsidRDefault="00BC5CA5" w:rsidP="007F02D1">
      <w:pPr>
        <w:suppressAutoHyphens/>
        <w:jc w:val="both"/>
        <w:rPr>
          <w:szCs w:val="28"/>
        </w:rPr>
      </w:pPr>
      <w:r w:rsidRPr="0086545F">
        <w:rPr>
          <w:b/>
          <w:szCs w:val="28"/>
        </w:rPr>
        <w:t>Показатель 28.</w:t>
      </w:r>
      <w:r w:rsidR="00D77913" w:rsidRPr="0086545F">
        <w:rPr>
          <w:b/>
          <w:szCs w:val="28"/>
        </w:rPr>
        <w:t xml:space="preserve"> </w:t>
      </w:r>
      <w:r w:rsidRPr="0086545F">
        <w:rPr>
          <w:b/>
          <w:szCs w:val="28"/>
        </w:rPr>
        <w:t xml:space="preserve">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w:t>
      </w:r>
      <w:r w:rsidRPr="0086545F">
        <w:rPr>
          <w:b/>
          <w:szCs w:val="28"/>
        </w:rPr>
        <w:lastRenderedPageBreak/>
        <w:t>деятельность на территории городского округа (муниципального района)</w:t>
      </w:r>
      <w:r w:rsidRPr="0086545F">
        <w:rPr>
          <w:szCs w:val="28"/>
        </w:rPr>
        <w:t xml:space="preserve"> </w:t>
      </w:r>
      <w:r w:rsidR="00D10BF8" w:rsidRPr="00D3369B">
        <w:rPr>
          <w:szCs w:val="28"/>
        </w:rPr>
        <w:t xml:space="preserve">составила </w:t>
      </w:r>
      <w:r w:rsidR="00D10BF8">
        <w:rPr>
          <w:szCs w:val="28"/>
        </w:rPr>
        <w:t>98,8</w:t>
      </w:r>
      <w:r w:rsidR="00D10BF8" w:rsidRPr="00D3369B">
        <w:rPr>
          <w:szCs w:val="28"/>
        </w:rPr>
        <w:t>% в 201</w:t>
      </w:r>
      <w:r w:rsidR="002E4701">
        <w:rPr>
          <w:szCs w:val="28"/>
        </w:rPr>
        <w:t>9</w:t>
      </w:r>
      <w:r w:rsidR="00D10BF8" w:rsidRPr="00D3369B">
        <w:rPr>
          <w:szCs w:val="28"/>
        </w:rPr>
        <w:t xml:space="preserve"> году.</w:t>
      </w:r>
    </w:p>
    <w:p w:rsidR="00550C10" w:rsidRPr="00D3369B" w:rsidRDefault="00F05E77" w:rsidP="007F02D1">
      <w:pPr>
        <w:suppressAutoHyphens/>
        <w:jc w:val="both"/>
        <w:rPr>
          <w:szCs w:val="28"/>
        </w:rPr>
      </w:pPr>
      <w:r>
        <w:rPr>
          <w:noProof/>
          <w:lang w:eastAsia="ru-RU"/>
        </w:rPr>
        <w:drawing>
          <wp:inline distT="0" distB="0" distL="0" distR="0" wp14:anchorId="5917AEA7" wp14:editId="57F3ED9D">
            <wp:extent cx="6089142" cy="33528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E4701" w:rsidRDefault="002E4701" w:rsidP="007F02D1">
      <w:pPr>
        <w:suppressAutoHyphens/>
        <w:ind w:firstLine="993"/>
        <w:jc w:val="both"/>
        <w:rPr>
          <w:szCs w:val="28"/>
        </w:rPr>
      </w:pPr>
    </w:p>
    <w:p w:rsidR="002E4701" w:rsidRPr="00D3369B" w:rsidRDefault="002E4701" w:rsidP="007F02D1">
      <w:pPr>
        <w:suppressAutoHyphens/>
        <w:ind w:firstLine="709"/>
        <w:jc w:val="both"/>
        <w:rPr>
          <w:szCs w:val="28"/>
        </w:rPr>
      </w:pPr>
      <w:r w:rsidRPr="00D3369B">
        <w:rPr>
          <w:szCs w:val="28"/>
        </w:rPr>
        <w:t>Единственным предприятием, осуществляющим оказание услуг коммунального сектора, в уставном капитале которого более 25%</w:t>
      </w:r>
      <w:r w:rsidR="005A1C01">
        <w:rPr>
          <w:szCs w:val="28"/>
        </w:rPr>
        <w:t xml:space="preserve"> доля муниципальной формы собственности</w:t>
      </w:r>
      <w:r w:rsidRPr="00D3369B">
        <w:rPr>
          <w:szCs w:val="28"/>
        </w:rPr>
        <w:t>, является муниципальное унитарное предприятие «Водоканал</w:t>
      </w:r>
      <w:r w:rsidR="005A1C01">
        <w:rPr>
          <w:szCs w:val="28"/>
        </w:rPr>
        <w:t xml:space="preserve"> города Новороссийска</w:t>
      </w:r>
      <w:r w:rsidRPr="00D3369B">
        <w:rPr>
          <w:szCs w:val="28"/>
        </w:rPr>
        <w:t xml:space="preserve">», оказывающее услуги </w:t>
      </w:r>
      <w:r w:rsidR="005A1C01">
        <w:rPr>
          <w:szCs w:val="28"/>
        </w:rPr>
        <w:t>в сфере</w:t>
      </w:r>
      <w:r w:rsidRPr="00D3369B">
        <w:rPr>
          <w:szCs w:val="28"/>
        </w:rPr>
        <w:t xml:space="preserve"> водоснабжени</w:t>
      </w:r>
      <w:r w:rsidR="005A1C01">
        <w:rPr>
          <w:szCs w:val="28"/>
        </w:rPr>
        <w:t>я</w:t>
      </w:r>
      <w:r w:rsidRPr="00D3369B">
        <w:rPr>
          <w:szCs w:val="28"/>
        </w:rPr>
        <w:t xml:space="preserve"> и водоотведени</w:t>
      </w:r>
      <w:r w:rsidR="005A1C01">
        <w:rPr>
          <w:szCs w:val="28"/>
        </w:rPr>
        <w:t>я</w:t>
      </w:r>
      <w:r w:rsidRPr="00D3369B">
        <w:rPr>
          <w:szCs w:val="28"/>
        </w:rPr>
        <w:t>.</w:t>
      </w:r>
    </w:p>
    <w:p w:rsidR="002E4701" w:rsidRPr="00D3369B" w:rsidRDefault="002E4701" w:rsidP="007F02D1">
      <w:pPr>
        <w:suppressAutoHyphens/>
        <w:ind w:firstLine="709"/>
        <w:jc w:val="both"/>
        <w:rPr>
          <w:szCs w:val="28"/>
        </w:rPr>
      </w:pPr>
      <w:r w:rsidRPr="00D3369B">
        <w:rPr>
          <w:szCs w:val="28"/>
        </w:rPr>
        <w:t xml:space="preserve">На территории муниципального образования осуществляют деятельность 28 предприятий коммунального комплекса, использующие объекты коммунальной инфраструктуры на праве частной собственности, по договору аренды. В том числе 2 организации по электроснабжению, 5 организаций по водоснабжению и водоотведению, 1 организация по газоснабжению, 19 предприятий по теплоснабжению, 1 организация по утилизации отходов. </w:t>
      </w:r>
    </w:p>
    <w:p w:rsidR="00D114E8" w:rsidRDefault="00D114E8" w:rsidP="007F02D1">
      <w:pPr>
        <w:suppressAutoHyphens/>
        <w:ind w:firstLine="709"/>
        <w:jc w:val="both"/>
        <w:rPr>
          <w:szCs w:val="28"/>
        </w:rPr>
      </w:pPr>
      <w:r>
        <w:rPr>
          <w:szCs w:val="28"/>
        </w:rPr>
        <w:t>Перечень мероприятий</w:t>
      </w:r>
      <w:r w:rsidR="005A1C01">
        <w:rPr>
          <w:szCs w:val="28"/>
        </w:rPr>
        <w:t>,</w:t>
      </w:r>
      <w:r w:rsidRPr="00531191">
        <w:rPr>
          <w:szCs w:val="28"/>
        </w:rPr>
        <w:t xml:space="preserve"> </w:t>
      </w:r>
      <w:r>
        <w:rPr>
          <w:szCs w:val="28"/>
        </w:rPr>
        <w:t>реализуемых (планируемых) на 20</w:t>
      </w:r>
      <w:r w:rsidR="005A1C01">
        <w:rPr>
          <w:szCs w:val="28"/>
        </w:rPr>
        <w:t>20</w:t>
      </w:r>
      <w:r>
        <w:rPr>
          <w:szCs w:val="28"/>
        </w:rPr>
        <w:t>-202</w:t>
      </w:r>
      <w:r w:rsidR="005A1C01">
        <w:rPr>
          <w:szCs w:val="28"/>
        </w:rPr>
        <w:t>2</w:t>
      </w:r>
      <w:r>
        <w:rPr>
          <w:szCs w:val="28"/>
        </w:rPr>
        <w:t>гг., для достижения высокого значения показателя:</w:t>
      </w:r>
    </w:p>
    <w:p w:rsidR="00D114E8" w:rsidRPr="00D3369B" w:rsidRDefault="00D114E8" w:rsidP="007F02D1">
      <w:pPr>
        <w:suppressAutoHyphens/>
        <w:ind w:firstLine="709"/>
        <w:jc w:val="both"/>
        <w:rPr>
          <w:szCs w:val="28"/>
        </w:rPr>
      </w:pPr>
      <w:r>
        <w:rPr>
          <w:szCs w:val="28"/>
        </w:rPr>
        <w:t xml:space="preserve">- </w:t>
      </w:r>
      <w:r w:rsidR="00B43F2B">
        <w:rPr>
          <w:szCs w:val="28"/>
        </w:rPr>
        <w:t xml:space="preserve">мониторинг </w:t>
      </w:r>
      <w:r w:rsidRPr="002732F4">
        <w:rPr>
          <w:rFonts w:cs="Times New Roman"/>
          <w:szCs w:val="28"/>
        </w:rPr>
        <w:t>объектов коммунальной инфраструктуры на праве частной собственности, по договору аренды или концессии.</w:t>
      </w:r>
    </w:p>
    <w:p w:rsidR="00BC5CA5" w:rsidRPr="00A1050B" w:rsidRDefault="00BC5CA5" w:rsidP="007F02D1">
      <w:pPr>
        <w:suppressAutoHyphens/>
        <w:jc w:val="both"/>
        <w:rPr>
          <w:szCs w:val="28"/>
          <w:highlight w:val="yellow"/>
        </w:rPr>
      </w:pPr>
    </w:p>
    <w:p w:rsidR="007B60B2" w:rsidRDefault="00737431" w:rsidP="007F02D1">
      <w:pPr>
        <w:suppressAutoHyphens/>
        <w:jc w:val="both"/>
      </w:pPr>
      <w:r w:rsidRPr="00CA2E11">
        <w:rPr>
          <w:b/>
          <w:szCs w:val="28"/>
        </w:rPr>
        <w:t xml:space="preserve">Показатель 29. </w:t>
      </w:r>
      <w:r w:rsidRPr="00CA2E11">
        <w:rPr>
          <w:b/>
        </w:rPr>
        <w:t xml:space="preserve">Доля многоквартирных домов, расположенных на земельных участках, в отношении которых осуществлен государственный кадастровый учёт </w:t>
      </w:r>
      <w:r w:rsidR="007B60B2" w:rsidRPr="007B60B2">
        <w:t>увеличилась в отчетном году по отношению к</w:t>
      </w:r>
      <w:r w:rsidR="00B43F2B" w:rsidRPr="00122A39">
        <w:t xml:space="preserve"> 2018 год</w:t>
      </w:r>
      <w:r w:rsidR="007B60B2">
        <w:t>у на 2,6 процентных пункта и</w:t>
      </w:r>
      <w:r w:rsidR="00B43F2B" w:rsidRPr="00122A39">
        <w:t xml:space="preserve"> составила </w:t>
      </w:r>
      <w:r w:rsidR="007B60B2">
        <w:t>94,7</w:t>
      </w:r>
      <w:r w:rsidR="00B43F2B" w:rsidRPr="00122A39">
        <w:t xml:space="preserve"> %</w:t>
      </w:r>
      <w:r w:rsidR="007B60B2">
        <w:t xml:space="preserve">. </w:t>
      </w:r>
    </w:p>
    <w:p w:rsidR="002F33F0" w:rsidRDefault="002F33F0" w:rsidP="007F02D1">
      <w:pPr>
        <w:suppressAutoHyphens/>
        <w:jc w:val="both"/>
      </w:pPr>
      <w:r>
        <w:rPr>
          <w:noProof/>
          <w:lang w:eastAsia="ru-RU"/>
        </w:rPr>
        <w:lastRenderedPageBreak/>
        <w:drawing>
          <wp:inline distT="0" distB="0" distL="0" distR="0" wp14:anchorId="7C7F5ED6" wp14:editId="14A85A3C">
            <wp:extent cx="6100876" cy="27432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B60B2" w:rsidRDefault="007B60B2" w:rsidP="007F02D1">
      <w:pPr>
        <w:suppressAutoHyphens/>
        <w:jc w:val="both"/>
      </w:pPr>
    </w:p>
    <w:p w:rsidR="00B43F2B" w:rsidRPr="002C732F" w:rsidRDefault="00B43F2B" w:rsidP="007F02D1">
      <w:pPr>
        <w:suppressAutoHyphens/>
        <w:ind w:firstLine="708"/>
        <w:jc w:val="both"/>
      </w:pPr>
      <w:r w:rsidRPr="00122A39">
        <w:t>Рост данного показателя связан с</w:t>
      </w:r>
      <w:r>
        <w:rPr>
          <w:b/>
        </w:rPr>
        <w:t xml:space="preserve"> </w:t>
      </w:r>
      <w:r w:rsidRPr="007F2D25">
        <w:rPr>
          <w:szCs w:val="28"/>
        </w:rPr>
        <w:t xml:space="preserve">изменением действующего законодательства при постановке на государственный кадастровый учет земельных участков, на которых расположены многоквартирные жилые дома, </w:t>
      </w:r>
      <w:r>
        <w:rPr>
          <w:szCs w:val="28"/>
        </w:rPr>
        <w:t>а также</w:t>
      </w:r>
      <w:r w:rsidRPr="007F2D25">
        <w:rPr>
          <w:szCs w:val="28"/>
        </w:rPr>
        <w:t xml:space="preserve"> подготовки проектов межевания</w:t>
      </w:r>
      <w:r>
        <w:rPr>
          <w:szCs w:val="28"/>
        </w:rPr>
        <w:t xml:space="preserve"> и </w:t>
      </w:r>
      <w:r w:rsidRPr="007F2D25">
        <w:rPr>
          <w:szCs w:val="28"/>
        </w:rPr>
        <w:t>сметн</w:t>
      </w:r>
      <w:r>
        <w:rPr>
          <w:szCs w:val="28"/>
        </w:rPr>
        <w:t>ой</w:t>
      </w:r>
      <w:r w:rsidRPr="007F2D25">
        <w:rPr>
          <w:szCs w:val="28"/>
        </w:rPr>
        <w:t xml:space="preserve"> документаци</w:t>
      </w:r>
      <w:r>
        <w:rPr>
          <w:szCs w:val="28"/>
        </w:rPr>
        <w:t xml:space="preserve">и </w:t>
      </w:r>
      <w:r w:rsidRPr="007F2D25">
        <w:rPr>
          <w:szCs w:val="28"/>
        </w:rPr>
        <w:t>для заключения муниципального контракта.</w:t>
      </w:r>
    </w:p>
    <w:p w:rsidR="00B43F2B" w:rsidRPr="002C732F" w:rsidRDefault="00B43F2B" w:rsidP="007F02D1">
      <w:pPr>
        <w:suppressAutoHyphens/>
        <w:ind w:firstLine="709"/>
        <w:jc w:val="both"/>
      </w:pPr>
      <w:r>
        <w:t xml:space="preserve">Ожидается </w:t>
      </w:r>
      <w:r w:rsidR="007B60B2">
        <w:t>дальнейшее увеличение</w:t>
      </w:r>
      <w:r w:rsidRPr="002C732F">
        <w:t xml:space="preserve"> показателя </w:t>
      </w:r>
      <w:r w:rsidR="007B60B2">
        <w:t>в плановый период</w:t>
      </w:r>
      <w:r>
        <w:t xml:space="preserve"> до </w:t>
      </w:r>
      <w:r w:rsidRPr="002C732F">
        <w:t xml:space="preserve"> 20</w:t>
      </w:r>
      <w:r>
        <w:t>2</w:t>
      </w:r>
      <w:r w:rsidR="007B60B2">
        <w:t>2</w:t>
      </w:r>
      <w:r w:rsidRPr="002C732F">
        <w:t xml:space="preserve"> год, с учетом поступления заявлений граждан о постановке домов на государственный кадастровый учет. </w:t>
      </w:r>
    </w:p>
    <w:p w:rsidR="00B43F2B" w:rsidRDefault="00B43F2B" w:rsidP="007F02D1">
      <w:pPr>
        <w:suppressAutoHyphens/>
        <w:ind w:firstLine="709"/>
        <w:jc w:val="both"/>
        <w:rPr>
          <w:szCs w:val="28"/>
        </w:rPr>
      </w:pPr>
      <w:r>
        <w:rPr>
          <w:szCs w:val="28"/>
        </w:rPr>
        <w:t>Перечень мероприятий</w:t>
      </w:r>
      <w:r w:rsidR="00517570">
        <w:rPr>
          <w:szCs w:val="28"/>
        </w:rPr>
        <w:t>,</w:t>
      </w:r>
      <w:r w:rsidRPr="00531191">
        <w:rPr>
          <w:szCs w:val="28"/>
        </w:rPr>
        <w:t xml:space="preserve"> </w:t>
      </w:r>
      <w:r>
        <w:rPr>
          <w:szCs w:val="28"/>
        </w:rPr>
        <w:t>реализуемых (планируемых) на 20</w:t>
      </w:r>
      <w:r w:rsidR="001B1BBE">
        <w:rPr>
          <w:szCs w:val="28"/>
        </w:rPr>
        <w:t>20</w:t>
      </w:r>
      <w:r>
        <w:rPr>
          <w:szCs w:val="28"/>
        </w:rPr>
        <w:t>-202</w:t>
      </w:r>
      <w:r w:rsidR="001B1BBE">
        <w:rPr>
          <w:szCs w:val="28"/>
        </w:rPr>
        <w:t>2</w:t>
      </w:r>
      <w:r>
        <w:rPr>
          <w:szCs w:val="28"/>
        </w:rPr>
        <w:t>гг., для достижения высокого значения показателя:</w:t>
      </w:r>
    </w:p>
    <w:p w:rsidR="00B43F2B" w:rsidRPr="002C732F" w:rsidRDefault="00B43F2B" w:rsidP="007F02D1">
      <w:pPr>
        <w:suppressAutoHyphens/>
        <w:ind w:firstLine="709"/>
        <w:jc w:val="both"/>
      </w:pPr>
      <w:r>
        <w:rPr>
          <w:szCs w:val="28"/>
        </w:rPr>
        <w:t>- п</w:t>
      </w:r>
      <w:r w:rsidRPr="002732F4">
        <w:rPr>
          <w:szCs w:val="28"/>
        </w:rPr>
        <w:t>роведение работ по постановке домов на государственный кадастровый учет</w:t>
      </w:r>
    </w:p>
    <w:p w:rsidR="00302B20" w:rsidRPr="00A1050B" w:rsidRDefault="00302B20" w:rsidP="007F02D1">
      <w:pPr>
        <w:suppressAutoHyphens/>
        <w:jc w:val="both"/>
        <w:rPr>
          <w:szCs w:val="28"/>
          <w:highlight w:val="yellow"/>
        </w:rPr>
      </w:pPr>
    </w:p>
    <w:p w:rsidR="00527D27" w:rsidRPr="00781E80" w:rsidRDefault="005E07C4" w:rsidP="007F02D1">
      <w:pPr>
        <w:suppressAutoHyphens/>
        <w:jc w:val="both"/>
        <w:rPr>
          <w:rFonts w:eastAsia="Calibri" w:cs="Times New Roman"/>
        </w:rPr>
      </w:pPr>
      <w:r w:rsidRPr="00781E80">
        <w:rPr>
          <w:b/>
          <w:szCs w:val="28"/>
        </w:rPr>
        <w:t xml:space="preserve">Показатель 30. </w:t>
      </w:r>
      <w:r w:rsidRPr="00781E80">
        <w:rPr>
          <w:b/>
        </w:rPr>
        <w:t xml:space="preserve">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r w:rsidR="00F519B7" w:rsidRPr="00F519B7">
        <w:t>сохранилась на уровне предыдущего года и составила 2,2 процента.</w:t>
      </w:r>
      <w:r w:rsidR="00F519B7">
        <w:rPr>
          <w:noProof/>
          <w:lang w:eastAsia="ru-RU"/>
        </w:rPr>
        <w:t xml:space="preserve"> </w:t>
      </w:r>
      <w:r w:rsidR="00CE4C9F">
        <w:rPr>
          <w:noProof/>
          <w:lang w:eastAsia="ru-RU"/>
        </w:rPr>
        <w:drawing>
          <wp:inline distT="0" distB="0" distL="0" distR="0" wp14:anchorId="247A3AC3" wp14:editId="5A4A6DE8">
            <wp:extent cx="6068721" cy="187642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B1BBE" w:rsidRDefault="001B1BBE" w:rsidP="007F02D1">
      <w:pPr>
        <w:suppressAutoHyphens/>
        <w:ind w:firstLine="992"/>
        <w:jc w:val="both"/>
        <w:rPr>
          <w:rFonts w:eastAsia="Calibri" w:cs="Times New Roman"/>
          <w:szCs w:val="28"/>
        </w:rPr>
      </w:pPr>
    </w:p>
    <w:p w:rsidR="001B1BBE" w:rsidRDefault="001B1BBE" w:rsidP="007F02D1">
      <w:pPr>
        <w:suppressAutoHyphens/>
        <w:ind w:firstLine="992"/>
        <w:jc w:val="both"/>
        <w:rPr>
          <w:rFonts w:eastAsia="Calibri" w:cs="Times New Roman"/>
          <w:szCs w:val="28"/>
        </w:rPr>
      </w:pPr>
    </w:p>
    <w:p w:rsidR="001B1BBE" w:rsidRPr="001B1BBE" w:rsidRDefault="001B1BBE" w:rsidP="007F02D1">
      <w:pPr>
        <w:suppressAutoHyphens/>
        <w:ind w:firstLine="709"/>
        <w:jc w:val="both"/>
        <w:rPr>
          <w:rFonts w:eastAsia="Calibri" w:cs="Times New Roman"/>
          <w:szCs w:val="28"/>
        </w:rPr>
      </w:pPr>
      <w:r w:rsidRPr="001B1BBE">
        <w:rPr>
          <w:rFonts w:eastAsia="Calibri" w:cs="Times New Roman"/>
          <w:szCs w:val="28"/>
        </w:rPr>
        <w:lastRenderedPageBreak/>
        <w:t xml:space="preserve">За 2019 год улучшили свои </w:t>
      </w:r>
      <w:r w:rsidR="00F519B7">
        <w:rPr>
          <w:rFonts w:eastAsia="Calibri" w:cs="Times New Roman"/>
          <w:szCs w:val="28"/>
        </w:rPr>
        <w:t xml:space="preserve">жилищные </w:t>
      </w:r>
      <w:r w:rsidRPr="001B1BBE">
        <w:rPr>
          <w:rFonts w:eastAsia="Calibri" w:cs="Times New Roman"/>
          <w:szCs w:val="28"/>
        </w:rPr>
        <w:t xml:space="preserve">условия 378 человек. </w:t>
      </w:r>
    </w:p>
    <w:p w:rsidR="00F519B7" w:rsidRDefault="001B1BBE" w:rsidP="007F02D1">
      <w:pPr>
        <w:suppressAutoHyphens/>
        <w:ind w:firstLine="708"/>
        <w:jc w:val="both"/>
        <w:rPr>
          <w:rFonts w:eastAsia="Calibri" w:cs="Times New Roman"/>
          <w:szCs w:val="28"/>
        </w:rPr>
      </w:pPr>
      <w:r w:rsidRPr="001B1BBE">
        <w:rPr>
          <w:rFonts w:eastAsia="Calibri" w:cs="Times New Roman"/>
          <w:szCs w:val="28"/>
        </w:rPr>
        <w:t>Ранее</w:t>
      </w:r>
      <w:r w:rsidR="00F519B7">
        <w:rPr>
          <w:rFonts w:eastAsia="Calibri" w:cs="Times New Roman"/>
          <w:szCs w:val="28"/>
        </w:rPr>
        <w:t xml:space="preserve"> (2017 год)</w:t>
      </w:r>
      <w:r w:rsidRPr="001B1BBE">
        <w:rPr>
          <w:rFonts w:eastAsia="Calibri" w:cs="Times New Roman"/>
          <w:szCs w:val="28"/>
        </w:rPr>
        <w:t xml:space="preserve"> показатель</w:t>
      </w:r>
      <w:r w:rsidR="00F519B7">
        <w:rPr>
          <w:rFonts w:eastAsia="Calibri" w:cs="Times New Roman"/>
          <w:szCs w:val="28"/>
        </w:rPr>
        <w:t>, характеризующий долю</w:t>
      </w:r>
      <w:r w:rsidRPr="001B1BBE">
        <w:rPr>
          <w:rFonts w:eastAsia="Calibri" w:cs="Times New Roman"/>
          <w:szCs w:val="28"/>
        </w:rPr>
        <w:t xml:space="preserve"> </w:t>
      </w:r>
      <w:r w:rsidR="00F519B7" w:rsidRPr="00F519B7">
        <w:t>улучшивших жилищные условия, в общей численности населения, состоящего на учете в качестве нуждающегося в жилых помещениях</w:t>
      </w:r>
      <w:r w:rsidR="00F519B7" w:rsidRPr="00781E80">
        <w:rPr>
          <w:b/>
        </w:rPr>
        <w:t xml:space="preserve"> </w:t>
      </w:r>
      <w:r w:rsidRPr="001B1BBE">
        <w:rPr>
          <w:rFonts w:eastAsia="Calibri" w:cs="Times New Roman"/>
          <w:szCs w:val="28"/>
        </w:rPr>
        <w:t>определ</w:t>
      </w:r>
      <w:r w:rsidR="00F519B7">
        <w:rPr>
          <w:rFonts w:eastAsia="Calibri" w:cs="Times New Roman"/>
          <w:szCs w:val="28"/>
        </w:rPr>
        <w:t>ялся</w:t>
      </w:r>
      <w:r w:rsidRPr="001B1BBE">
        <w:rPr>
          <w:rFonts w:eastAsia="Calibri" w:cs="Times New Roman"/>
          <w:szCs w:val="28"/>
        </w:rPr>
        <w:t xml:space="preserve"> по</w:t>
      </w:r>
      <w:r w:rsidR="00F519B7">
        <w:rPr>
          <w:rFonts w:eastAsia="Calibri" w:cs="Times New Roman"/>
          <w:szCs w:val="28"/>
        </w:rPr>
        <w:t xml:space="preserve"> </w:t>
      </w:r>
      <w:r w:rsidRPr="001B1BBE">
        <w:rPr>
          <w:rFonts w:eastAsia="Calibri" w:cs="Times New Roman"/>
          <w:szCs w:val="28"/>
        </w:rPr>
        <w:t xml:space="preserve">другой методике, </w:t>
      </w:r>
      <w:r w:rsidR="00F519B7">
        <w:rPr>
          <w:rFonts w:eastAsia="Calibri" w:cs="Times New Roman"/>
          <w:szCs w:val="28"/>
        </w:rPr>
        <w:t>с учетом только тех граждан, которые подтвердили свое право состоять на учете</w:t>
      </w:r>
      <w:r w:rsidRPr="001B1BBE">
        <w:rPr>
          <w:rFonts w:eastAsia="Calibri" w:cs="Times New Roman"/>
          <w:szCs w:val="28"/>
        </w:rPr>
        <w:t xml:space="preserve">. </w:t>
      </w:r>
    </w:p>
    <w:p w:rsidR="00F519B7" w:rsidRPr="001B1BBE" w:rsidRDefault="001B1BBE" w:rsidP="007F02D1">
      <w:pPr>
        <w:suppressAutoHyphens/>
        <w:ind w:firstLine="708"/>
        <w:jc w:val="both"/>
        <w:rPr>
          <w:rFonts w:eastAsia="Calibri" w:cs="Times New Roman"/>
          <w:szCs w:val="28"/>
        </w:rPr>
      </w:pPr>
      <w:r w:rsidRPr="001B1BBE">
        <w:rPr>
          <w:rFonts w:eastAsia="Calibri" w:cs="Times New Roman"/>
          <w:szCs w:val="28"/>
        </w:rPr>
        <w:t>В</w:t>
      </w:r>
      <w:r w:rsidR="00F519B7">
        <w:rPr>
          <w:rFonts w:eastAsia="Calibri" w:cs="Times New Roman"/>
          <w:szCs w:val="28"/>
        </w:rPr>
        <w:t xml:space="preserve"> </w:t>
      </w:r>
      <w:r w:rsidRPr="001B1BBE">
        <w:rPr>
          <w:rFonts w:eastAsia="Calibri" w:cs="Times New Roman"/>
          <w:szCs w:val="28"/>
        </w:rPr>
        <w:t>связи с изменением формулы расчёта</w:t>
      </w:r>
      <w:r w:rsidR="00F519B7">
        <w:rPr>
          <w:rFonts w:eastAsia="Calibri" w:cs="Times New Roman"/>
          <w:szCs w:val="28"/>
        </w:rPr>
        <w:t>, с учетом общей численности граждан, состоящих на учете в качестве нуждающихся в жилых помещениях, доля населения, улучшившая жилищные условия в 2018 году составила 2,2%.</w:t>
      </w:r>
    </w:p>
    <w:p w:rsidR="001B1BBE" w:rsidRPr="001B1BBE" w:rsidRDefault="001B1BBE" w:rsidP="007F02D1">
      <w:pPr>
        <w:suppressAutoHyphens/>
        <w:ind w:firstLine="708"/>
        <w:jc w:val="both"/>
        <w:rPr>
          <w:rFonts w:eastAsia="Calibri" w:cs="Times New Roman"/>
          <w:szCs w:val="28"/>
        </w:rPr>
      </w:pPr>
      <w:r w:rsidRPr="001B1BBE">
        <w:rPr>
          <w:rFonts w:eastAsia="Calibri" w:cs="Times New Roman"/>
          <w:szCs w:val="28"/>
        </w:rPr>
        <w:t>Для увеличения показателя в 2020 году и на период до 2022 года</w:t>
      </w:r>
      <w:r w:rsidR="007B0DD9">
        <w:rPr>
          <w:rFonts w:eastAsia="Calibri" w:cs="Times New Roman"/>
          <w:szCs w:val="28"/>
        </w:rPr>
        <w:t xml:space="preserve"> </w:t>
      </w:r>
      <w:r w:rsidRPr="001B1BBE">
        <w:rPr>
          <w:rFonts w:eastAsia="Calibri" w:cs="Times New Roman"/>
          <w:szCs w:val="28"/>
        </w:rPr>
        <w:t>осуществляются следующие запланированные мероприятия:</w:t>
      </w:r>
    </w:p>
    <w:p w:rsidR="001B1BBE" w:rsidRPr="001B1BBE" w:rsidRDefault="001B1BBE" w:rsidP="007F02D1">
      <w:pPr>
        <w:suppressAutoHyphens/>
        <w:ind w:firstLine="709"/>
        <w:jc w:val="both"/>
        <w:rPr>
          <w:rFonts w:eastAsia="Calibri" w:cs="Times New Roman"/>
          <w:szCs w:val="28"/>
        </w:rPr>
      </w:pPr>
      <w:r w:rsidRPr="001B1BBE">
        <w:rPr>
          <w:rFonts w:eastAsia="Calibri" w:cs="Times New Roman"/>
          <w:b/>
          <w:bCs/>
          <w:szCs w:val="28"/>
        </w:rPr>
        <w:t xml:space="preserve">- </w:t>
      </w:r>
      <w:r w:rsidRPr="001B1BBE">
        <w:rPr>
          <w:rFonts w:eastAsia="Calibri" w:cs="Times New Roman"/>
          <w:szCs w:val="28"/>
        </w:rPr>
        <w:t>продолжается проведение инвентаризации муниципального жилищного</w:t>
      </w:r>
    </w:p>
    <w:p w:rsidR="001B1BBE" w:rsidRPr="001B1BBE" w:rsidRDefault="001B1BBE" w:rsidP="007F02D1">
      <w:pPr>
        <w:suppressAutoHyphens/>
        <w:jc w:val="both"/>
        <w:rPr>
          <w:rFonts w:eastAsia="Calibri" w:cs="Times New Roman"/>
          <w:szCs w:val="28"/>
        </w:rPr>
      </w:pPr>
      <w:r w:rsidRPr="001B1BBE">
        <w:rPr>
          <w:rFonts w:eastAsia="Calibri" w:cs="Times New Roman"/>
          <w:szCs w:val="28"/>
        </w:rPr>
        <w:t>фонда;</w:t>
      </w:r>
    </w:p>
    <w:p w:rsidR="001B1BBE" w:rsidRPr="001B1BBE" w:rsidRDefault="001B1BBE" w:rsidP="007F02D1">
      <w:pPr>
        <w:suppressAutoHyphens/>
        <w:ind w:firstLine="709"/>
        <w:jc w:val="both"/>
        <w:rPr>
          <w:rFonts w:eastAsia="Calibri" w:cs="Times New Roman"/>
          <w:szCs w:val="28"/>
        </w:rPr>
      </w:pPr>
      <w:r w:rsidRPr="001B1BBE">
        <w:rPr>
          <w:rFonts w:eastAsia="Calibri" w:cs="Times New Roman"/>
          <w:b/>
          <w:bCs/>
          <w:szCs w:val="28"/>
        </w:rPr>
        <w:t xml:space="preserve">- </w:t>
      </w:r>
      <w:r w:rsidRPr="001B1BBE">
        <w:rPr>
          <w:rFonts w:eastAsia="Calibri" w:cs="Times New Roman"/>
          <w:szCs w:val="28"/>
        </w:rPr>
        <w:t>предоставление жилых помещений по договору социального найма</w:t>
      </w:r>
      <w:r w:rsidR="007B0DD9">
        <w:rPr>
          <w:rFonts w:eastAsia="Calibri" w:cs="Times New Roman"/>
          <w:szCs w:val="28"/>
        </w:rPr>
        <w:t xml:space="preserve"> </w:t>
      </w:r>
      <w:r w:rsidRPr="001B1BBE">
        <w:rPr>
          <w:rFonts w:eastAsia="Calibri" w:cs="Times New Roman"/>
          <w:szCs w:val="28"/>
        </w:rPr>
        <w:t>гражданам, подтвердившим основания состоять на учёте, за счёт жилых</w:t>
      </w:r>
      <w:r w:rsidR="007B0DD9">
        <w:rPr>
          <w:rFonts w:eastAsia="Calibri" w:cs="Times New Roman"/>
          <w:szCs w:val="28"/>
        </w:rPr>
        <w:t xml:space="preserve"> </w:t>
      </w:r>
      <w:r w:rsidRPr="001B1BBE">
        <w:rPr>
          <w:rFonts w:eastAsia="Calibri" w:cs="Times New Roman"/>
          <w:szCs w:val="28"/>
        </w:rPr>
        <w:t>помещений, выявленных в ходе инвентаризации;</w:t>
      </w:r>
    </w:p>
    <w:p w:rsidR="001B1BBE" w:rsidRPr="001B1BBE" w:rsidRDefault="001B1BBE" w:rsidP="007F02D1">
      <w:pPr>
        <w:suppressAutoHyphens/>
        <w:ind w:firstLine="709"/>
        <w:jc w:val="both"/>
        <w:rPr>
          <w:rFonts w:eastAsia="Calibri" w:cs="Times New Roman"/>
          <w:szCs w:val="28"/>
        </w:rPr>
      </w:pPr>
      <w:r w:rsidRPr="001B1BBE">
        <w:rPr>
          <w:rFonts w:eastAsia="Calibri" w:cs="Times New Roman"/>
          <w:b/>
          <w:bCs/>
          <w:szCs w:val="28"/>
        </w:rPr>
        <w:t xml:space="preserve">- </w:t>
      </w:r>
      <w:r w:rsidRPr="001B1BBE">
        <w:rPr>
          <w:rFonts w:eastAsia="Calibri" w:cs="Times New Roman"/>
          <w:szCs w:val="28"/>
        </w:rPr>
        <w:t>увеличено до 8 количество семей, которые будут обеспечены</w:t>
      </w:r>
      <w:r w:rsidR="007B0DD9">
        <w:rPr>
          <w:rFonts w:eastAsia="Calibri" w:cs="Times New Roman"/>
          <w:szCs w:val="28"/>
        </w:rPr>
        <w:t xml:space="preserve"> </w:t>
      </w:r>
      <w:r w:rsidRPr="001B1BBE">
        <w:rPr>
          <w:rFonts w:eastAsia="Calibri" w:cs="Times New Roman"/>
          <w:szCs w:val="28"/>
        </w:rPr>
        <w:t>субсидиями в рамках подпрограммы «Обеспечение жильем молодых семей»</w:t>
      </w:r>
      <w:r w:rsidR="007B0DD9">
        <w:rPr>
          <w:rFonts w:eastAsia="Calibri" w:cs="Times New Roman"/>
          <w:szCs w:val="28"/>
        </w:rPr>
        <w:t xml:space="preserve"> Ф</w:t>
      </w:r>
      <w:r w:rsidRPr="001B1BBE">
        <w:rPr>
          <w:rFonts w:eastAsia="Calibri" w:cs="Times New Roman"/>
          <w:szCs w:val="28"/>
        </w:rPr>
        <w:t>едеральной целевой программы «Жилище» (первоочередное право у</w:t>
      </w:r>
      <w:r w:rsidR="007B0DD9">
        <w:rPr>
          <w:rFonts w:eastAsia="Calibri" w:cs="Times New Roman"/>
          <w:szCs w:val="28"/>
        </w:rPr>
        <w:t xml:space="preserve"> </w:t>
      </w:r>
      <w:r w:rsidRPr="001B1BBE">
        <w:rPr>
          <w:rFonts w:eastAsia="Calibri" w:cs="Times New Roman"/>
          <w:szCs w:val="28"/>
        </w:rPr>
        <w:t>очередников муниципальной очереди и многодетных семей);</w:t>
      </w:r>
    </w:p>
    <w:p w:rsidR="001B1BBE" w:rsidRPr="001B1BBE" w:rsidRDefault="001B1BBE" w:rsidP="007F02D1">
      <w:pPr>
        <w:suppressAutoHyphens/>
        <w:ind w:firstLine="709"/>
        <w:jc w:val="both"/>
        <w:rPr>
          <w:rFonts w:eastAsia="Calibri" w:cs="Times New Roman"/>
          <w:szCs w:val="28"/>
        </w:rPr>
      </w:pPr>
      <w:r w:rsidRPr="001B1BBE">
        <w:rPr>
          <w:rFonts w:eastAsia="Calibri" w:cs="Times New Roman"/>
          <w:szCs w:val="28"/>
        </w:rPr>
        <w:t>- проводится работа по обеспечению жильем детей-сирот, детей,</w:t>
      </w:r>
      <w:r w:rsidR="007B0DD9">
        <w:rPr>
          <w:rFonts w:eastAsia="Calibri" w:cs="Times New Roman"/>
          <w:szCs w:val="28"/>
        </w:rPr>
        <w:t xml:space="preserve"> </w:t>
      </w:r>
      <w:r w:rsidRPr="001B1BBE">
        <w:rPr>
          <w:rFonts w:eastAsia="Calibri" w:cs="Times New Roman"/>
          <w:szCs w:val="28"/>
        </w:rPr>
        <w:t>оставшихся без попечения родителей: в 2020 году – 77 человек, в 2021 году –52 человека, в 2022 году – 47 человек;</w:t>
      </w:r>
    </w:p>
    <w:p w:rsidR="001B1BBE" w:rsidRPr="001B1BBE" w:rsidRDefault="001B1BBE" w:rsidP="007F02D1">
      <w:pPr>
        <w:suppressAutoHyphens/>
        <w:ind w:firstLine="709"/>
        <w:jc w:val="both"/>
        <w:rPr>
          <w:rFonts w:eastAsia="Calibri" w:cs="Times New Roman"/>
          <w:szCs w:val="28"/>
        </w:rPr>
      </w:pPr>
      <w:r w:rsidRPr="001B1BBE">
        <w:rPr>
          <w:rFonts w:eastAsia="Calibri" w:cs="Times New Roman"/>
          <w:szCs w:val="28"/>
        </w:rPr>
        <w:t>- перерегистрация граждан,</w:t>
      </w:r>
      <w:r w:rsidR="007B0DD9">
        <w:rPr>
          <w:rFonts w:eastAsia="Calibri" w:cs="Times New Roman"/>
          <w:szCs w:val="28"/>
        </w:rPr>
        <w:t xml:space="preserve"> </w:t>
      </w:r>
      <w:r w:rsidRPr="001B1BBE">
        <w:rPr>
          <w:rFonts w:eastAsia="Calibri" w:cs="Times New Roman"/>
          <w:szCs w:val="28"/>
        </w:rPr>
        <w:t>вставших на учёт в качестве нуждающихся в жилых помещениях с 1 января</w:t>
      </w:r>
      <w:r w:rsidR="007B0DD9">
        <w:rPr>
          <w:rFonts w:eastAsia="Calibri" w:cs="Times New Roman"/>
          <w:szCs w:val="28"/>
        </w:rPr>
        <w:t xml:space="preserve"> </w:t>
      </w:r>
      <w:r w:rsidRPr="001B1BBE">
        <w:rPr>
          <w:rFonts w:eastAsia="Calibri" w:cs="Times New Roman"/>
          <w:szCs w:val="28"/>
        </w:rPr>
        <w:t>2003 года по 28 февраля 2005 года (муниципальная подведомственность) –</w:t>
      </w:r>
      <w:r w:rsidR="007B0DD9">
        <w:rPr>
          <w:rFonts w:eastAsia="Calibri" w:cs="Times New Roman"/>
          <w:szCs w:val="28"/>
        </w:rPr>
        <w:t xml:space="preserve"> </w:t>
      </w:r>
      <w:r w:rsidRPr="001B1BBE">
        <w:rPr>
          <w:rFonts w:eastAsia="Calibri" w:cs="Times New Roman"/>
          <w:szCs w:val="28"/>
        </w:rPr>
        <w:t>294 семьи (766 человек);</w:t>
      </w:r>
    </w:p>
    <w:p w:rsidR="001B1BBE" w:rsidRPr="001B1BBE" w:rsidRDefault="001B1BBE" w:rsidP="007F02D1">
      <w:pPr>
        <w:suppressAutoHyphens/>
        <w:ind w:firstLine="709"/>
        <w:jc w:val="both"/>
        <w:rPr>
          <w:rFonts w:eastAsia="Calibri" w:cs="Times New Roman"/>
          <w:szCs w:val="28"/>
        </w:rPr>
      </w:pPr>
      <w:r w:rsidRPr="001B1BBE">
        <w:rPr>
          <w:rFonts w:eastAsia="Calibri" w:cs="Times New Roman"/>
          <w:szCs w:val="28"/>
        </w:rPr>
        <w:t>- проводится актуализации общего дополнительного списка путем</w:t>
      </w:r>
      <w:r w:rsidR="007B0DD9">
        <w:rPr>
          <w:rFonts w:eastAsia="Calibri" w:cs="Times New Roman"/>
          <w:szCs w:val="28"/>
        </w:rPr>
        <w:t xml:space="preserve"> </w:t>
      </w:r>
      <w:r w:rsidRPr="001B1BBE">
        <w:rPr>
          <w:rFonts w:eastAsia="Calibri" w:cs="Times New Roman"/>
          <w:szCs w:val="28"/>
        </w:rPr>
        <w:t>выявления фактов неправомерного нахождения на учёте граждан, утративших</w:t>
      </w:r>
      <w:r w:rsidR="007B0DD9">
        <w:rPr>
          <w:rFonts w:eastAsia="Calibri" w:cs="Times New Roman"/>
          <w:szCs w:val="28"/>
        </w:rPr>
        <w:t xml:space="preserve"> </w:t>
      </w:r>
      <w:r w:rsidRPr="001B1BBE">
        <w:rPr>
          <w:rFonts w:eastAsia="Calibri" w:cs="Times New Roman"/>
          <w:szCs w:val="28"/>
        </w:rPr>
        <w:t>основания на получение жилых помещений по договору социального найма на</w:t>
      </w:r>
      <w:r w:rsidR="007B0DD9">
        <w:rPr>
          <w:rFonts w:eastAsia="Calibri" w:cs="Times New Roman"/>
          <w:szCs w:val="28"/>
        </w:rPr>
        <w:t xml:space="preserve"> </w:t>
      </w:r>
      <w:r w:rsidRPr="001B1BBE">
        <w:rPr>
          <w:rFonts w:eastAsia="Calibri" w:cs="Times New Roman"/>
          <w:szCs w:val="28"/>
        </w:rPr>
        <w:t>основании сведений из ЕГРН (Росреестр) через межведомственные запросы;</w:t>
      </w:r>
    </w:p>
    <w:p w:rsidR="001B1BBE" w:rsidRDefault="001B1BBE" w:rsidP="007F02D1">
      <w:pPr>
        <w:suppressAutoHyphens/>
        <w:ind w:firstLine="709"/>
        <w:jc w:val="both"/>
        <w:rPr>
          <w:rFonts w:eastAsia="Calibri" w:cs="Times New Roman"/>
          <w:szCs w:val="28"/>
        </w:rPr>
      </w:pPr>
      <w:r w:rsidRPr="001B1BBE">
        <w:rPr>
          <w:rFonts w:eastAsia="Calibri" w:cs="Times New Roman"/>
          <w:szCs w:val="28"/>
        </w:rPr>
        <w:t>- осуществляется выявление граждан, состоящих на учёте в качестве</w:t>
      </w:r>
      <w:r w:rsidR="007B0DD9">
        <w:rPr>
          <w:rFonts w:eastAsia="Calibri" w:cs="Times New Roman"/>
          <w:szCs w:val="28"/>
        </w:rPr>
        <w:t xml:space="preserve"> </w:t>
      </w:r>
      <w:r w:rsidRPr="001B1BBE">
        <w:rPr>
          <w:rFonts w:eastAsia="Calibri" w:cs="Times New Roman"/>
          <w:szCs w:val="28"/>
        </w:rPr>
        <w:t>нуждающихся в жилом помещении, которые улучшили свои жилищные</w:t>
      </w:r>
      <w:r w:rsidR="007B0DD9">
        <w:rPr>
          <w:rFonts w:eastAsia="Calibri" w:cs="Times New Roman"/>
          <w:szCs w:val="28"/>
        </w:rPr>
        <w:t xml:space="preserve"> </w:t>
      </w:r>
      <w:r w:rsidRPr="001B1BBE">
        <w:rPr>
          <w:rFonts w:eastAsia="Calibri" w:cs="Times New Roman"/>
          <w:szCs w:val="28"/>
        </w:rPr>
        <w:t>условия по программе переселения из аварийного жилого фонда, и</w:t>
      </w:r>
      <w:r w:rsidR="007B0DD9">
        <w:rPr>
          <w:rFonts w:eastAsia="Calibri" w:cs="Times New Roman"/>
          <w:szCs w:val="28"/>
        </w:rPr>
        <w:t xml:space="preserve"> подлежащих снятию с учета.</w:t>
      </w:r>
    </w:p>
    <w:p w:rsidR="00781E80" w:rsidRPr="00781E80" w:rsidRDefault="00781E80" w:rsidP="007F02D1">
      <w:pPr>
        <w:suppressAutoHyphens/>
        <w:jc w:val="both"/>
        <w:rPr>
          <w:rFonts w:eastAsia="Times New Roman" w:cs="Times New Roman"/>
          <w:szCs w:val="28"/>
          <w:lang w:eastAsia="ru-RU"/>
        </w:rPr>
      </w:pPr>
    </w:p>
    <w:p w:rsidR="00C34355" w:rsidRPr="006A4080" w:rsidRDefault="00C34355" w:rsidP="007F02D1">
      <w:pPr>
        <w:suppressAutoHyphens/>
        <w:ind w:firstLine="708"/>
        <w:jc w:val="center"/>
        <w:rPr>
          <w:rFonts w:cs="Times New Roman"/>
          <w:b/>
        </w:rPr>
      </w:pPr>
      <w:r w:rsidRPr="006A4080">
        <w:rPr>
          <w:b/>
          <w:lang w:val="en-US"/>
        </w:rPr>
        <w:t>VIII</w:t>
      </w:r>
      <w:r w:rsidRPr="006A4080">
        <w:rPr>
          <w:b/>
        </w:rPr>
        <w:t>.</w:t>
      </w:r>
      <w:r w:rsidR="007B0DD9">
        <w:rPr>
          <w:b/>
        </w:rPr>
        <w:t xml:space="preserve"> </w:t>
      </w:r>
      <w:r w:rsidRPr="00AD76E8">
        <w:rPr>
          <w:rFonts w:cs="Times New Roman"/>
          <w:b/>
          <w:sz w:val="32"/>
        </w:rPr>
        <w:t>Организация муниципального управления</w:t>
      </w:r>
    </w:p>
    <w:p w:rsidR="00C34355" w:rsidRPr="006A4080" w:rsidRDefault="00C34355" w:rsidP="007F02D1">
      <w:pPr>
        <w:suppressAutoHyphens/>
        <w:ind w:firstLine="708"/>
        <w:jc w:val="both"/>
        <w:rPr>
          <w:b/>
          <w:szCs w:val="28"/>
        </w:rPr>
      </w:pPr>
    </w:p>
    <w:p w:rsidR="002A45E5" w:rsidRDefault="002A45E5" w:rsidP="007F02D1">
      <w:pPr>
        <w:suppressAutoHyphens/>
        <w:autoSpaceDE w:val="0"/>
        <w:autoSpaceDN w:val="0"/>
        <w:adjustRightInd w:val="0"/>
        <w:ind w:firstLine="709"/>
        <w:jc w:val="both"/>
        <w:rPr>
          <w:rFonts w:cs="Times New Roman"/>
          <w:szCs w:val="28"/>
        </w:rPr>
      </w:pPr>
      <w:r>
        <w:rPr>
          <w:rFonts w:cs="Times New Roman"/>
          <w:szCs w:val="28"/>
        </w:rPr>
        <w:t xml:space="preserve">Основные направления бюджетной и налоговой политики муниципального образования город Новороссийск ежегодно разрабатываются (корректируются) с учетом положений </w:t>
      </w:r>
      <w:hyperlink r:id="rId98" w:history="1">
        <w:r w:rsidRPr="002A45E5">
          <w:rPr>
            <w:rFonts w:cs="Times New Roman"/>
            <w:szCs w:val="28"/>
          </w:rPr>
          <w:t>Послания</w:t>
        </w:r>
      </w:hyperlink>
      <w:r>
        <w:rPr>
          <w:rFonts w:cs="Times New Roman"/>
          <w:szCs w:val="28"/>
        </w:rPr>
        <w:t xml:space="preserve"> Президента Российской Федерации Федеральному Собранию, </w:t>
      </w:r>
      <w:hyperlink r:id="rId99" w:history="1">
        <w:r w:rsidRPr="002A45E5">
          <w:rPr>
            <w:rFonts w:cs="Times New Roman"/>
            <w:szCs w:val="28"/>
          </w:rPr>
          <w:t>указа</w:t>
        </w:r>
      </w:hyperlink>
      <w:r>
        <w:rPr>
          <w:rFonts w:cs="Times New Roman"/>
          <w:szCs w:val="28"/>
        </w:rPr>
        <w:t xml:space="preserve"> Президента Российской Федерации «О национальных целях и стратегических задачах развития Российской Федерации на период до 2024 года», Основных </w:t>
      </w:r>
      <w:hyperlink r:id="rId100" w:history="1">
        <w:r w:rsidRPr="002A45E5">
          <w:rPr>
            <w:rFonts w:cs="Times New Roman"/>
            <w:szCs w:val="28"/>
          </w:rPr>
          <w:t>направлени</w:t>
        </w:r>
      </w:hyperlink>
      <w:r w:rsidRPr="002A45E5">
        <w:rPr>
          <w:rFonts w:cs="Times New Roman"/>
          <w:szCs w:val="28"/>
        </w:rPr>
        <w:t>й</w:t>
      </w:r>
      <w:r>
        <w:rPr>
          <w:rFonts w:cs="Times New Roman"/>
          <w:szCs w:val="28"/>
        </w:rPr>
        <w:t xml:space="preserve"> бюджетной, налоговой и таможенно-тарифной политики Министерства финансов </w:t>
      </w:r>
      <w:r>
        <w:rPr>
          <w:rFonts w:cs="Times New Roman"/>
          <w:szCs w:val="28"/>
        </w:rPr>
        <w:lastRenderedPageBreak/>
        <w:t xml:space="preserve">Российской Федерации, муниципальных программ муниципального образования город Новороссийск и Основных </w:t>
      </w:r>
      <w:hyperlink r:id="rId101" w:history="1">
        <w:r w:rsidRPr="002A45E5">
          <w:rPr>
            <w:rFonts w:cs="Times New Roman"/>
            <w:szCs w:val="28"/>
          </w:rPr>
          <w:t>направлений</w:t>
        </w:r>
      </w:hyperlink>
      <w:r>
        <w:rPr>
          <w:rFonts w:cs="Times New Roman"/>
          <w:szCs w:val="28"/>
        </w:rPr>
        <w:t xml:space="preserve"> бюджетной и налоговой политики Краснодарского края.</w:t>
      </w:r>
    </w:p>
    <w:p w:rsidR="00612979" w:rsidRDefault="002A45E5" w:rsidP="007F02D1">
      <w:pPr>
        <w:suppressAutoHyphens/>
        <w:autoSpaceDE w:val="0"/>
        <w:autoSpaceDN w:val="0"/>
        <w:adjustRightInd w:val="0"/>
        <w:ind w:firstLine="539"/>
        <w:jc w:val="both"/>
        <w:rPr>
          <w:rFonts w:cs="Times New Roman"/>
          <w:szCs w:val="28"/>
        </w:rPr>
      </w:pPr>
      <w:r>
        <w:rPr>
          <w:rFonts w:ascii="Arial" w:hAnsi="Arial" w:cs="Arial"/>
          <w:noProof/>
          <w:color w:val="0053BB"/>
          <w:sz w:val="20"/>
          <w:szCs w:val="20"/>
          <w:lang w:eastAsia="ru-RU"/>
        </w:rPr>
        <w:drawing>
          <wp:anchor distT="0" distB="0" distL="114300" distR="114300" simplePos="0" relativeHeight="251686400" behindDoc="0" locked="0" layoutInCell="1" allowOverlap="1">
            <wp:simplePos x="0" y="0"/>
            <wp:positionH relativeFrom="column">
              <wp:posOffset>1905</wp:posOffset>
            </wp:positionH>
            <wp:positionV relativeFrom="paragraph">
              <wp:posOffset>175895</wp:posOffset>
            </wp:positionV>
            <wp:extent cx="2698750" cy="1682115"/>
            <wp:effectExtent l="0" t="0" r="0" b="0"/>
            <wp:wrapSquare wrapText="bothSides"/>
            <wp:docPr id="100" name="preview-image" descr="https://static.ofnvrsk.ru/news/11062019/_%D0%B8%D0%BC%D0%B5%D0%BD%D0%B8.jp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static.ofnvrsk.ru/news/11062019/_%D0%B8%D0%BC%D0%B5%D0%BD%D0%B8.jpg">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98750" cy="1682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Times New Roman"/>
          <w:szCs w:val="28"/>
        </w:rPr>
        <w:t>Исходя из текущей экономической ситуации на первый план выходит решение задач повышения эффективности расходов и переориентации бюджетных ассигнований в рамках существующих бюджетных ограничений на реализацию приоритетных направлений социально-экономической политики муниципального образования город Новороссийск, достижение измеримых общественно значимых результатов, наиболее важные из которых установлены Указами Президента Российской Федерации и поручениями губернатора Краснодарского края.</w:t>
      </w:r>
    </w:p>
    <w:p w:rsidR="00612979" w:rsidRDefault="002A45E5" w:rsidP="007F02D1">
      <w:pPr>
        <w:suppressAutoHyphens/>
        <w:autoSpaceDE w:val="0"/>
        <w:autoSpaceDN w:val="0"/>
        <w:adjustRightInd w:val="0"/>
        <w:ind w:firstLine="709"/>
        <w:jc w:val="both"/>
        <w:rPr>
          <w:rFonts w:cs="Times New Roman"/>
          <w:szCs w:val="28"/>
        </w:rPr>
      </w:pPr>
      <w:r>
        <w:rPr>
          <w:rFonts w:cs="Times New Roman"/>
          <w:szCs w:val="28"/>
        </w:rPr>
        <w:t>При формировании параметров бюджета города необходимо обеспечить финансированием действующие расходные обязательства. Принятие новых расходных обязательств должно проводиться с учетом их эффективности, возможных сроков и механизмов реализации в пределах имеющихся ресурсов.</w:t>
      </w:r>
    </w:p>
    <w:p w:rsidR="002A45E5" w:rsidRDefault="002A45E5" w:rsidP="007F02D1">
      <w:pPr>
        <w:suppressAutoHyphens/>
        <w:autoSpaceDE w:val="0"/>
        <w:autoSpaceDN w:val="0"/>
        <w:adjustRightInd w:val="0"/>
        <w:ind w:firstLine="709"/>
        <w:jc w:val="both"/>
        <w:rPr>
          <w:rFonts w:cs="Times New Roman"/>
          <w:szCs w:val="28"/>
        </w:rPr>
      </w:pPr>
      <w:r>
        <w:rPr>
          <w:rFonts w:cs="Times New Roman"/>
          <w:szCs w:val="28"/>
        </w:rPr>
        <w:t>Целью Основных направлений бюджетной и налоговой политики является сохранение преемственности реализуемых мер, направленных на обеспечение сбалансированности городского бюджета; развитие программно-целевых методов управления; повышение эффективности бюджетных расходов, в том числе повышение качества оказания муниципальных услуг (выполнения работ), обеспечение прозрачности (открытости) бюджетного процесса, осуществляемого на муниципальном уровне.</w:t>
      </w:r>
    </w:p>
    <w:p w:rsidR="002A45E5" w:rsidRDefault="002A45E5" w:rsidP="007F02D1">
      <w:pPr>
        <w:suppressAutoHyphens/>
        <w:ind w:firstLine="708"/>
        <w:jc w:val="both"/>
        <w:rPr>
          <w:szCs w:val="28"/>
        </w:rPr>
      </w:pPr>
    </w:p>
    <w:p w:rsidR="007D0529" w:rsidRDefault="00C34355" w:rsidP="007F02D1">
      <w:pPr>
        <w:suppressAutoHyphens/>
        <w:ind w:firstLine="708"/>
        <w:jc w:val="both"/>
        <w:rPr>
          <w:szCs w:val="28"/>
        </w:rPr>
      </w:pPr>
      <w:r w:rsidRPr="0012723D">
        <w:rPr>
          <w:b/>
          <w:szCs w:val="28"/>
        </w:rPr>
        <w:t>Показатель 31.</w:t>
      </w:r>
      <w:r w:rsidR="00215B0B">
        <w:rPr>
          <w:b/>
          <w:szCs w:val="28"/>
        </w:rPr>
        <w:t xml:space="preserve"> </w:t>
      </w:r>
      <w:r w:rsidRPr="0012723D">
        <w:rPr>
          <w:b/>
        </w:rPr>
        <w:t xml:space="preserve">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объёме собственных доходов бюджета муниципального образования (без учета субвенций) </w:t>
      </w:r>
      <w:r w:rsidR="007D0529" w:rsidRPr="00FC0A14">
        <w:rPr>
          <w:szCs w:val="28"/>
        </w:rPr>
        <w:t xml:space="preserve">на 1 </w:t>
      </w:r>
      <w:r w:rsidR="007D0529">
        <w:rPr>
          <w:szCs w:val="28"/>
        </w:rPr>
        <w:t>января</w:t>
      </w:r>
      <w:r w:rsidR="007D0529" w:rsidRPr="00FC0A14">
        <w:rPr>
          <w:szCs w:val="28"/>
        </w:rPr>
        <w:t xml:space="preserve"> 20</w:t>
      </w:r>
      <w:r w:rsidR="007D0529">
        <w:rPr>
          <w:szCs w:val="28"/>
        </w:rPr>
        <w:t>20</w:t>
      </w:r>
      <w:r w:rsidR="007D0529" w:rsidRPr="00FC0A14">
        <w:rPr>
          <w:szCs w:val="28"/>
        </w:rPr>
        <w:t xml:space="preserve"> года составила </w:t>
      </w:r>
      <w:r w:rsidR="007D0529">
        <w:rPr>
          <w:szCs w:val="28"/>
        </w:rPr>
        <w:t>97,5</w:t>
      </w:r>
      <w:r w:rsidR="007D0529" w:rsidRPr="00FC0A14">
        <w:rPr>
          <w:szCs w:val="28"/>
        </w:rPr>
        <w:t xml:space="preserve"> %, что объясняется ростом поступления нало</w:t>
      </w:r>
      <w:r w:rsidR="007D0529">
        <w:rPr>
          <w:szCs w:val="28"/>
        </w:rPr>
        <w:t>говых и неналоговых доходов за 12 месяцев 2019 года.</w:t>
      </w:r>
    </w:p>
    <w:p w:rsidR="00215B0B" w:rsidRDefault="00215B0B" w:rsidP="007F02D1">
      <w:pPr>
        <w:suppressAutoHyphens/>
        <w:ind w:firstLine="708"/>
        <w:jc w:val="both"/>
        <w:rPr>
          <w:szCs w:val="28"/>
        </w:rPr>
      </w:pPr>
    </w:p>
    <w:p w:rsidR="00215B0B" w:rsidRDefault="00215B0B" w:rsidP="007F02D1">
      <w:pPr>
        <w:suppressAutoHyphens/>
        <w:jc w:val="both"/>
        <w:rPr>
          <w:szCs w:val="28"/>
        </w:rPr>
      </w:pPr>
      <w:r>
        <w:rPr>
          <w:noProof/>
          <w:lang w:eastAsia="ru-RU"/>
        </w:rPr>
        <w:drawing>
          <wp:inline distT="0" distB="0" distL="0" distR="0" wp14:anchorId="301A190C" wp14:editId="743FB14E">
            <wp:extent cx="6035040" cy="1667865"/>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15B0B" w:rsidRDefault="00215B0B" w:rsidP="007F02D1">
      <w:pPr>
        <w:suppressAutoHyphens/>
        <w:ind w:firstLine="708"/>
        <w:jc w:val="both"/>
        <w:rPr>
          <w:szCs w:val="28"/>
        </w:rPr>
      </w:pPr>
    </w:p>
    <w:p w:rsidR="007D0529" w:rsidRPr="003B008B" w:rsidRDefault="007D0529" w:rsidP="007F02D1">
      <w:pPr>
        <w:pStyle w:val="afe"/>
        <w:suppressAutoHyphens/>
        <w:ind w:firstLine="709"/>
        <w:rPr>
          <w:rFonts w:ascii="Times New Roman" w:hAnsi="Times New Roman" w:cs="Times New Roman"/>
          <w:sz w:val="28"/>
          <w:szCs w:val="28"/>
        </w:rPr>
      </w:pPr>
      <w:r w:rsidRPr="003B008B">
        <w:rPr>
          <w:rFonts w:ascii="Times New Roman" w:hAnsi="Times New Roman" w:cs="Times New Roman"/>
          <w:sz w:val="28"/>
          <w:szCs w:val="28"/>
        </w:rPr>
        <w:lastRenderedPageBreak/>
        <w:t xml:space="preserve">Налоговые и неналоговые доходы с учетом прочих безвозмездных поступлений (КБК 207), фактически составили 5 310 537,1 тыс. рублей, рост поступлений собственных доходов в городской бюджет на </w:t>
      </w:r>
      <w:r>
        <w:rPr>
          <w:rFonts w:ascii="Times New Roman" w:hAnsi="Times New Roman" w:cs="Times New Roman"/>
          <w:sz w:val="28"/>
          <w:szCs w:val="28"/>
        </w:rPr>
        <w:t xml:space="preserve">                           </w:t>
      </w:r>
      <w:r w:rsidRPr="003B008B">
        <w:rPr>
          <w:rFonts w:ascii="Times New Roman" w:hAnsi="Times New Roman" w:cs="Times New Roman"/>
          <w:sz w:val="28"/>
          <w:szCs w:val="28"/>
        </w:rPr>
        <w:t xml:space="preserve">855 995,6 тыс. рублей (2018 год поступление составляло </w:t>
      </w:r>
      <w:r>
        <w:rPr>
          <w:rFonts w:ascii="Times New Roman" w:hAnsi="Times New Roman" w:cs="Times New Roman"/>
          <w:sz w:val="28"/>
          <w:szCs w:val="28"/>
        </w:rPr>
        <w:t xml:space="preserve">                             </w:t>
      </w:r>
      <w:r w:rsidRPr="003B008B">
        <w:rPr>
          <w:rFonts w:ascii="Times New Roman" w:hAnsi="Times New Roman" w:cs="Times New Roman"/>
          <w:sz w:val="28"/>
          <w:szCs w:val="28"/>
        </w:rPr>
        <w:t>4 454 541,5 тыс. рублей.)</w:t>
      </w:r>
    </w:p>
    <w:p w:rsidR="007D0529" w:rsidRDefault="007D0529" w:rsidP="007F02D1">
      <w:pPr>
        <w:suppressAutoHyphens/>
        <w:ind w:firstLine="709"/>
        <w:jc w:val="both"/>
        <w:rPr>
          <w:szCs w:val="28"/>
        </w:rPr>
      </w:pPr>
      <w:r w:rsidRPr="003B008B">
        <w:rPr>
          <w:szCs w:val="28"/>
        </w:rPr>
        <w:t>В структуре доходов бюджета 85,7 процентов приходится на налоговые доходы и 14,3 процентов на неналоговые доходы.</w:t>
      </w:r>
    </w:p>
    <w:p w:rsidR="007D0529" w:rsidRPr="003B008B" w:rsidRDefault="007D0529" w:rsidP="007F02D1">
      <w:pPr>
        <w:suppressAutoHyphens/>
        <w:ind w:firstLine="709"/>
        <w:jc w:val="both"/>
        <w:rPr>
          <w:szCs w:val="28"/>
        </w:rPr>
      </w:pPr>
      <w:r w:rsidRPr="003B008B">
        <w:rPr>
          <w:szCs w:val="28"/>
        </w:rPr>
        <w:t>В налоговых доходах, крупнейшими являются: налог на доходы физических лиц (38,6 %), земельный налог (22,4 %), налог на прибыль (23,4 %) налог, взимаемый в связи с применением упрощенной системы налогообложения (5,9 %). На эти четыре доходных источника приходится более 90,3 процентов всех налоговых доходов.</w:t>
      </w:r>
    </w:p>
    <w:p w:rsidR="007D0529" w:rsidRPr="003B008B" w:rsidRDefault="007D0529" w:rsidP="007F02D1">
      <w:pPr>
        <w:suppressAutoHyphens/>
        <w:ind w:firstLine="709"/>
        <w:jc w:val="both"/>
        <w:rPr>
          <w:i/>
          <w:szCs w:val="28"/>
        </w:rPr>
      </w:pPr>
      <w:r w:rsidRPr="003B008B">
        <w:rPr>
          <w:szCs w:val="28"/>
        </w:rPr>
        <w:t>Налоговые доходы составляют 4 552 353 тыс. рублей или 85,7 % от собственных доходов бюджета, что на 732 825 тыс. рублей или на 119,2% больше, чем в 2018 году</w:t>
      </w:r>
      <w:r w:rsidRPr="003B008B">
        <w:rPr>
          <w:i/>
          <w:szCs w:val="28"/>
        </w:rPr>
        <w:t xml:space="preserve">. </w:t>
      </w:r>
    </w:p>
    <w:p w:rsidR="007D0529" w:rsidRPr="003B008B" w:rsidRDefault="007D0529" w:rsidP="007F02D1">
      <w:pPr>
        <w:suppressAutoHyphens/>
        <w:ind w:firstLine="709"/>
        <w:jc w:val="both"/>
        <w:rPr>
          <w:szCs w:val="28"/>
        </w:rPr>
      </w:pPr>
      <w:r w:rsidRPr="003B008B">
        <w:rPr>
          <w:i/>
          <w:szCs w:val="28"/>
        </w:rPr>
        <w:t xml:space="preserve"> </w:t>
      </w:r>
      <w:r w:rsidRPr="00612979">
        <w:rPr>
          <w:szCs w:val="28"/>
        </w:rPr>
        <w:t>Неналоговые</w:t>
      </w:r>
      <w:r w:rsidRPr="003B008B">
        <w:rPr>
          <w:szCs w:val="28"/>
        </w:rPr>
        <w:t xml:space="preserve"> доходы (вместе с КБК 207) составляют 758 184 тыс. рублей или 14,3%, это на 19,4% или на 123 170 тыс. рублей больше, чем в 2018 году.</w:t>
      </w:r>
    </w:p>
    <w:p w:rsidR="007D0529" w:rsidRPr="00535C9C" w:rsidRDefault="007D0529" w:rsidP="007F02D1">
      <w:pPr>
        <w:suppressAutoHyphens/>
        <w:ind w:firstLine="708"/>
        <w:jc w:val="both"/>
        <w:rPr>
          <w:szCs w:val="28"/>
        </w:rPr>
      </w:pPr>
      <w:r w:rsidRPr="00535C9C">
        <w:rPr>
          <w:color w:val="000000"/>
          <w:szCs w:val="28"/>
        </w:rPr>
        <w:t>За</w:t>
      </w:r>
      <w:r w:rsidRPr="00535C9C">
        <w:rPr>
          <w:szCs w:val="28"/>
        </w:rPr>
        <w:t xml:space="preserve"> 2019 год проведено 30 заседаний городской межведомственной комиссии по взысканию задолженности по налоговым платежам, рассмотрена задолженность 440 должников. По результатам проведения комиссий, поступило в бюджет 62,6 млн. рублей, что составило 98,9% от суммы задолженности.</w:t>
      </w:r>
      <w:r>
        <w:rPr>
          <w:szCs w:val="28"/>
        </w:rPr>
        <w:t xml:space="preserve"> Процент взыскания в 2019 году выше по сравнению с уровнем прошлого года.</w:t>
      </w:r>
    </w:p>
    <w:p w:rsidR="007D0529" w:rsidRPr="00535C9C" w:rsidRDefault="007D0529" w:rsidP="007F02D1">
      <w:pPr>
        <w:suppressAutoHyphens/>
        <w:ind w:firstLine="851"/>
        <w:jc w:val="both"/>
        <w:rPr>
          <w:color w:val="000000"/>
          <w:szCs w:val="28"/>
        </w:rPr>
      </w:pPr>
      <w:r>
        <w:rPr>
          <w:color w:val="000000"/>
          <w:szCs w:val="28"/>
        </w:rPr>
        <w:t>Особое внимание в 2019 году была уделено работе по НДФЛ в части легализации заработной платы. П</w:t>
      </w:r>
      <w:r w:rsidRPr="00535C9C">
        <w:rPr>
          <w:color w:val="000000"/>
          <w:szCs w:val="28"/>
        </w:rPr>
        <w:t xml:space="preserve">роведено </w:t>
      </w:r>
      <w:r>
        <w:rPr>
          <w:color w:val="000000"/>
          <w:szCs w:val="28"/>
        </w:rPr>
        <w:t>49</w:t>
      </w:r>
      <w:r w:rsidRPr="00535C9C">
        <w:rPr>
          <w:color w:val="000000"/>
          <w:szCs w:val="28"/>
        </w:rPr>
        <w:t xml:space="preserve"> комиссий с приглашением предприятий и индивидуальных предпринимателей, имеющих признаки выплаты заработной платы ниже уровня МРОТ. Заслушано </w:t>
      </w:r>
      <w:r>
        <w:rPr>
          <w:color w:val="000000"/>
          <w:szCs w:val="28"/>
        </w:rPr>
        <w:t>822</w:t>
      </w:r>
      <w:r w:rsidRPr="00535C9C">
        <w:rPr>
          <w:color w:val="000000"/>
          <w:szCs w:val="28"/>
        </w:rPr>
        <w:t xml:space="preserve"> налоговых агентов, из которых </w:t>
      </w:r>
      <w:r>
        <w:rPr>
          <w:color w:val="000000"/>
          <w:szCs w:val="28"/>
        </w:rPr>
        <w:t>399</w:t>
      </w:r>
      <w:r w:rsidRPr="00535C9C">
        <w:rPr>
          <w:color w:val="000000"/>
          <w:szCs w:val="28"/>
        </w:rPr>
        <w:t xml:space="preserve"> </w:t>
      </w:r>
      <w:r>
        <w:rPr>
          <w:color w:val="000000"/>
          <w:szCs w:val="28"/>
        </w:rPr>
        <w:t xml:space="preserve">(48,5% работодателей) </w:t>
      </w:r>
      <w:r w:rsidRPr="00535C9C">
        <w:rPr>
          <w:color w:val="000000"/>
          <w:szCs w:val="28"/>
        </w:rPr>
        <w:t>повысили заработную плату, дополнительно мобилизовано</w:t>
      </w:r>
      <w:r>
        <w:rPr>
          <w:color w:val="000000"/>
          <w:szCs w:val="28"/>
        </w:rPr>
        <w:t xml:space="preserve"> НДФЛ 35,5 млн. рублей</w:t>
      </w:r>
      <w:r w:rsidRPr="00535C9C">
        <w:rPr>
          <w:color w:val="000000"/>
          <w:szCs w:val="28"/>
        </w:rPr>
        <w:t>.</w:t>
      </w:r>
      <w:r>
        <w:rPr>
          <w:color w:val="000000"/>
          <w:szCs w:val="28"/>
        </w:rPr>
        <w:t xml:space="preserve"> </w:t>
      </w:r>
    </w:p>
    <w:p w:rsidR="00C34EEA" w:rsidRPr="0012723D" w:rsidRDefault="00C34EEA" w:rsidP="007F02D1">
      <w:pPr>
        <w:suppressAutoHyphens/>
        <w:ind w:firstLine="708"/>
        <w:jc w:val="both"/>
      </w:pPr>
    </w:p>
    <w:p w:rsidR="00C34EEA" w:rsidRDefault="00C34EEA" w:rsidP="007F02D1">
      <w:pPr>
        <w:suppressAutoHyphens/>
        <w:ind w:firstLine="992"/>
        <w:contextualSpacing/>
        <w:jc w:val="both"/>
        <w:rPr>
          <w:szCs w:val="28"/>
        </w:rPr>
      </w:pPr>
      <w:r>
        <w:rPr>
          <w:szCs w:val="28"/>
        </w:rPr>
        <w:t>Перечень мероприятий</w:t>
      </w:r>
      <w:r w:rsidR="00431533">
        <w:rPr>
          <w:szCs w:val="28"/>
        </w:rPr>
        <w:t>,</w:t>
      </w:r>
      <w:r w:rsidRPr="00531191">
        <w:rPr>
          <w:szCs w:val="28"/>
        </w:rPr>
        <w:t xml:space="preserve"> </w:t>
      </w:r>
      <w:r>
        <w:rPr>
          <w:szCs w:val="28"/>
        </w:rPr>
        <w:t>реализуемых (планируемых) на 20</w:t>
      </w:r>
      <w:r w:rsidR="00431533">
        <w:rPr>
          <w:szCs w:val="28"/>
        </w:rPr>
        <w:t>20</w:t>
      </w:r>
      <w:r>
        <w:rPr>
          <w:szCs w:val="28"/>
        </w:rPr>
        <w:t>-202</w:t>
      </w:r>
      <w:r w:rsidR="00431533">
        <w:rPr>
          <w:szCs w:val="28"/>
        </w:rPr>
        <w:t>2</w:t>
      </w:r>
      <w:r>
        <w:rPr>
          <w:szCs w:val="28"/>
        </w:rPr>
        <w:t>гг., для достижения высокого значения показателя:</w:t>
      </w:r>
    </w:p>
    <w:p w:rsidR="00C34EEA" w:rsidRDefault="00C34EEA" w:rsidP="007F02D1">
      <w:pPr>
        <w:suppressAutoHyphens/>
        <w:ind w:firstLine="992"/>
        <w:contextualSpacing/>
        <w:jc w:val="both"/>
        <w:rPr>
          <w:rFonts w:eastAsia="Times New Roman"/>
          <w:szCs w:val="28"/>
        </w:rPr>
      </w:pPr>
      <w:r>
        <w:rPr>
          <w:szCs w:val="28"/>
        </w:rPr>
        <w:t xml:space="preserve">- </w:t>
      </w:r>
      <w:r>
        <w:rPr>
          <w:rFonts w:eastAsia="Times New Roman"/>
          <w:szCs w:val="28"/>
        </w:rPr>
        <w:t>в</w:t>
      </w:r>
      <w:r w:rsidRPr="002732F4">
        <w:rPr>
          <w:rFonts w:eastAsia="Times New Roman"/>
          <w:szCs w:val="28"/>
        </w:rPr>
        <w:t>ыполнение плана мероприятий  постановления администрации МО город Новороссийск    «О мерах по наполнению доходной части консолидированного бюджета</w:t>
      </w:r>
      <w:r w:rsidR="00431533">
        <w:rPr>
          <w:rFonts w:eastAsia="Times New Roman"/>
          <w:szCs w:val="28"/>
        </w:rPr>
        <w:t xml:space="preserve"> края по</w:t>
      </w:r>
      <w:r w:rsidRPr="002732F4">
        <w:rPr>
          <w:rFonts w:eastAsia="Times New Roman"/>
          <w:szCs w:val="28"/>
        </w:rPr>
        <w:t xml:space="preserve"> муниципально</w:t>
      </w:r>
      <w:r w:rsidR="00431533">
        <w:rPr>
          <w:rFonts w:eastAsia="Times New Roman"/>
          <w:szCs w:val="28"/>
        </w:rPr>
        <w:t>му</w:t>
      </w:r>
      <w:r w:rsidRPr="002732F4">
        <w:rPr>
          <w:rFonts w:eastAsia="Times New Roman"/>
          <w:szCs w:val="28"/>
        </w:rPr>
        <w:t xml:space="preserve"> образовани</w:t>
      </w:r>
      <w:r w:rsidR="00431533">
        <w:rPr>
          <w:rFonts w:eastAsia="Times New Roman"/>
          <w:szCs w:val="28"/>
        </w:rPr>
        <w:t>ю</w:t>
      </w:r>
      <w:r w:rsidRPr="002732F4">
        <w:rPr>
          <w:rFonts w:eastAsia="Times New Roman"/>
          <w:szCs w:val="28"/>
        </w:rPr>
        <w:t xml:space="preserve"> город  Новороссийск</w:t>
      </w:r>
      <w:r w:rsidR="00431533">
        <w:rPr>
          <w:rFonts w:eastAsia="Times New Roman"/>
          <w:szCs w:val="28"/>
        </w:rPr>
        <w:t>»</w:t>
      </w:r>
      <w:r>
        <w:rPr>
          <w:rFonts w:eastAsia="Times New Roman"/>
          <w:szCs w:val="28"/>
        </w:rPr>
        <w:t>;</w:t>
      </w:r>
    </w:p>
    <w:p w:rsidR="00C34EEA" w:rsidRDefault="00C34EEA" w:rsidP="007F02D1">
      <w:pPr>
        <w:suppressAutoHyphens/>
        <w:ind w:firstLine="992"/>
        <w:contextualSpacing/>
        <w:jc w:val="both"/>
        <w:rPr>
          <w:rFonts w:eastAsia="Times New Roman"/>
          <w:szCs w:val="28"/>
        </w:rPr>
      </w:pPr>
      <w:r>
        <w:rPr>
          <w:rFonts w:eastAsia="Times New Roman"/>
          <w:szCs w:val="28"/>
        </w:rPr>
        <w:t>- о</w:t>
      </w:r>
      <w:r w:rsidRPr="002732F4">
        <w:rPr>
          <w:rFonts w:eastAsia="Times New Roman"/>
          <w:szCs w:val="28"/>
        </w:rPr>
        <w:t>беспечить снижение недоимки по неналоговым платежам в бюджет муниципального образования город Новороссийск</w:t>
      </w:r>
      <w:r>
        <w:rPr>
          <w:rFonts w:eastAsia="Times New Roman"/>
          <w:szCs w:val="28"/>
        </w:rPr>
        <w:t>;</w:t>
      </w:r>
    </w:p>
    <w:p w:rsidR="00C34EEA" w:rsidRDefault="00C34EEA" w:rsidP="007F02D1">
      <w:pPr>
        <w:suppressAutoHyphens/>
        <w:ind w:firstLine="992"/>
        <w:contextualSpacing/>
        <w:jc w:val="both"/>
        <w:rPr>
          <w:szCs w:val="28"/>
        </w:rPr>
      </w:pPr>
      <w:r>
        <w:rPr>
          <w:szCs w:val="28"/>
        </w:rPr>
        <w:t>- о</w:t>
      </w:r>
      <w:r w:rsidRPr="002732F4">
        <w:rPr>
          <w:szCs w:val="28"/>
        </w:rPr>
        <w:t>беспечить поступление в городской бюджет доходов от продажи материальных и нематериальных активов, находящихся в муниципальной собственности города Новороссийска</w:t>
      </w:r>
      <w:r>
        <w:rPr>
          <w:szCs w:val="28"/>
        </w:rPr>
        <w:t>.</w:t>
      </w:r>
    </w:p>
    <w:p w:rsidR="00B265F3" w:rsidRPr="00A1050B" w:rsidRDefault="00B265F3" w:rsidP="007F02D1">
      <w:pPr>
        <w:suppressAutoHyphens/>
        <w:jc w:val="both"/>
        <w:rPr>
          <w:b/>
          <w:szCs w:val="28"/>
          <w:highlight w:val="yellow"/>
        </w:rPr>
      </w:pPr>
    </w:p>
    <w:p w:rsidR="0046119C" w:rsidRDefault="0046119C" w:rsidP="007F02D1">
      <w:pPr>
        <w:suppressAutoHyphens/>
        <w:jc w:val="both"/>
        <w:rPr>
          <w:b/>
          <w:szCs w:val="28"/>
        </w:rPr>
      </w:pPr>
    </w:p>
    <w:p w:rsidR="002B062E" w:rsidRDefault="00737431" w:rsidP="007F02D1">
      <w:pPr>
        <w:suppressAutoHyphens/>
        <w:jc w:val="both"/>
        <w:rPr>
          <w:b/>
        </w:rPr>
      </w:pPr>
      <w:r w:rsidRPr="00CE6167">
        <w:rPr>
          <w:b/>
          <w:szCs w:val="28"/>
        </w:rPr>
        <w:lastRenderedPageBreak/>
        <w:t xml:space="preserve">Показатель 32. </w:t>
      </w:r>
      <w:r w:rsidRPr="00CE6167">
        <w:rPr>
          <w:b/>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учётной стоимости)</w:t>
      </w:r>
      <w:r w:rsidR="002B062E">
        <w:rPr>
          <w:b/>
        </w:rPr>
        <w:t>.</w:t>
      </w:r>
    </w:p>
    <w:p w:rsidR="002B062E" w:rsidRDefault="002B062E" w:rsidP="007F02D1">
      <w:pPr>
        <w:suppressAutoHyphens/>
        <w:jc w:val="both"/>
        <w:rPr>
          <w:b/>
        </w:rPr>
      </w:pPr>
    </w:p>
    <w:p w:rsidR="002B062E" w:rsidRDefault="002B062E" w:rsidP="007F02D1">
      <w:pPr>
        <w:suppressAutoHyphens/>
        <w:ind w:firstLine="708"/>
        <w:jc w:val="both"/>
      </w:pPr>
      <w:r>
        <w:t>Согласно статистическим данным на конец 2018 года в муниципальном образовании город Новороссийск стоимость основных фондов организаций муниципальной формы собственности по полной учетной стоимости составляет: коммерческих организаций (с учетом переоценки) – 91 254 тыс. рублей, некоммерческих организаций – 19 529 970 тыс. рублей.</w:t>
      </w:r>
    </w:p>
    <w:p w:rsidR="00027F40" w:rsidRDefault="002B062E" w:rsidP="007F02D1">
      <w:pPr>
        <w:suppressAutoHyphens/>
        <w:ind w:firstLine="708"/>
        <w:jc w:val="both"/>
      </w:pPr>
      <w:r w:rsidRPr="002B062E">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учётной стоимости)</w:t>
      </w:r>
      <w:r w:rsidR="00737431" w:rsidRPr="00CE6167">
        <w:t xml:space="preserve"> </w:t>
      </w:r>
      <w:r w:rsidR="00027F40">
        <w:t>за 201</w:t>
      </w:r>
      <w:r w:rsidR="00A5164C">
        <w:t>9</w:t>
      </w:r>
      <w:r w:rsidR="00027F40" w:rsidRPr="006A4080">
        <w:t xml:space="preserve"> год составила 0%.</w:t>
      </w:r>
    </w:p>
    <w:p w:rsidR="0046119C" w:rsidRDefault="0046119C" w:rsidP="007F02D1">
      <w:pPr>
        <w:suppressAutoHyphens/>
        <w:jc w:val="both"/>
      </w:pPr>
    </w:p>
    <w:p w:rsidR="00D13FA8" w:rsidRPr="006A4080" w:rsidRDefault="00D13FA8" w:rsidP="007F02D1">
      <w:pPr>
        <w:suppressAutoHyphens/>
        <w:jc w:val="both"/>
      </w:pPr>
      <w:r>
        <w:rPr>
          <w:noProof/>
          <w:lang w:eastAsia="ru-RU"/>
        </w:rPr>
        <w:drawing>
          <wp:inline distT="0" distB="0" distL="0" distR="0" wp14:anchorId="5D226E2B" wp14:editId="6E35DE5E">
            <wp:extent cx="6081980" cy="22479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5164C" w:rsidRDefault="00A5164C" w:rsidP="007F02D1">
      <w:pPr>
        <w:suppressAutoHyphens/>
        <w:ind w:firstLine="992"/>
        <w:contextualSpacing/>
        <w:jc w:val="both"/>
        <w:rPr>
          <w:szCs w:val="28"/>
        </w:rPr>
      </w:pPr>
    </w:p>
    <w:p w:rsidR="00027F40" w:rsidRDefault="00027F40" w:rsidP="007F02D1">
      <w:pPr>
        <w:suppressAutoHyphens/>
        <w:ind w:firstLine="992"/>
        <w:contextualSpacing/>
        <w:jc w:val="both"/>
        <w:rPr>
          <w:szCs w:val="28"/>
        </w:rPr>
      </w:pPr>
      <w:r>
        <w:rPr>
          <w:szCs w:val="28"/>
        </w:rPr>
        <w:t>Перечень мероприятий</w:t>
      </w:r>
      <w:r w:rsidR="002B062E">
        <w:rPr>
          <w:szCs w:val="28"/>
        </w:rPr>
        <w:t>,</w:t>
      </w:r>
      <w:r w:rsidRPr="00531191">
        <w:rPr>
          <w:szCs w:val="28"/>
        </w:rPr>
        <w:t xml:space="preserve"> </w:t>
      </w:r>
      <w:r>
        <w:rPr>
          <w:szCs w:val="28"/>
        </w:rPr>
        <w:t>реализуемых (планируемых) на 20</w:t>
      </w:r>
      <w:r w:rsidR="002B062E">
        <w:rPr>
          <w:szCs w:val="28"/>
        </w:rPr>
        <w:t>20</w:t>
      </w:r>
      <w:r>
        <w:rPr>
          <w:szCs w:val="28"/>
        </w:rPr>
        <w:t>-202</w:t>
      </w:r>
      <w:r w:rsidR="002B062E">
        <w:rPr>
          <w:szCs w:val="28"/>
        </w:rPr>
        <w:t>2</w:t>
      </w:r>
      <w:r>
        <w:rPr>
          <w:szCs w:val="28"/>
        </w:rPr>
        <w:t xml:space="preserve">гг., для достижения </w:t>
      </w:r>
      <w:r w:rsidR="004F52C7">
        <w:rPr>
          <w:szCs w:val="28"/>
        </w:rPr>
        <w:t>наилучшего</w:t>
      </w:r>
      <w:r>
        <w:rPr>
          <w:szCs w:val="28"/>
        </w:rPr>
        <w:t xml:space="preserve"> значения показателя:</w:t>
      </w:r>
    </w:p>
    <w:p w:rsidR="002B062E" w:rsidRDefault="00027F40" w:rsidP="007F02D1">
      <w:pPr>
        <w:suppressAutoHyphens/>
        <w:ind w:firstLine="708"/>
        <w:jc w:val="both"/>
        <w:rPr>
          <w:rFonts w:cs="Times New Roman"/>
          <w:szCs w:val="28"/>
        </w:rPr>
      </w:pPr>
      <w:r>
        <w:t xml:space="preserve">- </w:t>
      </w:r>
      <w:r>
        <w:rPr>
          <w:rFonts w:cs="Times New Roman"/>
          <w:szCs w:val="28"/>
        </w:rPr>
        <w:t>м</w:t>
      </w:r>
      <w:r w:rsidRPr="002732F4">
        <w:rPr>
          <w:rFonts w:cs="Times New Roman"/>
          <w:szCs w:val="28"/>
        </w:rPr>
        <w:t>ониторинг организаций муниципальной формы собственности</w:t>
      </w:r>
      <w:r w:rsidR="002B062E">
        <w:rPr>
          <w:rFonts w:cs="Times New Roman"/>
          <w:szCs w:val="28"/>
        </w:rPr>
        <w:t>;</w:t>
      </w:r>
    </w:p>
    <w:p w:rsidR="00027F40" w:rsidRPr="006A4080" w:rsidRDefault="002B062E" w:rsidP="007F02D1">
      <w:pPr>
        <w:suppressAutoHyphens/>
        <w:ind w:firstLine="708"/>
        <w:jc w:val="both"/>
      </w:pPr>
      <w:r>
        <w:rPr>
          <w:rFonts w:cs="Times New Roman"/>
          <w:szCs w:val="28"/>
        </w:rPr>
        <w:t>- принятие мер по финансовому оздоровлению (предупреждению банкротства) муниципальных унитарных предприятий</w:t>
      </w:r>
      <w:r w:rsidR="00027F40">
        <w:rPr>
          <w:rFonts w:cs="Times New Roman"/>
          <w:szCs w:val="28"/>
        </w:rPr>
        <w:t>.</w:t>
      </w:r>
    </w:p>
    <w:p w:rsidR="00203098" w:rsidRPr="00A1050B" w:rsidRDefault="00203098" w:rsidP="007F02D1">
      <w:pPr>
        <w:suppressAutoHyphens/>
        <w:jc w:val="both"/>
        <w:rPr>
          <w:rFonts w:cs="Times New Roman"/>
          <w:szCs w:val="28"/>
          <w:highlight w:val="yellow"/>
        </w:rPr>
      </w:pPr>
    </w:p>
    <w:p w:rsidR="000D2723" w:rsidRDefault="00261C16" w:rsidP="007F02D1">
      <w:pPr>
        <w:suppressAutoHyphens/>
        <w:ind w:firstLine="708"/>
        <w:jc w:val="both"/>
        <w:rPr>
          <w:szCs w:val="28"/>
        </w:rPr>
      </w:pPr>
      <w:r w:rsidRPr="00262964">
        <w:rPr>
          <w:b/>
          <w:szCs w:val="28"/>
        </w:rPr>
        <w:t xml:space="preserve">Показатель 33. Объем незавершенного в установленные сроки строительства, осуществляемого за счет средств бюджета городского округа (муниципального района) </w:t>
      </w:r>
      <w:r w:rsidR="00EB371A">
        <w:rPr>
          <w:szCs w:val="28"/>
        </w:rPr>
        <w:t>за 201</w:t>
      </w:r>
      <w:r w:rsidR="000D2723">
        <w:rPr>
          <w:szCs w:val="28"/>
        </w:rPr>
        <w:t>9</w:t>
      </w:r>
      <w:r w:rsidR="00EB371A">
        <w:rPr>
          <w:szCs w:val="28"/>
        </w:rPr>
        <w:t xml:space="preserve"> год </w:t>
      </w:r>
      <w:r w:rsidR="000D2723">
        <w:rPr>
          <w:szCs w:val="28"/>
        </w:rPr>
        <w:t>составил</w:t>
      </w:r>
      <w:r w:rsidR="00EB371A">
        <w:rPr>
          <w:szCs w:val="28"/>
        </w:rPr>
        <w:t xml:space="preserve"> 0</w:t>
      </w:r>
      <w:r w:rsidR="000D2723">
        <w:rPr>
          <w:szCs w:val="28"/>
        </w:rPr>
        <w:t xml:space="preserve"> тыс. рублей</w:t>
      </w:r>
      <w:r w:rsidR="008A186B">
        <w:rPr>
          <w:szCs w:val="28"/>
        </w:rPr>
        <w:t xml:space="preserve">. </w:t>
      </w:r>
    </w:p>
    <w:p w:rsidR="00EB371A" w:rsidRDefault="008A186B" w:rsidP="007F02D1">
      <w:pPr>
        <w:suppressAutoHyphens/>
        <w:ind w:firstLine="708"/>
        <w:jc w:val="both"/>
        <w:rPr>
          <w:szCs w:val="28"/>
        </w:rPr>
      </w:pPr>
      <w:r>
        <w:rPr>
          <w:szCs w:val="28"/>
        </w:rPr>
        <w:t>На территории муниципального образования город Новороссийск отсутствуют объекты незавершенного в установленные сроки строительства, по всем объектам проведены корректировки.</w:t>
      </w:r>
    </w:p>
    <w:p w:rsidR="00FB1005" w:rsidRDefault="00E3540B" w:rsidP="007F02D1">
      <w:pPr>
        <w:suppressAutoHyphens/>
        <w:jc w:val="both"/>
        <w:rPr>
          <w:szCs w:val="28"/>
        </w:rPr>
      </w:pPr>
      <w:r>
        <w:rPr>
          <w:noProof/>
          <w:lang w:eastAsia="ru-RU"/>
        </w:rPr>
        <w:lastRenderedPageBreak/>
        <w:drawing>
          <wp:inline distT="0" distB="0" distL="0" distR="0" wp14:anchorId="5C040D3F" wp14:editId="35491719">
            <wp:extent cx="6095772" cy="24955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D2723" w:rsidRDefault="000D2723" w:rsidP="007F02D1">
      <w:pPr>
        <w:suppressAutoHyphens/>
        <w:ind w:firstLine="992"/>
        <w:contextualSpacing/>
        <w:jc w:val="both"/>
        <w:rPr>
          <w:szCs w:val="28"/>
        </w:rPr>
      </w:pPr>
    </w:p>
    <w:p w:rsidR="00504CC7" w:rsidRDefault="00504CC7" w:rsidP="007F02D1">
      <w:pPr>
        <w:suppressAutoHyphens/>
        <w:ind w:firstLine="992"/>
        <w:contextualSpacing/>
        <w:jc w:val="both"/>
        <w:rPr>
          <w:szCs w:val="28"/>
        </w:rPr>
      </w:pPr>
      <w:r>
        <w:rPr>
          <w:szCs w:val="28"/>
        </w:rPr>
        <w:t>Перечень мероприятий</w:t>
      </w:r>
      <w:r w:rsidRPr="00531191">
        <w:rPr>
          <w:szCs w:val="28"/>
        </w:rPr>
        <w:t xml:space="preserve"> </w:t>
      </w:r>
      <w:r>
        <w:rPr>
          <w:szCs w:val="28"/>
        </w:rPr>
        <w:t>реализуемых (планируемых) н</w:t>
      </w:r>
      <w:r w:rsidR="004F52C7">
        <w:rPr>
          <w:szCs w:val="28"/>
        </w:rPr>
        <w:t>а 20</w:t>
      </w:r>
      <w:r w:rsidR="000D2723">
        <w:rPr>
          <w:szCs w:val="28"/>
        </w:rPr>
        <w:t>20</w:t>
      </w:r>
      <w:r w:rsidR="004F52C7">
        <w:rPr>
          <w:szCs w:val="28"/>
        </w:rPr>
        <w:t>-202</w:t>
      </w:r>
      <w:r w:rsidR="000D2723">
        <w:rPr>
          <w:szCs w:val="28"/>
        </w:rPr>
        <w:t>2</w:t>
      </w:r>
      <w:r w:rsidR="004F52C7">
        <w:rPr>
          <w:szCs w:val="28"/>
        </w:rPr>
        <w:t>гг., для достижения наилучшего</w:t>
      </w:r>
      <w:r>
        <w:rPr>
          <w:szCs w:val="28"/>
        </w:rPr>
        <w:t xml:space="preserve"> значения показателя:</w:t>
      </w:r>
    </w:p>
    <w:p w:rsidR="008A186B" w:rsidRPr="00506A47" w:rsidRDefault="00504CC7" w:rsidP="007F02D1">
      <w:pPr>
        <w:suppressAutoHyphens/>
        <w:ind w:firstLine="708"/>
        <w:jc w:val="both"/>
        <w:rPr>
          <w:rFonts w:cs="Times New Roman"/>
          <w:szCs w:val="28"/>
        </w:rPr>
      </w:pPr>
      <w:r>
        <w:rPr>
          <w:rFonts w:cs="Times New Roman"/>
          <w:szCs w:val="28"/>
        </w:rPr>
        <w:t>- в</w:t>
      </w:r>
      <w:r w:rsidRPr="002732F4">
        <w:rPr>
          <w:rFonts w:cs="Times New Roman"/>
          <w:szCs w:val="28"/>
        </w:rPr>
        <w:t>несение изменений в установленном порядке в исполнительную документацию</w:t>
      </w:r>
      <w:r>
        <w:rPr>
          <w:rFonts w:cs="Times New Roman"/>
          <w:szCs w:val="28"/>
        </w:rPr>
        <w:t>.</w:t>
      </w:r>
    </w:p>
    <w:p w:rsidR="00965C08" w:rsidRPr="00A1050B" w:rsidRDefault="00965C08" w:rsidP="007F02D1">
      <w:pPr>
        <w:suppressAutoHyphens/>
        <w:ind w:firstLine="708"/>
        <w:jc w:val="both"/>
        <w:rPr>
          <w:highlight w:val="yellow"/>
        </w:rPr>
      </w:pPr>
    </w:p>
    <w:p w:rsidR="00C34355" w:rsidRDefault="00C34355" w:rsidP="007F02D1">
      <w:pPr>
        <w:suppressAutoHyphens/>
        <w:jc w:val="both"/>
      </w:pPr>
      <w:r w:rsidRPr="006A4080">
        <w:rPr>
          <w:b/>
          <w:szCs w:val="28"/>
        </w:rPr>
        <w:t>Показатель 34.</w:t>
      </w:r>
      <w:r w:rsidR="000D2723">
        <w:rPr>
          <w:b/>
          <w:szCs w:val="28"/>
        </w:rPr>
        <w:t xml:space="preserve"> </w:t>
      </w:r>
      <w:r w:rsidRPr="006A4080">
        <w:rPr>
          <w:b/>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r>
        <w:rPr>
          <w:b/>
        </w:rPr>
        <w:t xml:space="preserve"> </w:t>
      </w:r>
      <w:r>
        <w:t>за 201</w:t>
      </w:r>
      <w:r w:rsidR="000D2723">
        <w:t>9</w:t>
      </w:r>
      <w:r w:rsidRPr="006A4080">
        <w:t xml:space="preserve"> год составила 0%.</w:t>
      </w:r>
    </w:p>
    <w:p w:rsidR="000D2723" w:rsidRDefault="000D2723" w:rsidP="007F02D1">
      <w:pPr>
        <w:suppressAutoHyphens/>
        <w:jc w:val="both"/>
      </w:pPr>
    </w:p>
    <w:p w:rsidR="00B516F7" w:rsidRPr="006A4080" w:rsidRDefault="009B1E80" w:rsidP="007F02D1">
      <w:pPr>
        <w:suppressAutoHyphens/>
        <w:jc w:val="both"/>
      </w:pPr>
      <w:r>
        <w:rPr>
          <w:noProof/>
          <w:lang w:eastAsia="ru-RU"/>
        </w:rPr>
        <w:drawing>
          <wp:inline distT="0" distB="0" distL="0" distR="0" wp14:anchorId="00A4FF8B" wp14:editId="029E2B1E">
            <wp:extent cx="6066155" cy="256763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D2723" w:rsidRPr="000D2723" w:rsidRDefault="000D2723" w:rsidP="007F02D1">
      <w:pPr>
        <w:suppressAutoHyphens/>
        <w:ind w:firstLine="709"/>
        <w:contextualSpacing/>
        <w:jc w:val="both"/>
      </w:pPr>
      <w:r w:rsidRPr="000D2723">
        <w:t>В течении 3 лет (2017-2019 годы) обеспечено полное исполнение расходных обязательств по выплате заработной платы, перечисление платежей во внебюджетные фонды, в результате чего возникновения задолженности по заработной плате не допущено.</w:t>
      </w:r>
    </w:p>
    <w:p w:rsidR="00B516F7" w:rsidRDefault="00B516F7" w:rsidP="007F02D1">
      <w:pPr>
        <w:suppressAutoHyphens/>
        <w:ind w:firstLine="709"/>
        <w:contextualSpacing/>
        <w:jc w:val="both"/>
        <w:rPr>
          <w:szCs w:val="28"/>
        </w:rPr>
      </w:pPr>
      <w:r>
        <w:rPr>
          <w:szCs w:val="28"/>
        </w:rPr>
        <w:t>Перечень мероприятий</w:t>
      </w:r>
      <w:r w:rsidR="000D2723">
        <w:rPr>
          <w:szCs w:val="28"/>
        </w:rPr>
        <w:t>,</w:t>
      </w:r>
      <w:r w:rsidRPr="00531191">
        <w:rPr>
          <w:szCs w:val="28"/>
        </w:rPr>
        <w:t xml:space="preserve"> </w:t>
      </w:r>
      <w:r>
        <w:rPr>
          <w:szCs w:val="28"/>
        </w:rPr>
        <w:t>реализуемых (планируемых) на 20</w:t>
      </w:r>
      <w:r w:rsidR="000D2723">
        <w:rPr>
          <w:szCs w:val="28"/>
        </w:rPr>
        <w:t>20</w:t>
      </w:r>
      <w:r>
        <w:rPr>
          <w:szCs w:val="28"/>
        </w:rPr>
        <w:t>-202</w:t>
      </w:r>
      <w:r w:rsidR="000D2723">
        <w:rPr>
          <w:szCs w:val="28"/>
        </w:rPr>
        <w:t>2</w:t>
      </w:r>
      <w:r>
        <w:rPr>
          <w:szCs w:val="28"/>
        </w:rPr>
        <w:t xml:space="preserve">гг., для достижения </w:t>
      </w:r>
      <w:r w:rsidR="004F52C7">
        <w:rPr>
          <w:szCs w:val="28"/>
        </w:rPr>
        <w:t>наилучшего</w:t>
      </w:r>
      <w:r>
        <w:rPr>
          <w:szCs w:val="28"/>
        </w:rPr>
        <w:t xml:space="preserve"> значения показателя:</w:t>
      </w:r>
    </w:p>
    <w:p w:rsidR="00B516F7" w:rsidRPr="006A4080" w:rsidRDefault="00B516F7" w:rsidP="007F02D1">
      <w:pPr>
        <w:suppressAutoHyphens/>
        <w:ind w:firstLine="708"/>
        <w:jc w:val="both"/>
      </w:pPr>
      <w:r>
        <w:t xml:space="preserve">- </w:t>
      </w:r>
      <w:r>
        <w:rPr>
          <w:szCs w:val="28"/>
        </w:rPr>
        <w:t>п</w:t>
      </w:r>
      <w:r w:rsidRPr="002732F4">
        <w:rPr>
          <w:szCs w:val="28"/>
        </w:rPr>
        <w:t>ринятие мер при возникновении кредиторской задолженности получателей средств городского бюджета по ее погашению в полном объеме.</w:t>
      </w:r>
    </w:p>
    <w:p w:rsidR="00C34355" w:rsidRPr="006A4080" w:rsidRDefault="00C34355" w:rsidP="007F02D1">
      <w:pPr>
        <w:suppressAutoHyphens/>
        <w:jc w:val="both"/>
      </w:pPr>
    </w:p>
    <w:p w:rsidR="000D2723" w:rsidRDefault="00C34355" w:rsidP="007F02D1">
      <w:pPr>
        <w:suppressAutoHyphens/>
        <w:jc w:val="both"/>
        <w:rPr>
          <w:b/>
        </w:rPr>
      </w:pPr>
      <w:r w:rsidRPr="006A4080">
        <w:rPr>
          <w:b/>
          <w:szCs w:val="28"/>
        </w:rPr>
        <w:t>Показатель 35.</w:t>
      </w:r>
      <w:r w:rsidRPr="006A4080">
        <w:rPr>
          <w:b/>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rsidR="000D2723">
        <w:rPr>
          <w:b/>
        </w:rPr>
        <w:t>.</w:t>
      </w:r>
    </w:p>
    <w:p w:rsidR="008C7FCC" w:rsidRDefault="00C34355" w:rsidP="007F02D1">
      <w:pPr>
        <w:suppressAutoHyphens/>
        <w:ind w:firstLine="708"/>
        <w:jc w:val="both"/>
        <w:rPr>
          <w:szCs w:val="28"/>
        </w:rPr>
      </w:pPr>
      <w:r>
        <w:rPr>
          <w:b/>
        </w:rPr>
        <w:t xml:space="preserve"> </w:t>
      </w:r>
      <w:r w:rsidR="000D2723" w:rsidRPr="00AB5C64">
        <w:rPr>
          <w:szCs w:val="28"/>
        </w:rPr>
        <w:t>В бюджете на 2019 год на</w:t>
      </w:r>
      <w:r w:rsidR="000D2723">
        <w:rPr>
          <w:szCs w:val="28"/>
        </w:rPr>
        <w:t xml:space="preserve"> 5%</w:t>
      </w:r>
      <w:r w:rsidR="008C7FCC">
        <w:rPr>
          <w:szCs w:val="28"/>
        </w:rPr>
        <w:t xml:space="preserve"> </w:t>
      </w:r>
      <w:r w:rsidR="000D2723" w:rsidRPr="00AB5C64">
        <w:rPr>
          <w:szCs w:val="28"/>
        </w:rPr>
        <w:t>увеличен размер месячного оклада муниципальных служащих с 01.01.2019 года</w:t>
      </w:r>
      <w:r w:rsidR="000D2723">
        <w:rPr>
          <w:szCs w:val="28"/>
        </w:rPr>
        <w:t xml:space="preserve">. </w:t>
      </w:r>
    </w:p>
    <w:p w:rsidR="0013071D" w:rsidRDefault="000D2723" w:rsidP="007F02D1">
      <w:pPr>
        <w:suppressAutoHyphens/>
        <w:ind w:firstLine="708"/>
        <w:jc w:val="both"/>
      </w:pPr>
      <w:r>
        <w:rPr>
          <w:szCs w:val="28"/>
        </w:rPr>
        <w:t>Фактические р</w:t>
      </w:r>
      <w:r w:rsidRPr="00AB5C64">
        <w:rPr>
          <w:szCs w:val="28"/>
        </w:rPr>
        <w:t>асходы бюджета</w:t>
      </w:r>
      <w:r w:rsidRPr="00BF3991">
        <w:rPr>
          <w:szCs w:val="28"/>
        </w:rPr>
        <w:t xml:space="preserve"> </w:t>
      </w:r>
      <w:r>
        <w:rPr>
          <w:szCs w:val="28"/>
        </w:rPr>
        <w:t xml:space="preserve">за </w:t>
      </w:r>
      <w:r w:rsidRPr="00AB5C64">
        <w:rPr>
          <w:szCs w:val="28"/>
        </w:rPr>
        <w:t xml:space="preserve">2019 год составили </w:t>
      </w:r>
      <w:r>
        <w:rPr>
          <w:szCs w:val="28"/>
        </w:rPr>
        <w:t>1 032,1</w:t>
      </w:r>
      <w:r w:rsidRPr="00AB5C64">
        <w:rPr>
          <w:szCs w:val="28"/>
        </w:rPr>
        <w:t xml:space="preserve"> руб. </w:t>
      </w:r>
      <w:r w:rsidR="008C7FCC">
        <w:rPr>
          <w:szCs w:val="28"/>
        </w:rPr>
        <w:t xml:space="preserve">             </w:t>
      </w:r>
      <w:r w:rsidRPr="00AB5C64">
        <w:rPr>
          <w:szCs w:val="28"/>
        </w:rPr>
        <w:t>(2018 год – 911,8 руб.) в расчете на одного жителя.</w:t>
      </w:r>
    </w:p>
    <w:p w:rsidR="0009430A" w:rsidRDefault="0009430A" w:rsidP="007F02D1">
      <w:pPr>
        <w:suppressAutoHyphens/>
        <w:jc w:val="both"/>
      </w:pPr>
      <w:r>
        <w:rPr>
          <w:noProof/>
          <w:lang w:eastAsia="ru-RU"/>
        </w:rPr>
        <w:drawing>
          <wp:inline distT="0" distB="0" distL="0" distR="0" wp14:anchorId="0A71E7A6" wp14:editId="32377253">
            <wp:extent cx="605282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3071D" w:rsidRDefault="0013071D" w:rsidP="007F02D1">
      <w:pPr>
        <w:suppressAutoHyphens/>
        <w:ind w:firstLine="709"/>
        <w:contextualSpacing/>
        <w:jc w:val="both"/>
        <w:rPr>
          <w:szCs w:val="28"/>
        </w:rPr>
      </w:pPr>
      <w:r>
        <w:rPr>
          <w:szCs w:val="28"/>
        </w:rPr>
        <w:t>Перечень мероприятий</w:t>
      </w:r>
      <w:r w:rsidR="008C7FCC">
        <w:rPr>
          <w:szCs w:val="28"/>
        </w:rPr>
        <w:t>,</w:t>
      </w:r>
      <w:r w:rsidRPr="00531191">
        <w:rPr>
          <w:szCs w:val="28"/>
        </w:rPr>
        <w:t xml:space="preserve"> </w:t>
      </w:r>
      <w:r>
        <w:rPr>
          <w:szCs w:val="28"/>
        </w:rPr>
        <w:t>реализуемых (планируемых) на 20</w:t>
      </w:r>
      <w:r w:rsidR="008C7FCC">
        <w:rPr>
          <w:szCs w:val="28"/>
        </w:rPr>
        <w:t>20</w:t>
      </w:r>
      <w:r>
        <w:rPr>
          <w:szCs w:val="28"/>
        </w:rPr>
        <w:t>-202</w:t>
      </w:r>
      <w:r w:rsidR="008C7FCC">
        <w:rPr>
          <w:szCs w:val="28"/>
        </w:rPr>
        <w:t>2</w:t>
      </w:r>
      <w:r>
        <w:rPr>
          <w:szCs w:val="28"/>
        </w:rPr>
        <w:t>гг., для достижения высокого значения показателя:</w:t>
      </w:r>
    </w:p>
    <w:p w:rsidR="0013071D" w:rsidRDefault="0013071D" w:rsidP="007F02D1">
      <w:pPr>
        <w:suppressAutoHyphens/>
        <w:ind w:firstLine="709"/>
        <w:contextualSpacing/>
        <w:jc w:val="both"/>
        <w:rPr>
          <w:szCs w:val="28"/>
        </w:rPr>
      </w:pPr>
      <w:r>
        <w:rPr>
          <w:szCs w:val="28"/>
        </w:rPr>
        <w:t>- п</w:t>
      </w:r>
      <w:r w:rsidRPr="002732F4">
        <w:rPr>
          <w:szCs w:val="28"/>
        </w:rPr>
        <w:t xml:space="preserve">роведение детального анализа площадей помещений, занимаемых органами исполнительной власти </w:t>
      </w:r>
      <w:r w:rsidR="001D65CE">
        <w:rPr>
          <w:szCs w:val="28"/>
        </w:rPr>
        <w:t xml:space="preserve">муниципального образования </w:t>
      </w:r>
      <w:r w:rsidRPr="002732F4">
        <w:rPr>
          <w:szCs w:val="28"/>
        </w:rPr>
        <w:t>город Новороссийск и подведомственными им муниципальными учреждениями, органами местного самоуправления города Новороссийска и подведомственными им муниципальными учреждениями, а также расходов на содержание (аренду) этих помещений</w:t>
      </w:r>
      <w:r>
        <w:rPr>
          <w:szCs w:val="28"/>
        </w:rPr>
        <w:t>;</w:t>
      </w:r>
    </w:p>
    <w:p w:rsidR="0013071D" w:rsidRDefault="0013071D" w:rsidP="007F02D1">
      <w:pPr>
        <w:suppressAutoHyphens/>
        <w:ind w:firstLine="709"/>
        <w:contextualSpacing/>
        <w:jc w:val="both"/>
        <w:rPr>
          <w:szCs w:val="28"/>
        </w:rPr>
      </w:pPr>
      <w:r>
        <w:rPr>
          <w:szCs w:val="28"/>
        </w:rPr>
        <w:t>- п</w:t>
      </w:r>
      <w:r w:rsidRPr="002732F4">
        <w:rPr>
          <w:szCs w:val="28"/>
        </w:rPr>
        <w:t>редоставление в финансовое управление муниципального образования г. Новороссийск предложений по сокращению утвержденных показателей ведомственной структуры расходов местного бюджета с учетом сокращения лимитов бюджетных обязательств по главным распорядителям бюджетных средств и результатов анализа целесообразности реализации мероприятий утвержденных муниципальных программ города Новороссийска</w:t>
      </w:r>
      <w:r>
        <w:rPr>
          <w:szCs w:val="28"/>
        </w:rPr>
        <w:t>;</w:t>
      </w:r>
    </w:p>
    <w:p w:rsidR="0013071D" w:rsidRDefault="0013071D" w:rsidP="007F02D1">
      <w:pPr>
        <w:suppressAutoHyphens/>
        <w:ind w:firstLine="709"/>
        <w:contextualSpacing/>
        <w:jc w:val="both"/>
        <w:rPr>
          <w:szCs w:val="28"/>
        </w:rPr>
      </w:pPr>
      <w:r>
        <w:rPr>
          <w:szCs w:val="28"/>
        </w:rPr>
        <w:t>- в</w:t>
      </w:r>
      <w:r w:rsidRPr="002732F4">
        <w:rPr>
          <w:szCs w:val="28"/>
        </w:rPr>
        <w:t>несение предложений по использованию суммы экономии бюджетных средств по результатам проведения исполнительными органами муниципальной власти города Новороссийска, муниципальными учреждениями г. Новороссийска закупок товаров, работ, услуг для обеспечения муниципальных нужд города Новороссийска</w:t>
      </w:r>
      <w:r>
        <w:rPr>
          <w:szCs w:val="28"/>
        </w:rPr>
        <w:t>.</w:t>
      </w:r>
    </w:p>
    <w:p w:rsidR="0013071D" w:rsidRPr="006A4080" w:rsidRDefault="0013071D" w:rsidP="007F02D1">
      <w:pPr>
        <w:suppressAutoHyphens/>
        <w:jc w:val="both"/>
      </w:pPr>
    </w:p>
    <w:p w:rsidR="008D2475" w:rsidRPr="00A1050B" w:rsidRDefault="008D2475" w:rsidP="007F02D1">
      <w:pPr>
        <w:suppressAutoHyphens/>
        <w:jc w:val="both"/>
        <w:rPr>
          <w:highlight w:val="yellow"/>
        </w:rPr>
      </w:pPr>
    </w:p>
    <w:p w:rsidR="00737431" w:rsidRDefault="00737431" w:rsidP="007F02D1">
      <w:pPr>
        <w:tabs>
          <w:tab w:val="left" w:pos="1215"/>
        </w:tabs>
        <w:suppressAutoHyphens/>
        <w:jc w:val="both"/>
        <w:rPr>
          <w:b/>
        </w:rPr>
      </w:pPr>
      <w:r w:rsidRPr="00371A26">
        <w:rPr>
          <w:b/>
          <w:szCs w:val="28"/>
        </w:rPr>
        <w:lastRenderedPageBreak/>
        <w:t xml:space="preserve">Показатель 36.  </w:t>
      </w:r>
      <w:r w:rsidRPr="00371A26">
        <w:rPr>
          <w:b/>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p w:rsidR="001D65CE" w:rsidRDefault="00737431" w:rsidP="007F02D1">
      <w:pPr>
        <w:tabs>
          <w:tab w:val="left" w:pos="709"/>
        </w:tabs>
        <w:suppressAutoHyphens/>
        <w:jc w:val="both"/>
        <w:rPr>
          <w:rFonts w:eastAsia="Calibri" w:cs="Times New Roman"/>
          <w:bCs/>
          <w:szCs w:val="28"/>
        </w:rPr>
      </w:pPr>
      <w:r w:rsidRPr="00371A26">
        <w:rPr>
          <w:b/>
        </w:rPr>
        <w:tab/>
      </w:r>
      <w:r w:rsidR="001D65CE" w:rsidRPr="001D65CE">
        <w:rPr>
          <w:rFonts w:eastAsia="Calibri" w:cs="Times New Roman"/>
          <w:bCs/>
          <w:szCs w:val="28"/>
        </w:rPr>
        <w:t xml:space="preserve">С целью обеспечения устойчивого развития территорий, осуществления строительства на основе документов территориального планирования, правил землепользования и застройки, </w:t>
      </w:r>
      <w:r w:rsidR="001D65CE" w:rsidRPr="001D65CE">
        <w:rPr>
          <w:rFonts w:eastAsia="Calibri" w:cs="Times New Roman"/>
          <w:szCs w:val="28"/>
        </w:rPr>
        <w:t xml:space="preserve">обеспечения сбалансированного учета экологических, экономических, социальных и иных факторов при осуществлении градостроительной деятельности, а так же </w:t>
      </w:r>
      <w:r w:rsidR="001D65CE" w:rsidRPr="001D65CE">
        <w:rPr>
          <w:rFonts w:eastAsia="Calibri" w:cs="Times New Roman"/>
          <w:bCs/>
          <w:szCs w:val="28"/>
        </w:rPr>
        <w:t>других основных принципов Градостроительного кодекса РФ, в 2011 году в муниципальном образовании город Новороссийск утвержден генеральный план городского округа, действующий по сегодняшний день. Внесены изменения Решением Думы муниципального образования</w:t>
      </w:r>
      <w:r w:rsidR="001D65CE" w:rsidRPr="001D65CE">
        <w:rPr>
          <w:rFonts w:eastAsia="Calibri" w:cs="Times New Roman"/>
          <w:bCs/>
          <w:color w:val="FF0000"/>
          <w:szCs w:val="28"/>
        </w:rPr>
        <w:t xml:space="preserve"> </w:t>
      </w:r>
      <w:r w:rsidR="001D65CE" w:rsidRPr="001D65CE">
        <w:rPr>
          <w:rFonts w:eastAsia="Calibri" w:cs="Times New Roman"/>
          <w:bCs/>
          <w:szCs w:val="28"/>
        </w:rPr>
        <w:t>город Новороссийск от 27 марта 2018 года № 281.</w:t>
      </w:r>
    </w:p>
    <w:p w:rsidR="00E12269" w:rsidRDefault="00E12269" w:rsidP="007F02D1">
      <w:pPr>
        <w:tabs>
          <w:tab w:val="left" w:pos="709"/>
        </w:tabs>
        <w:suppressAutoHyphens/>
        <w:jc w:val="both"/>
        <w:rPr>
          <w:rFonts w:eastAsia="Calibri" w:cs="Times New Roman"/>
          <w:bCs/>
          <w:szCs w:val="28"/>
        </w:rPr>
      </w:pPr>
      <w:r>
        <w:rPr>
          <w:b/>
          <w:noProof/>
          <w:color w:val="000000" w:themeColor="text1"/>
          <w:szCs w:val="28"/>
          <w:lang w:eastAsia="ru-RU"/>
        </w:rPr>
        <w:drawing>
          <wp:inline distT="0" distB="0" distL="0" distR="0" wp14:anchorId="3331C1B6" wp14:editId="16E12AAD">
            <wp:extent cx="6041947" cy="300609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2554" r="1076"/>
                    <a:stretch/>
                  </pic:blipFill>
                  <pic:spPr bwMode="auto">
                    <a:xfrm>
                      <a:off x="0" y="0"/>
                      <a:ext cx="6048330" cy="3009266"/>
                    </a:xfrm>
                    <a:prstGeom prst="rect">
                      <a:avLst/>
                    </a:prstGeom>
                    <a:noFill/>
                    <a:ln>
                      <a:noFill/>
                    </a:ln>
                    <a:extLst>
                      <a:ext uri="{53640926-AAD7-44D8-BBD7-CCE9431645EC}">
                        <a14:shadowObscured xmlns:a14="http://schemas.microsoft.com/office/drawing/2010/main"/>
                      </a:ext>
                    </a:extLst>
                  </pic:spPr>
                </pic:pic>
              </a:graphicData>
            </a:graphic>
          </wp:inline>
        </w:drawing>
      </w:r>
    </w:p>
    <w:p w:rsidR="001D65CE" w:rsidRPr="001D65CE" w:rsidRDefault="001D65CE" w:rsidP="007F02D1">
      <w:pPr>
        <w:widowControl w:val="0"/>
        <w:suppressAutoHyphens/>
        <w:autoSpaceDE w:val="0"/>
        <w:autoSpaceDN w:val="0"/>
        <w:adjustRightInd w:val="0"/>
        <w:ind w:firstLine="709"/>
        <w:jc w:val="both"/>
        <w:rPr>
          <w:rFonts w:eastAsia="Times New Roman" w:cs="Times New Roman"/>
          <w:szCs w:val="28"/>
          <w:lang w:eastAsia="ru-RU"/>
        </w:rPr>
      </w:pPr>
      <w:r w:rsidRPr="001D65CE">
        <w:rPr>
          <w:rFonts w:eastAsia="Times New Roman" w:cs="Times New Roman"/>
          <w:szCs w:val="28"/>
          <w:lang w:eastAsia="ru-RU"/>
        </w:rPr>
        <w:t xml:space="preserve">Постановлением администрации муниципального образования                                                  г. Новороссийск от 01.06.2018 № 2140 «О разработке проекта внесения изменений в генеральный план </w:t>
      </w:r>
      <w:bookmarkStart w:id="1" w:name="_Hlk13822432"/>
      <w:r w:rsidRPr="001D65CE">
        <w:rPr>
          <w:rFonts w:eastAsia="Times New Roman" w:cs="Times New Roman"/>
          <w:szCs w:val="28"/>
          <w:lang w:eastAsia="ru-RU"/>
        </w:rPr>
        <w:t>городского округа муниципального образования город Новороссийск</w:t>
      </w:r>
      <w:bookmarkEnd w:id="1"/>
      <w:r w:rsidRPr="001D65CE">
        <w:rPr>
          <w:rFonts w:eastAsia="Times New Roman" w:cs="Times New Roman"/>
          <w:szCs w:val="28"/>
          <w:lang w:eastAsia="ru-RU"/>
        </w:rPr>
        <w:t>» утверждено положение и состав Комиссии по внесению изменений в генеральный план, а также порядок направления в комиссию соответствующих предложений.</w:t>
      </w:r>
    </w:p>
    <w:p w:rsidR="001D65CE" w:rsidRPr="001D65CE" w:rsidRDefault="001D65CE" w:rsidP="007F02D1">
      <w:pPr>
        <w:widowControl w:val="0"/>
        <w:suppressAutoHyphens/>
        <w:autoSpaceDE w:val="0"/>
        <w:autoSpaceDN w:val="0"/>
        <w:adjustRightInd w:val="0"/>
        <w:ind w:firstLine="540"/>
        <w:jc w:val="both"/>
        <w:rPr>
          <w:rFonts w:eastAsia="Times New Roman" w:cs="Times New Roman"/>
          <w:szCs w:val="28"/>
          <w:lang w:eastAsia="ru-RU"/>
        </w:rPr>
      </w:pPr>
      <w:r w:rsidRPr="001D65CE">
        <w:rPr>
          <w:rFonts w:eastAsia="Times New Roman" w:cs="Times New Roman"/>
          <w:szCs w:val="28"/>
          <w:lang w:eastAsia="ru-RU"/>
        </w:rPr>
        <w:t>Управление архитектуры и градостроительства муниципального образования г. Новороссийск выступило заказчиком на выполнение работ по корректировке материалов генерального плана. Разработчик проекта внесения изменений в генеральный план определен по результатам открытого конкурса.</w:t>
      </w:r>
    </w:p>
    <w:p w:rsidR="001D65CE" w:rsidRPr="001D65CE" w:rsidRDefault="001D65CE" w:rsidP="007F02D1">
      <w:pPr>
        <w:widowControl w:val="0"/>
        <w:suppressAutoHyphens/>
        <w:autoSpaceDE w:val="0"/>
        <w:autoSpaceDN w:val="0"/>
        <w:adjustRightInd w:val="0"/>
        <w:ind w:firstLine="540"/>
        <w:jc w:val="both"/>
        <w:rPr>
          <w:rFonts w:eastAsia="Times New Roman" w:cs="Times New Roman"/>
          <w:szCs w:val="28"/>
          <w:lang w:eastAsia="ru-RU"/>
        </w:rPr>
      </w:pPr>
      <w:r w:rsidRPr="001D65CE">
        <w:rPr>
          <w:rFonts w:eastAsia="Times New Roman" w:cs="Times New Roman"/>
          <w:szCs w:val="28"/>
          <w:lang w:eastAsia="ru-RU"/>
        </w:rPr>
        <w:t xml:space="preserve">По итогам конкурса, 28 июня 2019 года </w:t>
      </w:r>
      <w:r w:rsidR="00E12269">
        <w:rPr>
          <w:rFonts w:eastAsia="Times New Roman" w:cs="Times New Roman"/>
          <w:szCs w:val="28"/>
          <w:lang w:eastAsia="ru-RU"/>
        </w:rPr>
        <w:t>у</w:t>
      </w:r>
      <w:r w:rsidRPr="001D65CE">
        <w:rPr>
          <w:rFonts w:eastAsia="Times New Roman" w:cs="Times New Roman"/>
          <w:szCs w:val="28"/>
          <w:lang w:eastAsia="ru-RU"/>
        </w:rPr>
        <w:t>правлением архитектуры и градостроительства администрации муниципального образования                            г. Новороссийск заключен муниципальный контракт с ООО НИИ «Земля и город» на разработку проекта внесения изменений в генеральный план муниципального образования г. Новороссийск.</w:t>
      </w:r>
    </w:p>
    <w:p w:rsidR="005F124B" w:rsidRPr="007B0846" w:rsidRDefault="001D65CE" w:rsidP="007F02D1">
      <w:pPr>
        <w:tabs>
          <w:tab w:val="left" w:pos="709"/>
        </w:tabs>
        <w:suppressAutoHyphens/>
        <w:ind w:firstLine="709"/>
        <w:jc w:val="both"/>
        <w:rPr>
          <w:rFonts w:cs="Times New Roman"/>
          <w:bCs/>
          <w:szCs w:val="28"/>
        </w:rPr>
      </w:pPr>
      <w:r w:rsidRPr="001D65CE">
        <w:rPr>
          <w:rFonts w:eastAsia="Times New Roman" w:cs="Times New Roman"/>
          <w:szCs w:val="28"/>
          <w:lang w:eastAsia="ru-RU"/>
        </w:rPr>
        <w:lastRenderedPageBreak/>
        <w:t>С учетом действующего законодательства ориентировочный срок утверждения изменений в генеральный план муниципального образования город Новороссийск май – июнь 2020 года.</w:t>
      </w:r>
      <w:r w:rsidR="005F124B" w:rsidRPr="007B0846">
        <w:rPr>
          <w:rFonts w:cs="Times New Roman"/>
          <w:bCs/>
          <w:szCs w:val="28"/>
        </w:rPr>
        <w:t xml:space="preserve"> </w:t>
      </w:r>
    </w:p>
    <w:p w:rsidR="00E71B4F" w:rsidRDefault="00E71B4F" w:rsidP="007F02D1">
      <w:pPr>
        <w:tabs>
          <w:tab w:val="left" w:pos="709"/>
        </w:tabs>
        <w:suppressAutoHyphens/>
        <w:jc w:val="both"/>
        <w:rPr>
          <w:b/>
          <w:color w:val="000000" w:themeColor="text1"/>
          <w:szCs w:val="28"/>
        </w:rPr>
      </w:pPr>
    </w:p>
    <w:p w:rsidR="001A5FDB" w:rsidRPr="007B0846" w:rsidRDefault="002F749B" w:rsidP="007F02D1">
      <w:pPr>
        <w:tabs>
          <w:tab w:val="left" w:pos="709"/>
        </w:tabs>
        <w:suppressAutoHyphens/>
        <w:jc w:val="both"/>
        <w:rPr>
          <w:bCs/>
          <w:color w:val="000000" w:themeColor="text1"/>
        </w:rPr>
      </w:pPr>
      <w:r w:rsidRPr="007B0846">
        <w:rPr>
          <w:b/>
          <w:color w:val="000000" w:themeColor="text1"/>
          <w:szCs w:val="28"/>
        </w:rPr>
        <w:t xml:space="preserve">Показатель 37.  </w:t>
      </w:r>
      <w:r w:rsidRPr="007B0846">
        <w:rPr>
          <w:b/>
          <w:color w:val="000000" w:themeColor="text1"/>
        </w:rPr>
        <w:t>Удовлетворённость населения деятельностью органов местного самоуправления городского округа (муниципального района)</w:t>
      </w:r>
      <w:r w:rsidR="00B40B45" w:rsidRPr="007B0846">
        <w:rPr>
          <w:b/>
          <w:color w:val="000000" w:themeColor="text1"/>
        </w:rPr>
        <w:t xml:space="preserve"> </w:t>
      </w:r>
      <w:r w:rsidR="00E10262" w:rsidRPr="007B0846">
        <w:rPr>
          <w:color w:val="000000" w:themeColor="text1"/>
        </w:rPr>
        <w:t>за 201</w:t>
      </w:r>
      <w:r w:rsidR="00E12269">
        <w:rPr>
          <w:color w:val="000000" w:themeColor="text1"/>
        </w:rPr>
        <w:t>9</w:t>
      </w:r>
      <w:r w:rsidR="00E10262" w:rsidRPr="007B0846">
        <w:rPr>
          <w:color w:val="000000" w:themeColor="text1"/>
        </w:rPr>
        <w:t xml:space="preserve"> год составила </w:t>
      </w:r>
      <w:r w:rsidR="00E12269">
        <w:rPr>
          <w:color w:val="000000" w:themeColor="text1"/>
        </w:rPr>
        <w:t>53,6</w:t>
      </w:r>
      <w:r w:rsidR="008431F3" w:rsidRPr="00091C49">
        <w:rPr>
          <w:color w:val="000000" w:themeColor="text1"/>
        </w:rPr>
        <w:t xml:space="preserve">%. </w:t>
      </w:r>
      <w:r w:rsidR="00E10262" w:rsidRPr="00091C49">
        <w:rPr>
          <w:color w:val="000000" w:themeColor="text1"/>
        </w:rPr>
        <w:t>Данный</w:t>
      </w:r>
      <w:r w:rsidR="00E10262" w:rsidRPr="007B0846">
        <w:rPr>
          <w:color w:val="000000" w:themeColor="text1"/>
        </w:rPr>
        <w:t xml:space="preserve"> </w:t>
      </w:r>
      <w:r w:rsidR="006A35D5" w:rsidRPr="007B0846">
        <w:rPr>
          <w:color w:val="000000" w:themeColor="text1"/>
        </w:rPr>
        <w:t>показатель</w:t>
      </w:r>
      <w:r w:rsidR="00E10262" w:rsidRPr="007B0846">
        <w:rPr>
          <w:color w:val="000000" w:themeColor="text1"/>
        </w:rPr>
        <w:t xml:space="preserve"> сложился в соответствии с результат</w:t>
      </w:r>
      <w:r w:rsidR="00FC6796" w:rsidRPr="007B0846">
        <w:rPr>
          <w:color w:val="000000" w:themeColor="text1"/>
        </w:rPr>
        <w:t>ом</w:t>
      </w:r>
      <w:r w:rsidR="00E10262" w:rsidRPr="007B0846">
        <w:rPr>
          <w:color w:val="000000" w:themeColor="text1"/>
        </w:rPr>
        <w:t xml:space="preserve"> </w:t>
      </w:r>
      <w:r w:rsidR="00E12269" w:rsidRPr="00E12269">
        <w:rPr>
          <w:color w:val="000000" w:themeColor="text1"/>
        </w:rPr>
        <w:t>опроса населения об эффективности деятельности руководителей органов местного самоуправления муниципальных образований Краснодарского края,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собственности Краснодарского края или в муниципальной собственности, осуществляющих оказание услуг населению муниципальных образований Краснодарского края, с применением информационно-телекоммуникационных сетей и информационных технологий</w:t>
      </w:r>
      <w:r w:rsidR="00E12269">
        <w:rPr>
          <w:color w:val="000000" w:themeColor="text1"/>
        </w:rPr>
        <w:t xml:space="preserve"> за 2019 год</w:t>
      </w:r>
      <w:r w:rsidR="001A5FDB">
        <w:rPr>
          <w:bCs/>
          <w:color w:val="000000" w:themeColor="text1"/>
        </w:rPr>
        <w:t>.</w:t>
      </w:r>
    </w:p>
    <w:p w:rsidR="00820063" w:rsidRPr="004F52C7" w:rsidRDefault="00E10262" w:rsidP="007F02D1">
      <w:pPr>
        <w:tabs>
          <w:tab w:val="left" w:pos="709"/>
        </w:tabs>
        <w:suppressAutoHyphens/>
        <w:jc w:val="both"/>
        <w:rPr>
          <w:color w:val="000000" w:themeColor="text1"/>
        </w:rPr>
      </w:pPr>
      <w:r w:rsidRPr="009605C3">
        <w:rPr>
          <w:bCs/>
          <w:color w:val="FF0000"/>
        </w:rPr>
        <w:tab/>
      </w:r>
      <w:r w:rsidR="00820063" w:rsidRPr="009605C3">
        <w:rPr>
          <w:color w:val="000000" w:themeColor="text1"/>
        </w:rPr>
        <w:t xml:space="preserve">В соответствии с проведенными исследованиями </w:t>
      </w:r>
      <w:r w:rsidR="00FC1151" w:rsidRPr="00E12269">
        <w:rPr>
          <w:color w:val="000000" w:themeColor="text1"/>
        </w:rPr>
        <w:t>с применением информационно-телекоммуникационных сетей и информационных технологий</w:t>
      </w:r>
      <w:r w:rsidR="00FC1151" w:rsidRPr="009605C3">
        <w:rPr>
          <w:color w:val="000000" w:themeColor="text1"/>
        </w:rPr>
        <w:t xml:space="preserve"> </w:t>
      </w:r>
      <w:r w:rsidR="00820063" w:rsidRPr="009605C3">
        <w:rPr>
          <w:color w:val="000000" w:themeColor="text1"/>
        </w:rPr>
        <w:t>наблюдается положител</w:t>
      </w:r>
      <w:r w:rsidR="001B45F2" w:rsidRPr="009605C3">
        <w:rPr>
          <w:color w:val="000000" w:themeColor="text1"/>
        </w:rPr>
        <w:t xml:space="preserve">ьная динамика в </w:t>
      </w:r>
      <w:r w:rsidR="001B45F2" w:rsidRPr="004F52C7">
        <w:rPr>
          <w:color w:val="000000" w:themeColor="text1"/>
        </w:rPr>
        <w:t>сравнении с 201</w:t>
      </w:r>
      <w:r w:rsidR="00FC1151">
        <w:rPr>
          <w:color w:val="000000" w:themeColor="text1"/>
        </w:rPr>
        <w:t>8</w:t>
      </w:r>
      <w:r w:rsidR="00820063" w:rsidRPr="004F52C7">
        <w:rPr>
          <w:color w:val="000000" w:themeColor="text1"/>
        </w:rPr>
        <w:t xml:space="preserve"> годом по ряду показателей:</w:t>
      </w:r>
    </w:p>
    <w:p w:rsidR="004559E9" w:rsidRPr="004F52C7" w:rsidRDefault="004559E9" w:rsidP="007F02D1">
      <w:pPr>
        <w:tabs>
          <w:tab w:val="left" w:pos="709"/>
        </w:tabs>
        <w:suppressAutoHyphens/>
        <w:ind w:firstLine="709"/>
        <w:jc w:val="both"/>
        <w:rPr>
          <w:color w:val="000000" w:themeColor="text1"/>
        </w:rPr>
      </w:pPr>
      <w:r w:rsidRPr="004F52C7">
        <w:rPr>
          <w:color w:val="000000" w:themeColor="text1"/>
        </w:rPr>
        <w:t xml:space="preserve">- оценка качества электроэнергии увеличилась на </w:t>
      </w:r>
      <w:r w:rsidR="00FC1151">
        <w:rPr>
          <w:color w:val="000000" w:themeColor="text1"/>
        </w:rPr>
        <w:t>3,7</w:t>
      </w:r>
      <w:r w:rsidR="00322B0F" w:rsidRPr="004F52C7">
        <w:rPr>
          <w:color w:val="000000" w:themeColor="text1"/>
        </w:rPr>
        <w:t xml:space="preserve"> процентных пункта (</w:t>
      </w:r>
      <w:r w:rsidRPr="004F52C7">
        <w:rPr>
          <w:color w:val="000000" w:themeColor="text1"/>
        </w:rPr>
        <w:t xml:space="preserve">с </w:t>
      </w:r>
      <w:r w:rsidR="00FC1151">
        <w:rPr>
          <w:color w:val="000000" w:themeColor="text1"/>
        </w:rPr>
        <w:t>53,2</w:t>
      </w:r>
      <w:r w:rsidR="005E5820" w:rsidRPr="004F52C7">
        <w:rPr>
          <w:color w:val="000000" w:themeColor="text1"/>
        </w:rPr>
        <w:t>%</w:t>
      </w:r>
      <w:r w:rsidRPr="004F52C7">
        <w:rPr>
          <w:color w:val="000000" w:themeColor="text1"/>
        </w:rPr>
        <w:t xml:space="preserve"> в 201</w:t>
      </w:r>
      <w:r w:rsidR="00FC1151">
        <w:rPr>
          <w:color w:val="000000" w:themeColor="text1"/>
        </w:rPr>
        <w:t>8</w:t>
      </w:r>
      <w:r w:rsidRPr="004F52C7">
        <w:rPr>
          <w:color w:val="000000" w:themeColor="text1"/>
        </w:rPr>
        <w:t xml:space="preserve"> году до </w:t>
      </w:r>
      <w:r w:rsidR="00FC1151">
        <w:rPr>
          <w:color w:val="000000" w:themeColor="text1"/>
        </w:rPr>
        <w:t>56,9</w:t>
      </w:r>
      <w:r w:rsidR="00322B0F" w:rsidRPr="004F52C7">
        <w:rPr>
          <w:color w:val="000000" w:themeColor="text1"/>
        </w:rPr>
        <w:t>%</w:t>
      </w:r>
      <w:r w:rsidRPr="004F52C7">
        <w:rPr>
          <w:color w:val="000000" w:themeColor="text1"/>
        </w:rPr>
        <w:t xml:space="preserve"> в 201</w:t>
      </w:r>
      <w:r w:rsidR="00FC1151">
        <w:rPr>
          <w:color w:val="000000" w:themeColor="text1"/>
        </w:rPr>
        <w:t>9</w:t>
      </w:r>
      <w:r w:rsidRPr="004F52C7">
        <w:rPr>
          <w:color w:val="000000" w:themeColor="text1"/>
        </w:rPr>
        <w:t xml:space="preserve"> году);</w:t>
      </w:r>
    </w:p>
    <w:p w:rsidR="00322B0F" w:rsidRDefault="00322B0F" w:rsidP="007F02D1">
      <w:pPr>
        <w:tabs>
          <w:tab w:val="left" w:pos="709"/>
        </w:tabs>
        <w:suppressAutoHyphens/>
        <w:ind w:firstLine="709"/>
        <w:jc w:val="both"/>
        <w:rPr>
          <w:color w:val="000000" w:themeColor="text1"/>
        </w:rPr>
      </w:pPr>
      <w:r w:rsidRPr="004F52C7">
        <w:rPr>
          <w:color w:val="000000" w:themeColor="text1"/>
        </w:rPr>
        <w:t xml:space="preserve">- оценка </w:t>
      </w:r>
      <w:r w:rsidR="00FC1151">
        <w:rPr>
          <w:rFonts w:cs="Times New Roman"/>
          <w:szCs w:val="28"/>
        </w:rPr>
        <w:t>уровнем организации газоснабжения городского округа (муниципального района)</w:t>
      </w:r>
      <w:r w:rsidRPr="004F52C7">
        <w:rPr>
          <w:color w:val="000000" w:themeColor="text1"/>
        </w:rPr>
        <w:t xml:space="preserve"> увеличилась на </w:t>
      </w:r>
      <w:r w:rsidR="00FC1151">
        <w:rPr>
          <w:color w:val="000000" w:themeColor="text1"/>
        </w:rPr>
        <w:t>1,8</w:t>
      </w:r>
      <w:r w:rsidRPr="004F52C7">
        <w:rPr>
          <w:color w:val="000000" w:themeColor="text1"/>
        </w:rPr>
        <w:t xml:space="preserve"> процентных пункта (с </w:t>
      </w:r>
      <w:r w:rsidR="00FC1151">
        <w:rPr>
          <w:color w:val="000000" w:themeColor="text1"/>
        </w:rPr>
        <w:t>54,4</w:t>
      </w:r>
      <w:r w:rsidR="005E5820" w:rsidRPr="004F52C7">
        <w:rPr>
          <w:color w:val="000000" w:themeColor="text1"/>
        </w:rPr>
        <w:t>%</w:t>
      </w:r>
      <w:r w:rsidRPr="004F52C7">
        <w:rPr>
          <w:color w:val="000000" w:themeColor="text1"/>
        </w:rPr>
        <w:t xml:space="preserve"> в 201</w:t>
      </w:r>
      <w:r w:rsidR="00FC1151">
        <w:rPr>
          <w:color w:val="000000" w:themeColor="text1"/>
        </w:rPr>
        <w:t>8</w:t>
      </w:r>
      <w:r w:rsidRPr="004F52C7">
        <w:rPr>
          <w:color w:val="000000" w:themeColor="text1"/>
        </w:rPr>
        <w:t xml:space="preserve"> году до </w:t>
      </w:r>
      <w:r w:rsidR="00FC1151">
        <w:rPr>
          <w:color w:val="000000" w:themeColor="text1"/>
        </w:rPr>
        <w:t>56,2</w:t>
      </w:r>
      <w:r w:rsidRPr="004F52C7">
        <w:rPr>
          <w:color w:val="000000" w:themeColor="text1"/>
        </w:rPr>
        <w:t>% в 201</w:t>
      </w:r>
      <w:r w:rsidR="00FC1151">
        <w:rPr>
          <w:color w:val="000000" w:themeColor="text1"/>
        </w:rPr>
        <w:t>9</w:t>
      </w:r>
      <w:r w:rsidRPr="004F52C7">
        <w:rPr>
          <w:color w:val="000000" w:themeColor="text1"/>
        </w:rPr>
        <w:t xml:space="preserve"> году);</w:t>
      </w:r>
    </w:p>
    <w:p w:rsidR="00FC1151" w:rsidRPr="004F52C7" w:rsidRDefault="00FC1151" w:rsidP="007F02D1">
      <w:pPr>
        <w:tabs>
          <w:tab w:val="left" w:pos="709"/>
        </w:tabs>
        <w:suppressAutoHyphens/>
        <w:ind w:firstLine="709"/>
        <w:jc w:val="both"/>
        <w:rPr>
          <w:color w:val="000000" w:themeColor="text1"/>
        </w:rPr>
      </w:pPr>
      <w:r>
        <w:rPr>
          <w:color w:val="000000" w:themeColor="text1"/>
        </w:rPr>
        <w:t xml:space="preserve">- оценка населением </w:t>
      </w:r>
      <w:r w:rsidRPr="00FC1151">
        <w:rPr>
          <w:color w:val="000000" w:themeColor="text1"/>
        </w:rPr>
        <w:t>качеством автомобильных дорог городского округа (муниципального района)</w:t>
      </w:r>
      <w:r>
        <w:rPr>
          <w:color w:val="000000" w:themeColor="text1"/>
        </w:rPr>
        <w:t xml:space="preserve"> </w:t>
      </w:r>
      <w:r w:rsidRPr="00FC1151">
        <w:rPr>
          <w:color w:val="000000" w:themeColor="text1"/>
        </w:rPr>
        <w:t xml:space="preserve">увеличилась на </w:t>
      </w:r>
      <w:r>
        <w:rPr>
          <w:color w:val="000000" w:themeColor="text1"/>
        </w:rPr>
        <w:t>3</w:t>
      </w:r>
      <w:r w:rsidRPr="00FC1151">
        <w:rPr>
          <w:color w:val="000000" w:themeColor="text1"/>
        </w:rPr>
        <w:t xml:space="preserve">,8 процентных пункта (с </w:t>
      </w:r>
      <w:r>
        <w:rPr>
          <w:color w:val="000000" w:themeColor="text1"/>
        </w:rPr>
        <w:t>46,2</w:t>
      </w:r>
      <w:r w:rsidRPr="00FC1151">
        <w:rPr>
          <w:color w:val="000000" w:themeColor="text1"/>
        </w:rPr>
        <w:t>% в 2018 году до 5</w:t>
      </w:r>
      <w:r>
        <w:rPr>
          <w:color w:val="000000" w:themeColor="text1"/>
        </w:rPr>
        <w:t>0</w:t>
      </w:r>
      <w:r w:rsidRPr="00FC1151">
        <w:rPr>
          <w:color w:val="000000" w:themeColor="text1"/>
        </w:rPr>
        <w:t>,</w:t>
      </w:r>
      <w:r>
        <w:rPr>
          <w:color w:val="000000" w:themeColor="text1"/>
        </w:rPr>
        <w:t>0</w:t>
      </w:r>
      <w:r w:rsidRPr="00FC1151">
        <w:rPr>
          <w:color w:val="000000" w:themeColor="text1"/>
        </w:rPr>
        <w:t>% в 2019</w:t>
      </w:r>
      <w:r>
        <w:rPr>
          <w:color w:val="000000" w:themeColor="text1"/>
        </w:rPr>
        <w:t xml:space="preserve"> году).</w:t>
      </w:r>
    </w:p>
    <w:p w:rsidR="006A35D5" w:rsidRPr="004F52C7" w:rsidRDefault="006A35D5" w:rsidP="007F02D1">
      <w:pPr>
        <w:suppressAutoHyphens/>
        <w:ind w:firstLine="708"/>
        <w:jc w:val="both"/>
        <w:rPr>
          <w:color w:val="000000" w:themeColor="text1"/>
        </w:rPr>
      </w:pPr>
      <w:r w:rsidRPr="004F52C7">
        <w:rPr>
          <w:color w:val="000000" w:themeColor="text1"/>
        </w:rPr>
        <w:t xml:space="preserve">Однако, по некоторым </w:t>
      </w:r>
      <w:r w:rsidR="003116CF" w:rsidRPr="004F52C7">
        <w:rPr>
          <w:color w:val="000000" w:themeColor="text1"/>
        </w:rPr>
        <w:t>направлениям</w:t>
      </w:r>
      <w:r w:rsidRPr="004F52C7">
        <w:rPr>
          <w:color w:val="000000" w:themeColor="text1"/>
        </w:rPr>
        <w:t xml:space="preserve"> произошло снижение по общему проценту</w:t>
      </w:r>
      <w:r w:rsidR="00682C81" w:rsidRPr="004F52C7">
        <w:rPr>
          <w:color w:val="000000" w:themeColor="text1"/>
        </w:rPr>
        <w:t xml:space="preserve"> </w:t>
      </w:r>
      <w:r w:rsidRPr="004F52C7">
        <w:rPr>
          <w:color w:val="000000" w:themeColor="text1"/>
        </w:rPr>
        <w:t>оценк</w:t>
      </w:r>
      <w:r w:rsidR="00682C81" w:rsidRPr="004F52C7">
        <w:rPr>
          <w:color w:val="000000" w:themeColor="text1"/>
        </w:rPr>
        <w:t>и</w:t>
      </w:r>
      <w:r w:rsidRPr="004F52C7">
        <w:rPr>
          <w:color w:val="000000" w:themeColor="text1"/>
        </w:rPr>
        <w:t xml:space="preserve"> качества</w:t>
      </w:r>
      <w:r w:rsidR="00682C81" w:rsidRPr="004F52C7">
        <w:rPr>
          <w:color w:val="000000" w:themeColor="text1"/>
        </w:rPr>
        <w:t xml:space="preserve">: </w:t>
      </w:r>
      <w:r w:rsidRPr="004F52C7">
        <w:rPr>
          <w:color w:val="000000" w:themeColor="text1"/>
        </w:rPr>
        <w:t xml:space="preserve"> </w:t>
      </w:r>
      <w:r w:rsidR="00912163">
        <w:rPr>
          <w:rFonts w:cs="Times New Roman"/>
          <w:szCs w:val="28"/>
        </w:rPr>
        <w:t xml:space="preserve">организации теплоснабжения </w:t>
      </w:r>
      <w:r w:rsidR="005B54D2" w:rsidRPr="004F52C7">
        <w:rPr>
          <w:color w:val="000000" w:themeColor="text1"/>
        </w:rPr>
        <w:t xml:space="preserve">на </w:t>
      </w:r>
      <w:r w:rsidR="00EF12E7" w:rsidRPr="004F52C7">
        <w:rPr>
          <w:color w:val="000000" w:themeColor="text1"/>
        </w:rPr>
        <w:t>0,</w:t>
      </w:r>
      <w:r w:rsidR="00912163">
        <w:rPr>
          <w:color w:val="000000" w:themeColor="text1"/>
        </w:rPr>
        <w:t>3</w:t>
      </w:r>
      <w:r w:rsidRPr="004F52C7">
        <w:rPr>
          <w:color w:val="000000" w:themeColor="text1"/>
        </w:rPr>
        <w:t xml:space="preserve"> </w:t>
      </w:r>
      <w:r w:rsidR="005B54D2" w:rsidRPr="004F52C7">
        <w:rPr>
          <w:color w:val="000000" w:themeColor="text1"/>
        </w:rPr>
        <w:t xml:space="preserve">процентных </w:t>
      </w:r>
      <w:r w:rsidR="00906599" w:rsidRPr="004F52C7">
        <w:rPr>
          <w:color w:val="000000" w:themeColor="text1"/>
        </w:rPr>
        <w:t>пункта</w:t>
      </w:r>
      <w:r w:rsidR="003116CF" w:rsidRPr="004F52C7">
        <w:rPr>
          <w:color w:val="000000" w:themeColor="text1"/>
        </w:rPr>
        <w:t>,</w:t>
      </w:r>
      <w:r w:rsidR="00EF12E7" w:rsidRPr="004F52C7">
        <w:rPr>
          <w:color w:val="000000" w:themeColor="text1"/>
        </w:rPr>
        <w:t xml:space="preserve"> </w:t>
      </w:r>
      <w:r w:rsidR="00BA7B1F">
        <w:rPr>
          <w:color w:val="000000" w:themeColor="text1"/>
        </w:rPr>
        <w:t xml:space="preserve">организации </w:t>
      </w:r>
      <w:r w:rsidR="00EF12E7" w:rsidRPr="004F52C7">
        <w:rPr>
          <w:color w:val="000000" w:themeColor="text1"/>
        </w:rPr>
        <w:t>холодного водоснабжения</w:t>
      </w:r>
      <w:r w:rsidR="00BA7B1F">
        <w:rPr>
          <w:color w:val="000000" w:themeColor="text1"/>
        </w:rPr>
        <w:t xml:space="preserve"> (водоотведения)</w:t>
      </w:r>
      <w:r w:rsidR="00EF12E7" w:rsidRPr="004F52C7">
        <w:rPr>
          <w:color w:val="000000" w:themeColor="text1"/>
        </w:rPr>
        <w:t xml:space="preserve"> на </w:t>
      </w:r>
      <w:r w:rsidR="00E45B49">
        <w:rPr>
          <w:color w:val="000000" w:themeColor="text1"/>
        </w:rPr>
        <w:t xml:space="preserve">                       </w:t>
      </w:r>
      <w:r w:rsidR="00912163">
        <w:rPr>
          <w:color w:val="000000" w:themeColor="text1"/>
        </w:rPr>
        <w:t>5,7</w:t>
      </w:r>
      <w:r w:rsidR="00E45B49">
        <w:rPr>
          <w:color w:val="000000" w:themeColor="text1"/>
        </w:rPr>
        <w:t xml:space="preserve"> </w:t>
      </w:r>
      <w:r w:rsidR="00EF12E7" w:rsidRPr="004F52C7">
        <w:rPr>
          <w:color w:val="000000" w:themeColor="text1"/>
        </w:rPr>
        <w:t>процентных пункта</w:t>
      </w:r>
      <w:r w:rsidR="00BA7B1F">
        <w:rPr>
          <w:color w:val="000000" w:themeColor="text1"/>
        </w:rPr>
        <w:t xml:space="preserve">, </w:t>
      </w:r>
      <w:r w:rsidR="00BA7B1F">
        <w:rPr>
          <w:rFonts w:cs="Times New Roman"/>
          <w:szCs w:val="28"/>
        </w:rPr>
        <w:t>организации транспортного обслуживания</w:t>
      </w:r>
      <w:r w:rsidR="00906599" w:rsidRPr="004F52C7">
        <w:rPr>
          <w:color w:val="000000" w:themeColor="text1"/>
        </w:rPr>
        <w:t xml:space="preserve"> на </w:t>
      </w:r>
      <w:r w:rsidR="00E45B49">
        <w:rPr>
          <w:color w:val="000000" w:themeColor="text1"/>
        </w:rPr>
        <w:t xml:space="preserve">                   </w:t>
      </w:r>
      <w:r w:rsidR="00BA7B1F">
        <w:rPr>
          <w:color w:val="000000" w:themeColor="text1"/>
        </w:rPr>
        <w:t>3,2</w:t>
      </w:r>
      <w:r w:rsidR="00906599" w:rsidRPr="004F52C7">
        <w:rPr>
          <w:color w:val="000000" w:themeColor="text1"/>
        </w:rPr>
        <w:t xml:space="preserve"> процентных пункта</w:t>
      </w:r>
      <w:r w:rsidR="00156CC9" w:rsidRPr="004F52C7">
        <w:rPr>
          <w:color w:val="000000" w:themeColor="text1"/>
        </w:rPr>
        <w:t>.</w:t>
      </w:r>
      <w:r w:rsidR="00682C81" w:rsidRPr="004F52C7">
        <w:rPr>
          <w:color w:val="000000" w:themeColor="text1"/>
        </w:rPr>
        <w:t xml:space="preserve"> </w:t>
      </w:r>
    </w:p>
    <w:p w:rsidR="00820063" w:rsidRPr="00027140" w:rsidRDefault="005024B6" w:rsidP="007F02D1">
      <w:pPr>
        <w:suppressAutoHyphens/>
        <w:jc w:val="both"/>
        <w:rPr>
          <w:color w:val="000000" w:themeColor="text1"/>
        </w:rPr>
      </w:pPr>
      <w:r w:rsidRPr="004F52C7">
        <w:rPr>
          <w:color w:val="FF0000"/>
        </w:rPr>
        <w:tab/>
      </w:r>
      <w:r w:rsidR="0067588E">
        <w:rPr>
          <w:noProof/>
          <w:color w:val="000000" w:themeColor="text1"/>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79.9pt;margin-top:12.25pt;width:54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" adj="16428" fillcolor="#e5dfec [663]" strokecolor="white [3212]" strokeweight=".25pt">
            <v:fill opacity="30069f"/>
            <v:shadow on="t" color="black" opacity="26214f" origin="-.5,.5" offset=".74836mm,-.74836mm"/>
            <v:path arrowok="t"/>
            <v:textbox style="mso-next-textbox:#_x0000_s1028">
              <w:txbxContent>
                <w:p w:rsidR="001304BD" w:rsidRPr="003539E3" w:rsidRDefault="001304BD" w:rsidP="003539E3">
                  <w:pPr>
                    <w:pStyle w:val="a3"/>
                    <w:spacing w:before="0" w:after="0"/>
                    <w:ind w:firstLine="0"/>
                    <w:jc w:val="center"/>
                    <w:rPr>
                      <w:rFonts w:ascii="Times New Roman" w:hAnsi="Times New Roman" w:cs="Times New Roman"/>
                      <w:b/>
                      <w:i/>
                      <w:color w:val="000000" w:themeColor="text1"/>
                      <w:sz w:val="22"/>
                    </w:rPr>
                  </w:pPr>
                  <w:r w:rsidRPr="006E3CB6">
                    <w:rPr>
                      <w:rFonts w:ascii="Times New Roman" w:hAnsi="Times New Roman" w:cs="Times New Roman"/>
                      <w:b/>
                      <w:i/>
                      <w:color w:val="000000" w:themeColor="text1"/>
                      <w:sz w:val="12"/>
                    </w:rPr>
                    <w:t>+</w:t>
                  </w:r>
                  <w:r>
                    <w:rPr>
                      <w:rFonts w:ascii="Times New Roman" w:hAnsi="Times New Roman" w:cs="Times New Roman"/>
                      <w:b/>
                      <w:i/>
                      <w:color w:val="000000" w:themeColor="text1"/>
                      <w:sz w:val="22"/>
                    </w:rPr>
                    <w:t>3,6</w:t>
                  </w:r>
                  <w:r w:rsidRPr="003539E3">
                    <w:rPr>
                      <w:rFonts w:ascii="Times New Roman" w:hAnsi="Times New Roman" w:cs="Times New Roman"/>
                      <w:b/>
                      <w:i/>
                      <w:color w:val="000000" w:themeColor="text1"/>
                      <w:sz w:val="22"/>
                    </w:rPr>
                    <w:t>%</w:t>
                  </w:r>
                </w:p>
              </w:txbxContent>
            </v:textbox>
          </v:shape>
        </w:pict>
      </w:r>
      <w:r w:rsidR="0067588E">
        <w:rPr>
          <w:noProof/>
          <w:color w:val="000000" w:themeColor="text1"/>
          <w:lang w:eastAsia="ru-RU"/>
        </w:rPr>
        <w:pict>
          <v:shape id="_x0000_s1029" type="#_x0000_t13" style="position:absolute;left:0;text-align:left;margin-left:-282.7pt;margin-top:12.25pt;width:54.7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" adj="16498" fillcolor="#e5dfec [663]" strokecolor="white [3212]" strokeweight=".25pt">
            <v:fill opacity="30069f"/>
            <v:shadow on="t" color="black" opacity="26214f" origin="-.5,.5" offset=".74836mm,-.74836mm"/>
            <v:path arrowok="t"/>
            <v:textbox style="mso-next-textbox:#_x0000_s1029">
              <w:txbxContent>
                <w:p w:rsidR="001304BD" w:rsidRPr="003539E3" w:rsidRDefault="001304BD" w:rsidP="003539E3">
                  <w:pPr>
                    <w:pStyle w:val="a3"/>
                    <w:spacing w:before="0" w:after="0"/>
                    <w:ind w:firstLine="0"/>
                    <w:jc w:val="center"/>
                    <w:rPr>
                      <w:rFonts w:ascii="Times New Roman" w:hAnsi="Times New Roman" w:cs="Times New Roman"/>
                      <w:b/>
                      <w:i/>
                      <w:color w:val="000000" w:themeColor="text1"/>
                      <w:sz w:val="22"/>
                    </w:rPr>
                  </w:pPr>
                  <w:r w:rsidRPr="006E3CB6">
                    <w:rPr>
                      <w:rFonts w:ascii="Times New Roman" w:hAnsi="Times New Roman" w:cs="Times New Roman"/>
                      <w:b/>
                      <w:i/>
                      <w:color w:val="000000" w:themeColor="text1"/>
                      <w:sz w:val="12"/>
                    </w:rPr>
                    <w:t>+</w:t>
                  </w:r>
                  <w:r>
                    <w:rPr>
                      <w:rFonts w:ascii="Times New Roman" w:hAnsi="Times New Roman" w:cs="Times New Roman"/>
                      <w:b/>
                      <w:i/>
                      <w:color w:val="000000" w:themeColor="text1"/>
                      <w:sz w:val="22"/>
                    </w:rPr>
                    <w:t>3</w:t>
                  </w:r>
                  <w:r w:rsidRPr="003539E3">
                    <w:rPr>
                      <w:rFonts w:ascii="Times New Roman" w:hAnsi="Times New Roman" w:cs="Times New Roman"/>
                      <w:b/>
                      <w:i/>
                      <w:color w:val="000000" w:themeColor="text1"/>
                      <w:sz w:val="22"/>
                    </w:rPr>
                    <w:t>,1%</w:t>
                  </w:r>
                </w:p>
              </w:txbxContent>
            </v:textbox>
          </v:shape>
        </w:pict>
      </w:r>
      <w:r w:rsidR="0067588E">
        <w:rPr>
          <w:noProof/>
          <w:color w:val="000000" w:themeColor="text1"/>
          <w:lang w:eastAsia="ru-RU"/>
        </w:rPr>
        <w:pict>
          <v:shape id="_x0000_s1030" type="#_x0000_t13" style="position:absolute;left:0;text-align:left;margin-left:-383.95pt;margin-top:12.25pt;width:50.2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" adj="16042" fillcolor="#e5dfec [663]" strokecolor="white [3212]" strokeweight=".25pt">
            <v:fill opacity="30069f"/>
            <v:shadow on="t" color="black" opacity="26214f" origin="-.5,.5" offset=".74836mm,-.74836mm"/>
            <v:path arrowok="t"/>
            <v:textbox style="mso-next-textbox:#_x0000_s1030">
              <w:txbxContent>
                <w:p w:rsidR="001304BD" w:rsidRPr="003539E3" w:rsidRDefault="001304BD" w:rsidP="003539E3">
                  <w:pPr>
                    <w:pStyle w:val="a3"/>
                    <w:spacing w:before="0" w:after="0"/>
                    <w:ind w:firstLine="0"/>
                    <w:jc w:val="center"/>
                    <w:rPr>
                      <w:rFonts w:ascii="Times New Roman" w:hAnsi="Times New Roman" w:cs="Times New Roman"/>
                      <w:b/>
                      <w:i/>
                      <w:color w:val="000000" w:themeColor="text1"/>
                      <w:sz w:val="22"/>
                    </w:rPr>
                  </w:pPr>
                  <w:r w:rsidRPr="006E3CB6">
                    <w:rPr>
                      <w:rFonts w:ascii="Times New Roman" w:hAnsi="Times New Roman" w:cs="Times New Roman"/>
                      <w:b/>
                      <w:i/>
                      <w:color w:val="000000" w:themeColor="text1"/>
                      <w:sz w:val="12"/>
                    </w:rPr>
                    <w:t>+</w:t>
                  </w:r>
                  <w:r w:rsidRPr="003539E3">
                    <w:rPr>
                      <w:rFonts w:ascii="Times New Roman" w:hAnsi="Times New Roman" w:cs="Times New Roman"/>
                      <w:b/>
                      <w:i/>
                      <w:color w:val="000000" w:themeColor="text1"/>
                      <w:sz w:val="22"/>
                    </w:rPr>
                    <w:t>5,1%</w:t>
                  </w:r>
                </w:p>
              </w:txbxContent>
            </v:textbox>
          </v:shape>
        </w:pict>
      </w:r>
      <w:r w:rsidR="002522BE" w:rsidRPr="004F52C7">
        <w:rPr>
          <w:color w:val="000000" w:themeColor="text1"/>
        </w:rPr>
        <w:t xml:space="preserve"> </w:t>
      </w:r>
      <w:r w:rsidR="00050289" w:rsidRPr="004F52C7">
        <w:rPr>
          <w:color w:val="000000" w:themeColor="text1"/>
        </w:rPr>
        <w:t>В целях достижения</w:t>
      </w:r>
      <w:r w:rsidR="00050289" w:rsidRPr="00027140">
        <w:rPr>
          <w:color w:val="000000" w:themeColor="text1"/>
        </w:rPr>
        <w:t xml:space="preserve"> наилучших результатов в последующих периодах </w:t>
      </w:r>
      <w:r w:rsidR="00715316" w:rsidRPr="00027140">
        <w:rPr>
          <w:color w:val="000000" w:themeColor="text1"/>
        </w:rPr>
        <w:t>разработан план мероприятий по отраслям с отстающими показателями.</w:t>
      </w:r>
    </w:p>
    <w:p w:rsidR="00CE3EE8" w:rsidRPr="00027140" w:rsidRDefault="00CE3EE8" w:rsidP="007F02D1">
      <w:pPr>
        <w:suppressAutoHyphens/>
        <w:jc w:val="both"/>
        <w:rPr>
          <w:color w:val="000000" w:themeColor="text1"/>
        </w:rPr>
      </w:pPr>
      <w:r w:rsidRPr="00027140">
        <w:rPr>
          <w:color w:val="000000" w:themeColor="text1"/>
        </w:rPr>
        <w:tab/>
      </w:r>
      <w:r w:rsidR="00715316" w:rsidRPr="00027140">
        <w:rPr>
          <w:color w:val="000000" w:themeColor="text1"/>
        </w:rPr>
        <w:t xml:space="preserve">Так же ежемесячно проводится опрос населения на муниципальном уровне, </w:t>
      </w:r>
      <w:r w:rsidR="00A5747D" w:rsidRPr="00027140">
        <w:rPr>
          <w:color w:val="000000" w:themeColor="text1"/>
        </w:rPr>
        <w:t xml:space="preserve">что позволяет изучить мнение по всем группам респондентов среди всех звеньев функционирования городской инфраструктуры и выявить элементы </w:t>
      </w:r>
      <w:r w:rsidR="00D42033" w:rsidRPr="00027140">
        <w:rPr>
          <w:color w:val="000000" w:themeColor="text1"/>
        </w:rPr>
        <w:t>системы,</w:t>
      </w:r>
      <w:r w:rsidR="00A5747D" w:rsidRPr="00027140">
        <w:rPr>
          <w:color w:val="000000" w:themeColor="text1"/>
        </w:rPr>
        <w:t xml:space="preserve"> требующие особого внимания, а так же своевременно устранить возникающие проблемы.</w:t>
      </w:r>
    </w:p>
    <w:p w:rsidR="00715316" w:rsidRPr="00027140" w:rsidRDefault="00715316" w:rsidP="007F02D1">
      <w:pPr>
        <w:suppressAutoHyphens/>
        <w:jc w:val="both"/>
        <w:rPr>
          <w:color w:val="000000" w:themeColor="text1"/>
        </w:rPr>
      </w:pPr>
      <w:r w:rsidRPr="00027140">
        <w:rPr>
          <w:color w:val="000000" w:themeColor="text1"/>
        </w:rPr>
        <w:tab/>
      </w:r>
      <w:r w:rsidR="007E3E8C" w:rsidRPr="00027140">
        <w:rPr>
          <w:color w:val="000000" w:themeColor="text1"/>
        </w:rPr>
        <w:t>Данная работа продолжится на период 20</w:t>
      </w:r>
      <w:r w:rsidR="002E7DC8">
        <w:rPr>
          <w:color w:val="000000" w:themeColor="text1"/>
        </w:rPr>
        <w:t>20</w:t>
      </w:r>
      <w:r w:rsidR="007E3E8C" w:rsidRPr="00027140">
        <w:rPr>
          <w:color w:val="000000" w:themeColor="text1"/>
        </w:rPr>
        <w:t>-20</w:t>
      </w:r>
      <w:r w:rsidR="00027140" w:rsidRPr="00027140">
        <w:rPr>
          <w:color w:val="000000" w:themeColor="text1"/>
        </w:rPr>
        <w:t>2</w:t>
      </w:r>
      <w:r w:rsidR="002E7DC8">
        <w:rPr>
          <w:color w:val="000000" w:themeColor="text1"/>
        </w:rPr>
        <w:t>2</w:t>
      </w:r>
      <w:r w:rsidR="007E3E8C" w:rsidRPr="00027140">
        <w:rPr>
          <w:color w:val="000000" w:themeColor="text1"/>
        </w:rPr>
        <w:t xml:space="preserve"> гг. с учетом проведенных опросов населения, будут реализованы мероприятия по устранению возникающих проблем.</w:t>
      </w:r>
    </w:p>
    <w:p w:rsidR="006A4080" w:rsidRPr="00A1050B" w:rsidRDefault="006A4080" w:rsidP="007F02D1">
      <w:pPr>
        <w:suppressAutoHyphens/>
        <w:jc w:val="both"/>
        <w:rPr>
          <w:highlight w:val="yellow"/>
        </w:rPr>
      </w:pPr>
    </w:p>
    <w:p w:rsidR="00711C11" w:rsidRDefault="00D82E14" w:rsidP="007F02D1">
      <w:pPr>
        <w:tabs>
          <w:tab w:val="left" w:pos="709"/>
        </w:tabs>
        <w:suppressAutoHyphens/>
        <w:jc w:val="both"/>
        <w:rPr>
          <w:szCs w:val="28"/>
        </w:rPr>
      </w:pPr>
      <w:r w:rsidRPr="00781E80">
        <w:rPr>
          <w:b/>
          <w:szCs w:val="28"/>
        </w:rPr>
        <w:lastRenderedPageBreak/>
        <w:t>Показатель 38</w:t>
      </w:r>
      <w:r w:rsidRPr="00EE2AB2">
        <w:rPr>
          <w:b/>
          <w:szCs w:val="28"/>
        </w:rPr>
        <w:t xml:space="preserve">. Среднегодовая численность постоянного населения </w:t>
      </w:r>
      <w:r w:rsidR="00711C11" w:rsidRPr="00EE2AB2">
        <w:rPr>
          <w:szCs w:val="28"/>
        </w:rPr>
        <w:t xml:space="preserve">увеличилась с </w:t>
      </w:r>
      <w:r w:rsidR="009C7D15" w:rsidRPr="00EE2AB2">
        <w:rPr>
          <w:szCs w:val="28"/>
        </w:rPr>
        <w:t>33</w:t>
      </w:r>
      <w:r w:rsidR="00D01E60">
        <w:rPr>
          <w:szCs w:val="28"/>
        </w:rPr>
        <w:t>8</w:t>
      </w:r>
      <w:r w:rsidR="009C7D15" w:rsidRPr="00EE2AB2">
        <w:rPr>
          <w:szCs w:val="28"/>
        </w:rPr>
        <w:t>,</w:t>
      </w:r>
      <w:r w:rsidR="00D01E60">
        <w:rPr>
          <w:szCs w:val="28"/>
        </w:rPr>
        <w:t>3</w:t>
      </w:r>
      <w:r w:rsidR="00781E80" w:rsidRPr="00EE2AB2">
        <w:rPr>
          <w:szCs w:val="28"/>
        </w:rPr>
        <w:t xml:space="preserve"> </w:t>
      </w:r>
      <w:r w:rsidR="00732DFD" w:rsidRPr="00EE2AB2">
        <w:rPr>
          <w:szCs w:val="28"/>
        </w:rPr>
        <w:t>тыс</w:t>
      </w:r>
      <w:r w:rsidR="009C7D15" w:rsidRPr="00EE2AB2">
        <w:rPr>
          <w:szCs w:val="28"/>
        </w:rPr>
        <w:t>.</w:t>
      </w:r>
      <w:r w:rsidR="00732DFD" w:rsidRPr="00EE2AB2">
        <w:rPr>
          <w:szCs w:val="28"/>
        </w:rPr>
        <w:t xml:space="preserve"> человек</w:t>
      </w:r>
      <w:r w:rsidR="00711C11" w:rsidRPr="00EE2AB2">
        <w:rPr>
          <w:szCs w:val="28"/>
        </w:rPr>
        <w:t xml:space="preserve"> в 201</w:t>
      </w:r>
      <w:r w:rsidR="00D01E60">
        <w:rPr>
          <w:szCs w:val="28"/>
        </w:rPr>
        <w:t>8</w:t>
      </w:r>
      <w:r w:rsidR="00781E80" w:rsidRPr="00EE2AB2">
        <w:rPr>
          <w:szCs w:val="28"/>
        </w:rPr>
        <w:t xml:space="preserve"> </w:t>
      </w:r>
      <w:r w:rsidR="00711C11" w:rsidRPr="00EE2AB2">
        <w:rPr>
          <w:szCs w:val="28"/>
        </w:rPr>
        <w:t xml:space="preserve">году до </w:t>
      </w:r>
      <w:r w:rsidR="009C7D15" w:rsidRPr="00EE2AB2">
        <w:rPr>
          <w:szCs w:val="28"/>
        </w:rPr>
        <w:t>338,</w:t>
      </w:r>
      <w:r w:rsidR="00D01E60">
        <w:rPr>
          <w:szCs w:val="28"/>
        </w:rPr>
        <w:t>5</w:t>
      </w:r>
      <w:r w:rsidR="00711C11" w:rsidRPr="00EE2AB2">
        <w:rPr>
          <w:szCs w:val="28"/>
        </w:rPr>
        <w:t xml:space="preserve"> тыс</w:t>
      </w:r>
      <w:r w:rsidR="009C7D15" w:rsidRPr="00EE2AB2">
        <w:rPr>
          <w:szCs w:val="28"/>
        </w:rPr>
        <w:t>.</w:t>
      </w:r>
      <w:r w:rsidR="00711C11" w:rsidRPr="00EE2AB2">
        <w:rPr>
          <w:szCs w:val="28"/>
        </w:rPr>
        <w:t xml:space="preserve"> че</w:t>
      </w:r>
      <w:r w:rsidR="00732DFD" w:rsidRPr="00EE2AB2">
        <w:rPr>
          <w:szCs w:val="28"/>
        </w:rPr>
        <w:t>ловек</w:t>
      </w:r>
      <w:r w:rsidR="00781E80" w:rsidRPr="00EE2AB2">
        <w:rPr>
          <w:szCs w:val="28"/>
        </w:rPr>
        <w:t xml:space="preserve"> в 201</w:t>
      </w:r>
      <w:r w:rsidR="00D01E60">
        <w:rPr>
          <w:szCs w:val="28"/>
        </w:rPr>
        <w:t>9</w:t>
      </w:r>
      <w:r w:rsidR="00711C11" w:rsidRPr="00EE2AB2">
        <w:rPr>
          <w:szCs w:val="28"/>
        </w:rPr>
        <w:t xml:space="preserve"> году, темп роста по отношению к 201</w:t>
      </w:r>
      <w:r w:rsidR="00D01E60">
        <w:rPr>
          <w:szCs w:val="28"/>
        </w:rPr>
        <w:t>8</w:t>
      </w:r>
      <w:r w:rsidR="00711C11" w:rsidRPr="00EE2AB2">
        <w:rPr>
          <w:szCs w:val="28"/>
        </w:rPr>
        <w:t xml:space="preserve"> году составил 10</w:t>
      </w:r>
      <w:r w:rsidR="00D01E60">
        <w:rPr>
          <w:szCs w:val="28"/>
        </w:rPr>
        <w:t>0</w:t>
      </w:r>
      <w:r w:rsidR="00711C11" w:rsidRPr="00EE2AB2">
        <w:rPr>
          <w:szCs w:val="28"/>
        </w:rPr>
        <w:t>,</w:t>
      </w:r>
      <w:r w:rsidR="009C7D15" w:rsidRPr="00EE2AB2">
        <w:rPr>
          <w:szCs w:val="28"/>
        </w:rPr>
        <w:t>1</w:t>
      </w:r>
      <w:r w:rsidR="00711C11" w:rsidRPr="00EE2AB2">
        <w:rPr>
          <w:szCs w:val="28"/>
        </w:rPr>
        <w:t>%, в том числе за счет роста рождаемости и положительного сальдо миграции.</w:t>
      </w:r>
    </w:p>
    <w:p w:rsidR="002622BD" w:rsidRPr="00EE2AB2" w:rsidRDefault="003F1695" w:rsidP="007F02D1">
      <w:pPr>
        <w:tabs>
          <w:tab w:val="left" w:pos="709"/>
        </w:tabs>
        <w:suppressAutoHyphens/>
        <w:jc w:val="both"/>
        <w:rPr>
          <w:szCs w:val="28"/>
        </w:rPr>
      </w:pPr>
      <w:r>
        <w:rPr>
          <w:noProof/>
          <w:lang w:eastAsia="ru-RU"/>
        </w:rPr>
        <w:drawing>
          <wp:inline distT="0" distB="0" distL="0" distR="0" wp14:anchorId="5EF1050C" wp14:editId="536E8BE5">
            <wp:extent cx="6095086"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EE2AB2" w:rsidRPr="006A0003" w:rsidRDefault="00EE2AB2" w:rsidP="007F02D1">
      <w:pPr>
        <w:suppressAutoHyphens/>
        <w:autoSpaceDE w:val="0"/>
        <w:autoSpaceDN w:val="0"/>
        <w:adjustRightInd w:val="0"/>
        <w:ind w:firstLine="708"/>
        <w:jc w:val="both"/>
        <w:rPr>
          <w:rFonts w:cs="Times New Roman"/>
          <w:szCs w:val="18"/>
        </w:rPr>
      </w:pPr>
      <w:r w:rsidRPr="006A0003">
        <w:rPr>
          <w:rFonts w:cs="Times New Roman"/>
          <w:szCs w:val="18"/>
        </w:rPr>
        <w:t>В 201</w:t>
      </w:r>
      <w:r w:rsidR="006A0003" w:rsidRPr="006A0003">
        <w:rPr>
          <w:rFonts w:cs="Times New Roman"/>
          <w:szCs w:val="18"/>
        </w:rPr>
        <w:t xml:space="preserve">9 </w:t>
      </w:r>
      <w:r w:rsidRPr="006A0003">
        <w:rPr>
          <w:rFonts w:cs="Times New Roman"/>
          <w:szCs w:val="18"/>
        </w:rPr>
        <w:t xml:space="preserve">году прибыло в город </w:t>
      </w:r>
      <w:r w:rsidR="006A0003" w:rsidRPr="006A0003">
        <w:rPr>
          <w:rFonts w:cs="Times New Roman"/>
          <w:szCs w:val="18"/>
        </w:rPr>
        <w:t>7 704</w:t>
      </w:r>
      <w:r w:rsidRPr="006A0003">
        <w:rPr>
          <w:rFonts w:cs="Times New Roman"/>
          <w:szCs w:val="18"/>
        </w:rPr>
        <w:t xml:space="preserve"> человек</w:t>
      </w:r>
      <w:r w:rsidR="006A0003" w:rsidRPr="006A0003">
        <w:rPr>
          <w:rFonts w:cs="Times New Roman"/>
          <w:szCs w:val="18"/>
        </w:rPr>
        <w:t>а</w:t>
      </w:r>
      <w:r w:rsidRPr="006A0003">
        <w:rPr>
          <w:rFonts w:cs="Times New Roman"/>
          <w:szCs w:val="18"/>
        </w:rPr>
        <w:t xml:space="preserve">, что в целом превышает количество выбывших, численность которых составила </w:t>
      </w:r>
      <w:r w:rsidR="006A0003" w:rsidRPr="006A0003">
        <w:rPr>
          <w:rFonts w:cs="Times New Roman"/>
          <w:szCs w:val="18"/>
        </w:rPr>
        <w:t>6 715</w:t>
      </w:r>
      <w:r w:rsidRPr="006A0003">
        <w:rPr>
          <w:rFonts w:cs="Times New Roman"/>
          <w:szCs w:val="18"/>
        </w:rPr>
        <w:t xml:space="preserve"> человек. </w:t>
      </w:r>
      <w:r w:rsidR="006A0003" w:rsidRPr="006A0003">
        <w:rPr>
          <w:rFonts w:cs="Times New Roman"/>
          <w:szCs w:val="18"/>
        </w:rPr>
        <w:t xml:space="preserve">                </w:t>
      </w:r>
      <w:r w:rsidRPr="006A0003">
        <w:rPr>
          <w:rFonts w:cs="Times New Roman"/>
          <w:szCs w:val="18"/>
        </w:rPr>
        <w:t xml:space="preserve">Так, прирост миграции населения по месту пребывания достиг </w:t>
      </w:r>
      <w:r w:rsidR="006A0003" w:rsidRPr="006A0003">
        <w:rPr>
          <w:rFonts w:cs="Times New Roman"/>
          <w:szCs w:val="18"/>
        </w:rPr>
        <w:t>989</w:t>
      </w:r>
      <w:r w:rsidRPr="006A0003">
        <w:rPr>
          <w:rFonts w:cs="Times New Roman"/>
          <w:szCs w:val="18"/>
        </w:rPr>
        <w:t xml:space="preserve"> человек (в 201</w:t>
      </w:r>
      <w:r w:rsidR="006A0003" w:rsidRPr="006A0003">
        <w:rPr>
          <w:rFonts w:cs="Times New Roman"/>
          <w:szCs w:val="18"/>
        </w:rPr>
        <w:t>8</w:t>
      </w:r>
      <w:r w:rsidRPr="006A0003">
        <w:rPr>
          <w:rFonts w:cs="Times New Roman"/>
          <w:szCs w:val="18"/>
        </w:rPr>
        <w:t xml:space="preserve"> году прирост миграции населения составлял 3</w:t>
      </w:r>
      <w:r w:rsidR="006A0003" w:rsidRPr="006A0003">
        <w:rPr>
          <w:rFonts w:cs="Times New Roman"/>
          <w:szCs w:val="18"/>
        </w:rPr>
        <w:t xml:space="preserve"> 535</w:t>
      </w:r>
      <w:r w:rsidRPr="006A0003">
        <w:rPr>
          <w:rFonts w:cs="Times New Roman"/>
          <w:szCs w:val="18"/>
        </w:rPr>
        <w:t xml:space="preserve"> человек).</w:t>
      </w:r>
    </w:p>
    <w:p w:rsidR="00EE2AB2" w:rsidRPr="006A0003" w:rsidRDefault="00EE2AB2" w:rsidP="007F02D1">
      <w:pPr>
        <w:suppressAutoHyphens/>
        <w:autoSpaceDE w:val="0"/>
        <w:autoSpaceDN w:val="0"/>
        <w:adjustRightInd w:val="0"/>
        <w:ind w:firstLine="708"/>
        <w:jc w:val="both"/>
        <w:rPr>
          <w:rFonts w:cs="Times New Roman"/>
          <w:szCs w:val="18"/>
        </w:rPr>
      </w:pPr>
      <w:r w:rsidRPr="006A0003">
        <w:rPr>
          <w:rFonts w:cs="Times New Roman"/>
          <w:szCs w:val="18"/>
        </w:rPr>
        <w:t>На 20</w:t>
      </w:r>
      <w:r w:rsidR="006A0003" w:rsidRPr="006A0003">
        <w:rPr>
          <w:rFonts w:cs="Times New Roman"/>
          <w:szCs w:val="18"/>
        </w:rPr>
        <w:t>20</w:t>
      </w:r>
      <w:r w:rsidRPr="006A0003">
        <w:rPr>
          <w:rFonts w:cs="Times New Roman"/>
          <w:szCs w:val="18"/>
        </w:rPr>
        <w:t xml:space="preserve"> - 202</w:t>
      </w:r>
      <w:r w:rsidR="006A0003" w:rsidRPr="006A0003">
        <w:rPr>
          <w:rFonts w:cs="Times New Roman"/>
          <w:szCs w:val="18"/>
        </w:rPr>
        <w:t>2</w:t>
      </w:r>
      <w:r w:rsidRPr="006A0003">
        <w:rPr>
          <w:rFonts w:cs="Times New Roman"/>
          <w:szCs w:val="18"/>
        </w:rPr>
        <w:t xml:space="preserve"> годы запланирован прирост численности населения на уровне </w:t>
      </w:r>
      <w:r w:rsidR="006A0003" w:rsidRPr="006A0003">
        <w:rPr>
          <w:rFonts w:cs="Times New Roman"/>
          <w:szCs w:val="18"/>
        </w:rPr>
        <w:t>0,9</w:t>
      </w:r>
      <w:r w:rsidRPr="006A0003">
        <w:rPr>
          <w:rFonts w:cs="Times New Roman"/>
          <w:szCs w:val="18"/>
        </w:rPr>
        <w:t>% ежегодно. Соответствующие параметры заложены в расчёт всех показателей, зависящих от численности населения.</w:t>
      </w:r>
    </w:p>
    <w:p w:rsidR="002459C4" w:rsidRPr="00732DFD" w:rsidRDefault="002459C4" w:rsidP="007F02D1">
      <w:pPr>
        <w:tabs>
          <w:tab w:val="left" w:pos="709"/>
        </w:tabs>
        <w:suppressAutoHyphens/>
        <w:jc w:val="both"/>
        <w:rPr>
          <w:highlight w:val="yellow"/>
        </w:rPr>
      </w:pPr>
    </w:p>
    <w:p w:rsidR="00117565" w:rsidRDefault="00494F42" w:rsidP="007F02D1">
      <w:pPr>
        <w:suppressAutoHyphens/>
        <w:ind w:firstLine="708"/>
        <w:jc w:val="both"/>
        <w:rPr>
          <w:rFonts w:cs="Times New Roman"/>
          <w:b/>
        </w:rPr>
      </w:pPr>
      <w:r w:rsidRPr="001C0007">
        <w:rPr>
          <w:b/>
          <w:lang w:val="en-US"/>
        </w:rPr>
        <w:t>IX</w:t>
      </w:r>
      <w:r w:rsidR="00117565" w:rsidRPr="001C0007">
        <w:rPr>
          <w:b/>
        </w:rPr>
        <w:t>.</w:t>
      </w:r>
      <w:r w:rsidR="00117565" w:rsidRPr="001C0007">
        <w:rPr>
          <w:rFonts w:cs="Times New Roman"/>
          <w:b/>
        </w:rPr>
        <w:t xml:space="preserve"> Энергосбережение и повышение энергетической эффективности</w:t>
      </w:r>
    </w:p>
    <w:p w:rsidR="00732DFD" w:rsidRDefault="00732DFD" w:rsidP="007F02D1">
      <w:pPr>
        <w:suppressAutoHyphens/>
        <w:ind w:firstLine="708"/>
        <w:jc w:val="both"/>
        <w:rPr>
          <w:rFonts w:cs="Times New Roman"/>
          <w:b/>
        </w:rPr>
      </w:pPr>
    </w:p>
    <w:p w:rsidR="00EF48FB" w:rsidRPr="00D3369B" w:rsidRDefault="00EF48FB" w:rsidP="007F02D1">
      <w:pPr>
        <w:suppressAutoHyphens/>
        <w:ind w:firstLine="708"/>
        <w:jc w:val="both"/>
      </w:pPr>
      <w:r>
        <w:rPr>
          <w:rFonts w:ascii="Arial" w:hAnsi="Arial" w:cs="Arial"/>
          <w:noProof/>
          <w:color w:val="0053BB"/>
          <w:sz w:val="20"/>
          <w:szCs w:val="20"/>
          <w:lang w:eastAsia="ru-RU"/>
        </w:rPr>
        <w:drawing>
          <wp:anchor distT="0" distB="0" distL="114300" distR="114300" simplePos="0" relativeHeight="251698688" behindDoc="0" locked="0" layoutInCell="1" allowOverlap="1">
            <wp:simplePos x="0" y="0"/>
            <wp:positionH relativeFrom="column">
              <wp:posOffset>90297</wp:posOffset>
            </wp:positionH>
            <wp:positionV relativeFrom="paragraph">
              <wp:posOffset>-2667</wp:posOffset>
            </wp:positionV>
            <wp:extent cx="3101645" cy="1740535"/>
            <wp:effectExtent l="0" t="0" r="0" b="0"/>
            <wp:wrapSquare wrapText="bothSides"/>
            <wp:docPr id="105" name="preview-image" descr="https://obzor.io/files/2019/10/obzor-ioS1200-1024x659.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obzor.io/files/2019/10/obzor-ioS1200-1024x659.jpg">
                      <a:hlinkClick r:id="rId111" tgtFrame="&quot;_blank&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01645" cy="1740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3369B">
        <w:t xml:space="preserve">Электросетевое хозяйство: Филиал ОАО «НЭСК» - на территории муниципального образования находится 453 трансформаторных подстанции, общая протяженность сетей составляет 1509,2км. В ходе реализации ремонтной программы было восстановлено </w:t>
      </w:r>
      <w:r>
        <w:t>6</w:t>
      </w:r>
      <w:r w:rsidRPr="00D3369B">
        <w:t xml:space="preserve">4 кабельных линий, хозяйственным способом построено </w:t>
      </w:r>
      <w:r>
        <w:t>2</w:t>
      </w:r>
      <w:r w:rsidRPr="00D3369B">
        <w:t>2 воздушных линий 0,4кВт. По инвестиционной программе введено в эксплуатацию ВЛ-0,4кВт – 8,51 км, КЛ-0,4кВт – 10м и 11 ТП/РП. Филиал «ЮЗЭС» - выполнены замена провода более  0,21км, 13 домовых вводов СИП 325км, замена 2 трансформаторов, реконструкция ТП. В 201</w:t>
      </w:r>
      <w:r>
        <w:t>9</w:t>
      </w:r>
      <w:r w:rsidRPr="00D3369B">
        <w:t xml:space="preserve"> году произведена реконструкция </w:t>
      </w:r>
      <w:r>
        <w:t>4</w:t>
      </w:r>
      <w:r w:rsidRPr="00D3369B">
        <w:t>7 объектов.</w:t>
      </w:r>
    </w:p>
    <w:p w:rsidR="00EF48FB" w:rsidRPr="00D3369B" w:rsidRDefault="00EF48FB" w:rsidP="007F02D1">
      <w:pPr>
        <w:suppressAutoHyphens/>
        <w:ind w:firstLine="709"/>
        <w:jc w:val="both"/>
      </w:pPr>
      <w:r w:rsidRPr="00D3369B">
        <w:t xml:space="preserve">Теплоэнергетический комплекс: На территории городского округа действует 74 котельных, 37 центральных тепловых пункта, 4 тепловые </w:t>
      </w:r>
      <w:r w:rsidRPr="00D3369B">
        <w:lastRenderedPageBreak/>
        <w:t>насосные станции. Проведена замена 2,4 км ветхих тепловых сетей, произведен ремонт и реконструкция котлов и котельного оборудования на 18 котельных, капитальный ремонт кровель и фасадов на 6 котельных, капитальный ремонт баков-аккумуляторов на 7 котельных, изоляции 1,1 км тепловых сетей, газового оборудования на 2 объектах.</w:t>
      </w:r>
    </w:p>
    <w:p w:rsidR="00EF48FB" w:rsidRPr="00D3369B" w:rsidRDefault="00EF48FB" w:rsidP="007F02D1">
      <w:pPr>
        <w:suppressAutoHyphens/>
        <w:ind w:firstLine="709"/>
        <w:jc w:val="both"/>
      </w:pPr>
      <w:r w:rsidRPr="00D3369B">
        <w:t>Водороводно-канализационное хозяйство: На территории муниципального образования расположено 12 водозаборов, 68 резервуаров чистой воды, 34 насосные станции канализации, 7 очистных сооружений канализации, 1 очистное сооружение водопровода. Общая протяженность водопроводных сетей составляет 762,7 км, протяженность канализационных сетей 273,75 км, при этом 60,6 % (165,89 км) нуждаются в замене. В рамках исполнения требования о ежегодной замене 5% сетей водопровода и канализации, было выполнено строительство и заменено 7,53 км сетей водопровода, в рамках реализации инвестиционной программы МУП «Водоканал» - 0,486 км.</w:t>
      </w:r>
    </w:p>
    <w:p w:rsidR="00F5657E" w:rsidRDefault="00B45610" w:rsidP="007F02D1">
      <w:pPr>
        <w:tabs>
          <w:tab w:val="left" w:pos="709"/>
        </w:tabs>
        <w:suppressAutoHyphens/>
        <w:jc w:val="both"/>
      </w:pPr>
      <w:r>
        <w:tab/>
      </w:r>
      <w:r w:rsidR="00EF48FB" w:rsidRPr="00D3369B">
        <w:t>Газовое хозяйство: Общая протяженность газопроводов на территории городского округа составляет 1289,3 км. Протяженность вновь построенных газопроводов за отчётный период составила 2,08 км, газифицировано 856 квартир.</w:t>
      </w:r>
    </w:p>
    <w:p w:rsidR="00B45610" w:rsidRDefault="00B45610" w:rsidP="007F02D1">
      <w:pPr>
        <w:tabs>
          <w:tab w:val="left" w:pos="709"/>
        </w:tabs>
        <w:suppressAutoHyphens/>
        <w:jc w:val="both"/>
        <w:rPr>
          <w:b/>
          <w:szCs w:val="28"/>
        </w:rPr>
      </w:pPr>
      <w:r>
        <w:rPr>
          <w:b/>
          <w:szCs w:val="28"/>
        </w:rPr>
        <w:tab/>
        <w:t>В 2019 году, в рамках заключен</w:t>
      </w:r>
      <w:r w:rsidR="002C028A">
        <w:rPr>
          <w:b/>
          <w:szCs w:val="28"/>
        </w:rPr>
        <w:t>ного</w:t>
      </w:r>
      <w:r>
        <w:rPr>
          <w:b/>
          <w:szCs w:val="28"/>
        </w:rPr>
        <w:t xml:space="preserve"> </w:t>
      </w:r>
      <w:r w:rsidR="002C028A" w:rsidRPr="0021449D">
        <w:rPr>
          <w:rFonts w:eastAsia="Times New Roman" w:cs="Times New Roman"/>
          <w:szCs w:val="28"/>
          <w:lang w:eastAsia="ru-RU"/>
        </w:rPr>
        <w:t>с ПАО «Ростелеком»</w:t>
      </w:r>
      <w:r w:rsidR="002C028A">
        <w:rPr>
          <w:rFonts w:eastAsia="Times New Roman" w:cs="Times New Roman"/>
          <w:szCs w:val="28"/>
          <w:lang w:eastAsia="ru-RU"/>
        </w:rPr>
        <w:t xml:space="preserve"> </w:t>
      </w:r>
      <w:r w:rsidRPr="0021449D">
        <w:rPr>
          <w:rFonts w:eastAsia="Times New Roman" w:cs="Times New Roman"/>
          <w:szCs w:val="28"/>
          <w:lang w:eastAsia="ru-RU"/>
        </w:rPr>
        <w:t>энергосервисн</w:t>
      </w:r>
      <w:r w:rsidR="002C028A">
        <w:rPr>
          <w:rFonts w:eastAsia="Times New Roman" w:cs="Times New Roman"/>
          <w:szCs w:val="28"/>
          <w:lang w:eastAsia="ru-RU"/>
        </w:rPr>
        <w:t>ого</w:t>
      </w:r>
      <w:r w:rsidRPr="0021449D">
        <w:rPr>
          <w:rFonts w:eastAsia="Times New Roman" w:cs="Times New Roman"/>
          <w:szCs w:val="28"/>
          <w:lang w:eastAsia="ru-RU"/>
        </w:rPr>
        <w:t xml:space="preserve"> контракт</w:t>
      </w:r>
      <w:r w:rsidR="002C028A">
        <w:rPr>
          <w:rFonts w:eastAsia="Times New Roman" w:cs="Times New Roman"/>
          <w:szCs w:val="28"/>
          <w:lang w:eastAsia="ru-RU"/>
        </w:rPr>
        <w:t>а</w:t>
      </w:r>
      <w:r w:rsidRPr="0021449D">
        <w:rPr>
          <w:rFonts w:eastAsia="Times New Roman" w:cs="Times New Roman"/>
          <w:szCs w:val="28"/>
          <w:lang w:eastAsia="ru-RU"/>
        </w:rPr>
        <w:t xml:space="preserve"> </w:t>
      </w:r>
      <w:r w:rsidRPr="00DD3FB7">
        <w:rPr>
          <w:rFonts w:cs="Times New Roman"/>
          <w:noProof/>
          <w:sz w:val="24"/>
          <w:szCs w:val="24"/>
          <w:lang w:eastAsia="ru-RU"/>
        </w:rPr>
        <w:drawing>
          <wp:anchor distT="0" distB="0" distL="114300" distR="114300" simplePos="0" relativeHeight="251692544" behindDoc="0" locked="0" layoutInCell="1" allowOverlap="1">
            <wp:simplePos x="0" y="0"/>
            <wp:positionH relativeFrom="column">
              <wp:posOffset>3806419</wp:posOffset>
            </wp:positionH>
            <wp:positionV relativeFrom="paragraph">
              <wp:posOffset>-1245</wp:posOffset>
            </wp:positionV>
            <wp:extent cx="2316005" cy="2362200"/>
            <wp:effectExtent l="0" t="0" r="0" b="0"/>
            <wp:wrapSquare wrapText="bothSides"/>
            <wp:docPr id="1" name="Рисунок 1" descr="D:\1\Desktop\Уюткина И.Г\Конкурентная среда\2019 год\ОТЧЕТ 2019\От структур\ЖКХ раздел 2\Энергосервисн\WhatsApp Image 2019-10-29 at 18.0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Desktop\Уюткина И.Г\Конкурентная среда\2019 год\ОТЧЕТ 2019\От структур\ЖКХ раздел 2\Энергосервисн\WhatsApp Image 2019-10-29 at 18.03.12.jpe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10612"/>
                    <a:stretch/>
                  </pic:blipFill>
                  <pic:spPr bwMode="auto">
                    <a:xfrm>
                      <a:off x="0" y="0"/>
                      <a:ext cx="2316005" cy="2362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5610">
        <w:rPr>
          <w:rFonts w:eastAsia="Times New Roman" w:cs="Times New Roman"/>
          <w:szCs w:val="28"/>
          <w:lang w:eastAsia="ru-RU"/>
        </w:rPr>
        <w:t xml:space="preserve"> произведена установка 15 169 светодиодных светильников, и реконструкция 229 щитов АСУ.</w:t>
      </w:r>
      <w:r>
        <w:rPr>
          <w:rFonts w:eastAsia="Times New Roman" w:cs="Times New Roman"/>
          <w:szCs w:val="28"/>
          <w:lang w:eastAsia="ru-RU"/>
        </w:rPr>
        <w:t xml:space="preserve"> </w:t>
      </w:r>
      <w:r w:rsidRPr="00B45610">
        <w:rPr>
          <w:rFonts w:eastAsia="Times New Roman" w:cs="Times New Roman"/>
          <w:szCs w:val="28"/>
          <w:lang w:eastAsia="ru-RU"/>
        </w:rPr>
        <w:t>В результате потребление электроэнергии осветител</w:t>
      </w:r>
      <w:r w:rsidR="002C028A">
        <w:rPr>
          <w:rFonts w:eastAsia="Times New Roman" w:cs="Times New Roman"/>
          <w:szCs w:val="28"/>
          <w:lang w:eastAsia="ru-RU"/>
        </w:rPr>
        <w:t xml:space="preserve">ьной сетью города снизилось на </w:t>
      </w:r>
      <w:r w:rsidRPr="00B45610">
        <w:rPr>
          <w:rFonts w:eastAsia="Times New Roman" w:cs="Times New Roman"/>
          <w:szCs w:val="28"/>
          <w:lang w:eastAsia="ru-RU"/>
        </w:rPr>
        <w:t xml:space="preserve"> 48 % по отношению к аналогичному периоду прошлого года. В среднем, на данный момент, экономия достигла 268,1 тыс. кВт в месяц. Также заменено 200 узлов учета с двухфазных до трехфазных, с увеличением мощности с </w:t>
      </w:r>
      <w:r w:rsidR="002C028A">
        <w:rPr>
          <w:rFonts w:eastAsia="Times New Roman" w:cs="Times New Roman"/>
          <w:szCs w:val="28"/>
          <w:lang w:eastAsia="ru-RU"/>
        </w:rPr>
        <w:t xml:space="preserve">           </w:t>
      </w:r>
      <w:r w:rsidRPr="00B45610">
        <w:rPr>
          <w:rFonts w:eastAsia="Times New Roman" w:cs="Times New Roman"/>
          <w:szCs w:val="28"/>
          <w:lang w:eastAsia="ru-RU"/>
        </w:rPr>
        <w:t>5 кВт до 15 кВт. Срок оптимальной эксплуатации светодиодных светильников составляет 8-10 лет.</w:t>
      </w:r>
    </w:p>
    <w:p w:rsidR="00B45610" w:rsidRDefault="00B45610" w:rsidP="007F02D1">
      <w:pPr>
        <w:tabs>
          <w:tab w:val="left" w:pos="709"/>
        </w:tabs>
        <w:suppressAutoHyphens/>
        <w:jc w:val="both"/>
        <w:rPr>
          <w:b/>
          <w:szCs w:val="28"/>
        </w:rPr>
      </w:pPr>
    </w:p>
    <w:p w:rsidR="001C0007" w:rsidRDefault="00F5657E" w:rsidP="007F02D1">
      <w:pPr>
        <w:tabs>
          <w:tab w:val="left" w:pos="709"/>
        </w:tabs>
        <w:suppressAutoHyphens/>
        <w:jc w:val="both"/>
        <w:rPr>
          <w:b/>
        </w:rPr>
      </w:pPr>
      <w:r>
        <w:rPr>
          <w:b/>
          <w:szCs w:val="28"/>
        </w:rPr>
        <w:t>Показатель 39</w:t>
      </w:r>
      <w:r w:rsidRPr="0086545F">
        <w:rPr>
          <w:b/>
          <w:szCs w:val="28"/>
        </w:rPr>
        <w:t xml:space="preserve"> </w:t>
      </w:r>
      <w:r w:rsidRPr="0086545F">
        <w:rPr>
          <w:b/>
        </w:rPr>
        <w:t>Удельная величина потребления энергетических ресурсов в многоквартирных домах</w:t>
      </w:r>
      <w:r w:rsidR="00CB63EB">
        <w:rPr>
          <w:b/>
        </w:rPr>
        <w:t>.</w:t>
      </w:r>
    </w:p>
    <w:p w:rsidR="00CB63EB" w:rsidRDefault="00CB63EB" w:rsidP="007F02D1">
      <w:pPr>
        <w:suppressAutoHyphens/>
        <w:autoSpaceDE w:val="0"/>
        <w:autoSpaceDN w:val="0"/>
        <w:adjustRightInd w:val="0"/>
        <w:jc w:val="both"/>
        <w:rPr>
          <w:rFonts w:cs="Times New Roman"/>
          <w:szCs w:val="28"/>
        </w:rPr>
      </w:pPr>
      <w:r>
        <w:rPr>
          <w:rFonts w:cs="Times New Roman"/>
          <w:bCs/>
          <w:szCs w:val="28"/>
        </w:rPr>
        <w:tab/>
      </w:r>
      <w:r w:rsidRPr="00CB63EB">
        <w:rPr>
          <w:rFonts w:cs="Times New Roman"/>
          <w:bCs/>
          <w:szCs w:val="28"/>
        </w:rPr>
        <w:t xml:space="preserve">В целях обеспечения реализации положений Федерального </w:t>
      </w:r>
      <w:hyperlink r:id="rId114" w:history="1">
        <w:r w:rsidRPr="00CB63EB">
          <w:rPr>
            <w:rStyle w:val="af2"/>
            <w:rFonts w:cs="Times New Roman"/>
            <w:bCs/>
            <w:color w:val="auto"/>
            <w:szCs w:val="28"/>
            <w:u w:val="none"/>
          </w:rPr>
          <w:t>закона</w:t>
        </w:r>
      </w:hyperlink>
      <w:r w:rsidRPr="00CB63EB">
        <w:rPr>
          <w:rFonts w:cs="Times New Roman"/>
          <w:bCs/>
          <w:szCs w:val="28"/>
        </w:rPr>
        <w:t xml:space="preserve"> </w:t>
      </w:r>
      <w:r>
        <w:rPr>
          <w:rFonts w:cs="Times New Roman"/>
          <w:bCs/>
          <w:szCs w:val="28"/>
        </w:rPr>
        <w:t>«</w:t>
      </w:r>
      <w:r w:rsidRPr="00CB63EB">
        <w:rPr>
          <w:rFonts w:cs="Times New Roman"/>
          <w:bCs/>
          <w:szCs w:val="28"/>
        </w:rPr>
        <w:t>Об энергосбережении и о повышен</w:t>
      </w:r>
      <w:r>
        <w:rPr>
          <w:rFonts w:cs="Times New Roman"/>
          <w:bCs/>
          <w:szCs w:val="28"/>
        </w:rPr>
        <w:t xml:space="preserve">ии энергетической эффективности» в Новороссийске реализуется </w:t>
      </w:r>
      <w:r>
        <w:rPr>
          <w:rFonts w:cs="Times New Roman"/>
          <w:szCs w:val="28"/>
        </w:rPr>
        <w:t>муниципальная программа «Энергосбережение и повышение энергетической эффективности в муниципальном образовании город Новороссийск на 2018 - 2023 годы». Целью реализации муниципальной программы является создание организационных условий для реконструкции, модернизации и развития инженерных систем по водопроводно-канализационному хозяйству, теплоснабжению</w:t>
      </w:r>
      <w:r w:rsidR="00CD03EB">
        <w:rPr>
          <w:rFonts w:cs="Times New Roman"/>
          <w:szCs w:val="28"/>
        </w:rPr>
        <w:t xml:space="preserve"> и</w:t>
      </w:r>
      <w:r>
        <w:rPr>
          <w:rFonts w:cs="Times New Roman"/>
          <w:szCs w:val="28"/>
        </w:rPr>
        <w:t xml:space="preserve"> электроснабжению</w:t>
      </w:r>
      <w:r w:rsidR="00CD03EB">
        <w:rPr>
          <w:rFonts w:cs="Times New Roman"/>
          <w:szCs w:val="28"/>
        </w:rPr>
        <w:t>.</w:t>
      </w:r>
    </w:p>
    <w:p w:rsidR="00CD03EB" w:rsidRDefault="00CD03EB" w:rsidP="007F02D1">
      <w:pPr>
        <w:suppressAutoHyphens/>
        <w:autoSpaceDE w:val="0"/>
        <w:autoSpaceDN w:val="0"/>
        <w:adjustRightInd w:val="0"/>
        <w:jc w:val="both"/>
        <w:rPr>
          <w:rFonts w:cs="Times New Roman"/>
          <w:szCs w:val="28"/>
        </w:rPr>
      </w:pPr>
      <w:r>
        <w:rPr>
          <w:rFonts w:cs="Times New Roman"/>
          <w:szCs w:val="28"/>
        </w:rPr>
        <w:lastRenderedPageBreak/>
        <w:tab/>
        <w:t>Ожидаемый результат – это повышение устойчивости и надежности функционирования системы коммунальной инфраструктуры города в целом, недопущения аварий, связанных со сверхнормативным износом инженерных сетей и сооружений, снижение потерь энергоресурсов.</w:t>
      </w:r>
    </w:p>
    <w:p w:rsidR="00CB63EB" w:rsidRPr="00CB63EB" w:rsidRDefault="00AA1121" w:rsidP="007F02D1">
      <w:pPr>
        <w:tabs>
          <w:tab w:val="left" w:pos="709"/>
        </w:tabs>
        <w:suppressAutoHyphens/>
        <w:jc w:val="both"/>
        <w:rPr>
          <w:rFonts w:cs="Times New Roman"/>
          <w:bCs/>
          <w:szCs w:val="28"/>
        </w:rPr>
      </w:pPr>
      <w:r>
        <w:rPr>
          <w:rFonts w:cs="Times New Roman"/>
          <w:bCs/>
          <w:szCs w:val="28"/>
        </w:rPr>
        <w:tab/>
        <w:t>В результате реализации муниципальной программы, отмечается динамика снижения потребления энергоресурсов в многоквартирных домах.</w:t>
      </w:r>
    </w:p>
    <w:p w:rsidR="00C70B5E" w:rsidRDefault="00207C6E" w:rsidP="007F02D1">
      <w:pPr>
        <w:suppressAutoHyphens/>
        <w:autoSpaceDE w:val="0"/>
        <w:autoSpaceDN w:val="0"/>
        <w:adjustRightInd w:val="0"/>
        <w:jc w:val="both"/>
      </w:pPr>
      <w:r>
        <w:rPr>
          <w:b/>
          <w:szCs w:val="28"/>
        </w:rPr>
        <w:t>П</w:t>
      </w:r>
      <w:r w:rsidR="002459C4" w:rsidRPr="0086545F">
        <w:rPr>
          <w:b/>
          <w:szCs w:val="28"/>
        </w:rPr>
        <w:t xml:space="preserve">оказатель 39.1 </w:t>
      </w:r>
      <w:r w:rsidR="002459C4" w:rsidRPr="0086545F">
        <w:rPr>
          <w:b/>
        </w:rPr>
        <w:t xml:space="preserve">Удельная величина потребления энергетических ресурсов в многоквартирных домах: </w:t>
      </w:r>
      <w:r w:rsidR="002459C4" w:rsidRPr="0086545F">
        <w:rPr>
          <w:b/>
          <w:i/>
        </w:rPr>
        <w:t>электрическая энергия</w:t>
      </w:r>
      <w:r w:rsidR="00B40B45" w:rsidRPr="0086545F">
        <w:rPr>
          <w:b/>
          <w:i/>
        </w:rPr>
        <w:t xml:space="preserve"> </w:t>
      </w:r>
      <w:r w:rsidR="00C70B5E" w:rsidRPr="00D3369B">
        <w:t xml:space="preserve">уменьшилась на </w:t>
      </w:r>
      <w:r w:rsidR="00C7007A">
        <w:t>4,9</w:t>
      </w:r>
      <w:r w:rsidR="00C70B5E">
        <w:t xml:space="preserve"> процентов</w:t>
      </w:r>
      <w:r w:rsidR="00C70B5E" w:rsidRPr="00D3369B">
        <w:t xml:space="preserve"> по отношению к 201</w:t>
      </w:r>
      <w:r w:rsidR="00C7007A">
        <w:t>8</w:t>
      </w:r>
      <w:r w:rsidR="00C70B5E" w:rsidRPr="00D3369B">
        <w:t xml:space="preserve"> году и составила </w:t>
      </w:r>
      <w:r w:rsidR="00C7007A">
        <w:t>435,21</w:t>
      </w:r>
      <w:r w:rsidR="00C70B5E" w:rsidRPr="00D3369B">
        <w:t xml:space="preserve"> кВт/ч на </w:t>
      </w:r>
      <w:r w:rsidR="00C7007A">
        <w:t xml:space="preserve">                               </w:t>
      </w:r>
      <w:r w:rsidR="00C70B5E" w:rsidRPr="00D3369B">
        <w:t>1 проживающего.</w:t>
      </w:r>
    </w:p>
    <w:p w:rsidR="00C70B5E" w:rsidRPr="00D3369B" w:rsidRDefault="009260D2" w:rsidP="007F02D1">
      <w:pPr>
        <w:suppressAutoHyphens/>
        <w:autoSpaceDE w:val="0"/>
        <w:autoSpaceDN w:val="0"/>
        <w:adjustRightInd w:val="0"/>
        <w:jc w:val="both"/>
      </w:pPr>
      <w:r>
        <w:rPr>
          <w:noProof/>
          <w:lang w:eastAsia="ru-RU"/>
        </w:rPr>
        <w:drawing>
          <wp:inline distT="0" distB="0" distL="0" distR="0" wp14:anchorId="70828958" wp14:editId="3FB614A2">
            <wp:extent cx="6053455" cy="1917511"/>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304BD" w:rsidRPr="00D3369B" w:rsidRDefault="001304BD" w:rsidP="007F02D1">
      <w:pPr>
        <w:suppressAutoHyphens/>
        <w:autoSpaceDE w:val="0"/>
        <w:autoSpaceDN w:val="0"/>
        <w:adjustRightInd w:val="0"/>
        <w:ind w:firstLine="709"/>
        <w:jc w:val="both"/>
      </w:pPr>
      <w:r w:rsidRPr="00D3369B">
        <w:t>Снижение значения показателя произошло по причине сокращения потребляемой электроэнергии, улучшения энергоснабжения и повышения энергоэффективности на территории городского округа</w:t>
      </w:r>
      <w:r>
        <w:t>.</w:t>
      </w:r>
      <w:r w:rsidRPr="00D3369B">
        <w:t xml:space="preserve"> </w:t>
      </w:r>
      <w:r>
        <w:t>Ф</w:t>
      </w:r>
      <w:r w:rsidRPr="00D3369B">
        <w:t>илиал АО «НЭСК» в 201</w:t>
      </w:r>
      <w:r>
        <w:t>9</w:t>
      </w:r>
      <w:r w:rsidRPr="00D3369B">
        <w:t xml:space="preserve"> году проводил такие работы как:</w:t>
      </w:r>
    </w:p>
    <w:p w:rsidR="001304BD" w:rsidRPr="00D3369B" w:rsidRDefault="001304BD" w:rsidP="007F02D1">
      <w:pPr>
        <w:suppressAutoHyphens/>
        <w:autoSpaceDE w:val="0"/>
        <w:autoSpaceDN w:val="0"/>
        <w:adjustRightInd w:val="0"/>
        <w:ind w:firstLine="709"/>
        <w:jc w:val="both"/>
      </w:pPr>
      <w:r w:rsidRPr="00D3369B">
        <w:t>- установка компактных распределительных устройств типа RM-6,</w:t>
      </w:r>
    </w:p>
    <w:p w:rsidR="001304BD" w:rsidRPr="00D3369B" w:rsidRDefault="001304BD" w:rsidP="007F02D1">
      <w:pPr>
        <w:suppressAutoHyphens/>
        <w:autoSpaceDE w:val="0"/>
        <w:autoSpaceDN w:val="0"/>
        <w:adjustRightInd w:val="0"/>
        <w:ind w:firstLine="709"/>
        <w:jc w:val="both"/>
      </w:pPr>
      <w:r w:rsidRPr="00D3369B">
        <w:t>- использование сухих трансформаторов марки ТСЗ,</w:t>
      </w:r>
    </w:p>
    <w:p w:rsidR="001304BD" w:rsidRPr="00D3369B" w:rsidRDefault="001304BD" w:rsidP="007F02D1">
      <w:pPr>
        <w:suppressAutoHyphens/>
        <w:autoSpaceDE w:val="0"/>
        <w:autoSpaceDN w:val="0"/>
        <w:adjustRightInd w:val="0"/>
        <w:ind w:firstLine="709"/>
        <w:jc w:val="both"/>
      </w:pPr>
      <w:r w:rsidRPr="00D3369B">
        <w:t>- замена масляных выключателей на вакуумные с использованием средств диспетчерского и технологического управления СДТУ.</w:t>
      </w:r>
    </w:p>
    <w:p w:rsidR="001304BD" w:rsidRPr="00D3369B" w:rsidRDefault="001304BD" w:rsidP="007F02D1">
      <w:pPr>
        <w:suppressAutoHyphens/>
        <w:autoSpaceDE w:val="0"/>
        <w:autoSpaceDN w:val="0"/>
        <w:adjustRightInd w:val="0"/>
        <w:ind w:firstLine="709"/>
        <w:jc w:val="both"/>
      </w:pPr>
      <w:r w:rsidRPr="00D3369B">
        <w:t>Вышеперечисленные мероприятия позволяют сократить расходы на техническое обслуживание, повысить надежность электроснабжения потребителей и увеличить скорость устранения технологических нарушений.</w:t>
      </w:r>
    </w:p>
    <w:p w:rsidR="001304BD" w:rsidRPr="00D3369B" w:rsidRDefault="001304BD" w:rsidP="007F02D1">
      <w:pPr>
        <w:suppressAutoHyphens/>
        <w:autoSpaceDE w:val="0"/>
        <w:autoSpaceDN w:val="0"/>
        <w:adjustRightInd w:val="0"/>
        <w:ind w:firstLine="709"/>
        <w:jc w:val="both"/>
      </w:pPr>
      <w:r w:rsidRPr="00D3369B">
        <w:t>Нужно отметить, что внедрение прогрессивных технологий, позволило существенно снизить аварийные отключения в энергетическом комплексе в 201</w:t>
      </w:r>
      <w:r>
        <w:t>9</w:t>
      </w:r>
      <w:r w:rsidRPr="00D3369B">
        <w:t xml:space="preserve"> году в сравнении с 201</w:t>
      </w:r>
      <w:r>
        <w:t>8</w:t>
      </w:r>
      <w:r w:rsidRPr="00D3369B">
        <w:t xml:space="preserve"> годом на 15%. </w:t>
      </w:r>
    </w:p>
    <w:p w:rsidR="001304BD" w:rsidRPr="00D3369B" w:rsidRDefault="001304BD" w:rsidP="007F02D1">
      <w:pPr>
        <w:suppressAutoHyphens/>
        <w:autoSpaceDE w:val="0"/>
        <w:autoSpaceDN w:val="0"/>
        <w:adjustRightInd w:val="0"/>
        <w:ind w:firstLine="709"/>
        <w:jc w:val="both"/>
      </w:pPr>
      <w:r w:rsidRPr="00D3369B">
        <w:t>В целях энергосбережения и повышения энергетической эффективности на территории городского округа филиалом АО «НЭСК» в 201</w:t>
      </w:r>
      <w:r>
        <w:t>9</w:t>
      </w:r>
      <w:r w:rsidRPr="00D3369B">
        <w:t xml:space="preserve"> году проводились мероприятия по замене устаревших трансформаторов на современные, модернизация трансформаторных подстанций с учётом потребляемой мощности для снижения потерь электрической энергии, осуществлялся переход с традиционных источников света на светодиодное освещение, применение автоматических выключателей в системах дежурного освещения, а так же замена физически и морально устаревших трансформаторов, электродвигателей на современные, энергоэффективные.</w:t>
      </w:r>
    </w:p>
    <w:p w:rsidR="001304BD" w:rsidRPr="00D3369B" w:rsidRDefault="001304BD" w:rsidP="007F02D1">
      <w:pPr>
        <w:suppressAutoHyphens/>
        <w:autoSpaceDE w:val="0"/>
        <w:autoSpaceDN w:val="0"/>
        <w:adjustRightInd w:val="0"/>
        <w:ind w:firstLine="709"/>
        <w:jc w:val="both"/>
      </w:pPr>
      <w:r w:rsidRPr="00D3369B">
        <w:lastRenderedPageBreak/>
        <w:t xml:space="preserve">Одним из необходимых критериев получения разрешения на ввод нового или реконструированного здания в эксплуатацию, получения субсидии от Фонда содействия реформированию жилищно-коммунального хозяйства, является наличие энергетического паспорта здания. Энергетический паспорт подтверждает соответствие МКД проектной документации и современным требованиям энергоэффективности, служит для проведения энергоаудита и внедрения энергосберегающих мероприятий, сокращения затрат на электрическую энергию, тепло и воду. </w:t>
      </w:r>
    </w:p>
    <w:p w:rsidR="001304BD" w:rsidRPr="00D3369B" w:rsidRDefault="001304BD" w:rsidP="007F02D1">
      <w:pPr>
        <w:suppressAutoHyphens/>
        <w:autoSpaceDE w:val="0"/>
        <w:autoSpaceDN w:val="0"/>
        <w:adjustRightInd w:val="0"/>
        <w:ind w:firstLine="709"/>
        <w:jc w:val="both"/>
      </w:pPr>
      <w:r w:rsidRPr="00D3369B">
        <w:t>В соответствии с действующими требованиями и нормативами установка приборов коммерческого учёта всех видов топлива и энергии является обязательной.</w:t>
      </w:r>
    </w:p>
    <w:p w:rsidR="001304BD" w:rsidRPr="00D3369B" w:rsidRDefault="001304BD" w:rsidP="007F02D1">
      <w:pPr>
        <w:suppressAutoHyphens/>
        <w:autoSpaceDE w:val="0"/>
        <w:autoSpaceDN w:val="0"/>
        <w:adjustRightInd w:val="0"/>
        <w:ind w:firstLine="709"/>
        <w:jc w:val="both"/>
      </w:pPr>
      <w:r w:rsidRPr="00D3369B">
        <w:t>Активно реализуются мероприятия по модернизации системы освещения придомовой территории, замене ламп накаливания на энергосберегающие. Для управления внутренним освещением устанавливают датчики движения в местах общего пользования в многоквартирных домах, как нового строительства, так и сданных в эксплуатацию годами ранее.</w:t>
      </w:r>
    </w:p>
    <w:p w:rsidR="00824085" w:rsidRDefault="00824085" w:rsidP="007F02D1">
      <w:pPr>
        <w:suppressAutoHyphens/>
        <w:ind w:firstLine="709"/>
        <w:contextualSpacing/>
        <w:jc w:val="both"/>
        <w:rPr>
          <w:szCs w:val="28"/>
        </w:rPr>
      </w:pPr>
      <w:r>
        <w:rPr>
          <w:szCs w:val="28"/>
        </w:rPr>
        <w:t>Перечень мероприятий</w:t>
      </w:r>
      <w:r w:rsidR="001304BD">
        <w:rPr>
          <w:szCs w:val="28"/>
        </w:rPr>
        <w:t>,</w:t>
      </w:r>
      <w:r w:rsidRPr="00531191">
        <w:rPr>
          <w:szCs w:val="28"/>
        </w:rPr>
        <w:t xml:space="preserve"> </w:t>
      </w:r>
      <w:r>
        <w:rPr>
          <w:szCs w:val="28"/>
        </w:rPr>
        <w:t>реализуемых (планируемых) на 20</w:t>
      </w:r>
      <w:r w:rsidR="001304BD">
        <w:rPr>
          <w:szCs w:val="28"/>
        </w:rPr>
        <w:t>20</w:t>
      </w:r>
      <w:r>
        <w:rPr>
          <w:szCs w:val="28"/>
        </w:rPr>
        <w:t>-202</w:t>
      </w:r>
      <w:r w:rsidR="001304BD">
        <w:rPr>
          <w:szCs w:val="28"/>
        </w:rPr>
        <w:t>2</w:t>
      </w:r>
      <w:r>
        <w:rPr>
          <w:szCs w:val="28"/>
        </w:rPr>
        <w:t xml:space="preserve">гг., для достижения </w:t>
      </w:r>
      <w:r w:rsidR="004F52C7">
        <w:rPr>
          <w:szCs w:val="28"/>
        </w:rPr>
        <w:t>наилучшего</w:t>
      </w:r>
      <w:r>
        <w:rPr>
          <w:szCs w:val="28"/>
        </w:rPr>
        <w:t xml:space="preserve"> значения показателя:</w:t>
      </w:r>
    </w:p>
    <w:p w:rsidR="00824085" w:rsidRDefault="00824085" w:rsidP="007F02D1">
      <w:pPr>
        <w:suppressAutoHyphens/>
        <w:ind w:firstLine="709"/>
        <w:contextualSpacing/>
        <w:jc w:val="both"/>
        <w:rPr>
          <w:rFonts w:cs="Times New Roman"/>
          <w:szCs w:val="28"/>
        </w:rPr>
      </w:pPr>
      <w:r>
        <w:rPr>
          <w:szCs w:val="28"/>
        </w:rPr>
        <w:t xml:space="preserve">- </w:t>
      </w:r>
      <w:r>
        <w:rPr>
          <w:rFonts w:cs="Times New Roman"/>
          <w:szCs w:val="28"/>
        </w:rPr>
        <w:t>у</w:t>
      </w:r>
      <w:r w:rsidRPr="002732F4">
        <w:rPr>
          <w:rFonts w:cs="Times New Roman"/>
          <w:szCs w:val="28"/>
        </w:rPr>
        <w:t>становка двухтарифных  приборов учета</w:t>
      </w:r>
      <w:r>
        <w:rPr>
          <w:rFonts w:cs="Times New Roman"/>
          <w:szCs w:val="28"/>
        </w:rPr>
        <w:t>;</w:t>
      </w:r>
    </w:p>
    <w:p w:rsidR="00824085" w:rsidRDefault="00824085" w:rsidP="007F02D1">
      <w:pPr>
        <w:suppressAutoHyphens/>
        <w:ind w:firstLine="709"/>
        <w:contextualSpacing/>
        <w:jc w:val="both"/>
        <w:rPr>
          <w:szCs w:val="28"/>
        </w:rPr>
      </w:pPr>
      <w:r>
        <w:rPr>
          <w:rFonts w:cs="Times New Roman"/>
          <w:szCs w:val="28"/>
        </w:rPr>
        <w:t>- у</w:t>
      </w:r>
      <w:r w:rsidRPr="002732F4">
        <w:rPr>
          <w:rFonts w:cs="Times New Roman"/>
          <w:szCs w:val="28"/>
        </w:rPr>
        <w:t>становка датчиков движения</w:t>
      </w:r>
      <w:r>
        <w:rPr>
          <w:rFonts w:cs="Times New Roman"/>
          <w:szCs w:val="28"/>
        </w:rPr>
        <w:t>.</w:t>
      </w:r>
    </w:p>
    <w:p w:rsidR="00A677A8" w:rsidRPr="00A1050B" w:rsidRDefault="00A677A8" w:rsidP="007F02D1">
      <w:pPr>
        <w:suppressAutoHyphens/>
        <w:autoSpaceDE w:val="0"/>
        <w:autoSpaceDN w:val="0"/>
        <w:adjustRightInd w:val="0"/>
        <w:jc w:val="both"/>
        <w:rPr>
          <w:color w:val="0070C0"/>
          <w:highlight w:val="yellow"/>
        </w:rPr>
      </w:pPr>
    </w:p>
    <w:p w:rsidR="00EE6515" w:rsidRDefault="00F27C6C" w:rsidP="007F02D1">
      <w:pPr>
        <w:suppressAutoHyphens/>
        <w:autoSpaceDE w:val="0"/>
        <w:autoSpaceDN w:val="0"/>
        <w:adjustRightInd w:val="0"/>
        <w:jc w:val="both"/>
        <w:rPr>
          <w:color w:val="000000" w:themeColor="text1"/>
        </w:rPr>
      </w:pPr>
      <w:r w:rsidRPr="004448AC">
        <w:rPr>
          <w:b/>
          <w:szCs w:val="28"/>
        </w:rPr>
        <w:t xml:space="preserve">Показатель 39.2 </w:t>
      </w:r>
      <w:r w:rsidRPr="004448AC">
        <w:rPr>
          <w:b/>
        </w:rPr>
        <w:t xml:space="preserve">Удельная величина потребления энергетических ресурсов в многоквартирных домах: </w:t>
      </w:r>
      <w:r w:rsidRPr="004448AC">
        <w:rPr>
          <w:b/>
          <w:i/>
        </w:rPr>
        <w:t>тепловая энергия</w:t>
      </w:r>
      <w:r w:rsidR="00D82038" w:rsidRPr="004448AC">
        <w:rPr>
          <w:b/>
          <w:i/>
        </w:rPr>
        <w:t xml:space="preserve"> </w:t>
      </w:r>
      <w:r w:rsidR="00EE6515" w:rsidRPr="00D3369B">
        <w:t xml:space="preserve">снизилась за </w:t>
      </w:r>
      <w:r w:rsidR="00EE6515">
        <w:t>12</w:t>
      </w:r>
      <w:r w:rsidR="00EE6515" w:rsidRPr="00D3369B">
        <w:t xml:space="preserve"> месяцев 201</w:t>
      </w:r>
      <w:r w:rsidR="001304BD">
        <w:t>9</w:t>
      </w:r>
      <w:r w:rsidR="00EE6515" w:rsidRPr="00D3369B">
        <w:t xml:space="preserve"> года </w:t>
      </w:r>
      <w:r w:rsidR="001304BD" w:rsidRPr="00D3369B">
        <w:t xml:space="preserve">в сравнении с потреблением </w:t>
      </w:r>
      <w:r w:rsidR="001304BD">
        <w:t>в</w:t>
      </w:r>
      <w:r w:rsidR="001304BD" w:rsidRPr="00D3369B">
        <w:t xml:space="preserve"> 201</w:t>
      </w:r>
      <w:r w:rsidR="001304BD">
        <w:t>8</w:t>
      </w:r>
      <w:r w:rsidR="001304BD" w:rsidRPr="00D3369B">
        <w:t xml:space="preserve"> год</w:t>
      </w:r>
      <w:r w:rsidR="001304BD">
        <w:t xml:space="preserve">у на 26% </w:t>
      </w:r>
      <w:r w:rsidR="00EE6515" w:rsidRPr="00D3369B">
        <w:t>до 0,0</w:t>
      </w:r>
      <w:r w:rsidR="001304BD">
        <w:t>37</w:t>
      </w:r>
      <w:r w:rsidR="00EE6515" w:rsidRPr="00D3369B">
        <w:t xml:space="preserve"> Гкал</w:t>
      </w:r>
      <w:r w:rsidR="001304BD">
        <w:t xml:space="preserve"> на 1 кв. метр общей площади</w:t>
      </w:r>
      <w:r w:rsidR="00EE6515" w:rsidRPr="00D3369B">
        <w:rPr>
          <w:color w:val="000000" w:themeColor="text1"/>
        </w:rPr>
        <w:t>.</w:t>
      </w:r>
    </w:p>
    <w:p w:rsidR="00D400D7" w:rsidRPr="00D3369B" w:rsidRDefault="00936661" w:rsidP="007F02D1">
      <w:pPr>
        <w:suppressAutoHyphens/>
        <w:autoSpaceDE w:val="0"/>
        <w:autoSpaceDN w:val="0"/>
        <w:adjustRightInd w:val="0"/>
        <w:jc w:val="both"/>
        <w:rPr>
          <w:color w:val="000000" w:themeColor="text1"/>
        </w:rPr>
      </w:pPr>
      <w:r>
        <w:rPr>
          <w:noProof/>
          <w:lang w:eastAsia="ru-RU"/>
        </w:rPr>
        <w:drawing>
          <wp:inline distT="0" distB="0" distL="0" distR="0" wp14:anchorId="2FC19750" wp14:editId="3368EB26">
            <wp:extent cx="6091555" cy="222458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8713C" w:rsidRPr="00D3369B" w:rsidRDefault="0068713C" w:rsidP="007F02D1">
      <w:pPr>
        <w:suppressAutoHyphens/>
        <w:autoSpaceDE w:val="0"/>
        <w:autoSpaceDN w:val="0"/>
        <w:adjustRightInd w:val="0"/>
        <w:ind w:firstLine="709"/>
        <w:jc w:val="both"/>
        <w:rPr>
          <w:szCs w:val="28"/>
        </w:rPr>
      </w:pPr>
      <w:r w:rsidRPr="00D3369B">
        <w:rPr>
          <w:szCs w:val="28"/>
        </w:rPr>
        <w:t>На территории городского округа действует 74 котельных, 37 центральных тепловых пункт</w:t>
      </w:r>
      <w:r>
        <w:rPr>
          <w:szCs w:val="28"/>
        </w:rPr>
        <w:t xml:space="preserve">а, 4 тепловые насосные станции. </w:t>
      </w:r>
      <w:r w:rsidRPr="00D3369B">
        <w:rPr>
          <w:szCs w:val="28"/>
        </w:rPr>
        <w:t>Общая  протяженность трубопроводов подачи тепла составляет 164,6 км. На подготовку котельных и теплотрасс предприятиями и организациями выделено 23 млн.руб. Подготовлено к отопительному периоду 100 % котельных. Произведена замена 2,4 км. ветхих тепловых сетей.</w:t>
      </w:r>
    </w:p>
    <w:p w:rsidR="0068713C" w:rsidRPr="00D3369B" w:rsidRDefault="0068713C" w:rsidP="007F02D1">
      <w:pPr>
        <w:suppressAutoHyphens/>
        <w:autoSpaceDE w:val="0"/>
        <w:autoSpaceDN w:val="0"/>
        <w:adjustRightInd w:val="0"/>
        <w:ind w:firstLine="709"/>
        <w:jc w:val="both"/>
        <w:rPr>
          <w:color w:val="000000" w:themeColor="text1"/>
        </w:rPr>
      </w:pPr>
      <w:r w:rsidRPr="00D3369B">
        <w:rPr>
          <w:szCs w:val="28"/>
        </w:rPr>
        <w:t xml:space="preserve">В план подготовки объектов теплоэнергетического комплекса включены мероприятия по капитальному ремонту изношенных тепловых сетей и </w:t>
      </w:r>
      <w:r w:rsidRPr="00D3369B">
        <w:rPr>
          <w:szCs w:val="28"/>
        </w:rPr>
        <w:lastRenderedPageBreak/>
        <w:t>теплоэнергетического оборудования. В 201</w:t>
      </w:r>
      <w:r>
        <w:rPr>
          <w:szCs w:val="28"/>
        </w:rPr>
        <w:t>9</w:t>
      </w:r>
      <w:r w:rsidRPr="00D3369B">
        <w:rPr>
          <w:szCs w:val="28"/>
        </w:rPr>
        <w:t xml:space="preserve"> году на эти цели выделено </w:t>
      </w:r>
      <w:r>
        <w:rPr>
          <w:szCs w:val="28"/>
        </w:rPr>
        <w:t xml:space="preserve">                 </w:t>
      </w:r>
      <w:r w:rsidRPr="00D3369B">
        <w:rPr>
          <w:szCs w:val="28"/>
        </w:rPr>
        <w:t xml:space="preserve">17,3 млн. рублей. </w:t>
      </w:r>
    </w:p>
    <w:p w:rsidR="0068713C" w:rsidRPr="00D3369B" w:rsidRDefault="0068713C" w:rsidP="007F02D1">
      <w:pPr>
        <w:suppressAutoHyphens/>
        <w:autoSpaceDE w:val="0"/>
        <w:autoSpaceDN w:val="0"/>
        <w:adjustRightInd w:val="0"/>
        <w:ind w:firstLine="709"/>
        <w:jc w:val="both"/>
        <w:rPr>
          <w:color w:val="000000" w:themeColor="text1"/>
        </w:rPr>
      </w:pPr>
      <w:r w:rsidRPr="00D3369B">
        <w:rPr>
          <w:szCs w:val="28"/>
        </w:rPr>
        <w:t xml:space="preserve">Согласно плана выполнены следующие мероприятия: </w:t>
      </w:r>
    </w:p>
    <w:p w:rsidR="0068713C" w:rsidRPr="00D3369B" w:rsidRDefault="0068713C" w:rsidP="007F02D1">
      <w:pPr>
        <w:suppressAutoHyphens/>
        <w:autoSpaceDE w:val="0"/>
        <w:autoSpaceDN w:val="0"/>
        <w:adjustRightInd w:val="0"/>
        <w:ind w:firstLine="709"/>
        <w:jc w:val="both"/>
        <w:rPr>
          <w:color w:val="000000" w:themeColor="text1"/>
        </w:rPr>
      </w:pPr>
      <w:r w:rsidRPr="00D3369B">
        <w:rPr>
          <w:szCs w:val="28"/>
        </w:rPr>
        <w:t xml:space="preserve">- </w:t>
      </w:r>
      <w:r w:rsidR="00AA0507">
        <w:rPr>
          <w:szCs w:val="28"/>
        </w:rPr>
        <w:t>к</w:t>
      </w:r>
      <w:r w:rsidRPr="00D3369B">
        <w:rPr>
          <w:szCs w:val="28"/>
        </w:rPr>
        <w:t xml:space="preserve">апитальный ремонт и замена ветхих сетей – 3,4 км; </w:t>
      </w:r>
    </w:p>
    <w:p w:rsidR="0068713C" w:rsidRPr="00D3369B" w:rsidRDefault="00AA0507" w:rsidP="007F02D1">
      <w:pPr>
        <w:suppressAutoHyphens/>
        <w:autoSpaceDE w:val="0"/>
        <w:autoSpaceDN w:val="0"/>
        <w:adjustRightInd w:val="0"/>
        <w:ind w:firstLine="709"/>
        <w:jc w:val="both"/>
        <w:rPr>
          <w:color w:val="000000" w:themeColor="text1"/>
        </w:rPr>
      </w:pPr>
      <w:r>
        <w:rPr>
          <w:szCs w:val="28"/>
        </w:rPr>
        <w:t>- к</w:t>
      </w:r>
      <w:r w:rsidR="0068713C" w:rsidRPr="00D3369B">
        <w:rPr>
          <w:szCs w:val="28"/>
        </w:rPr>
        <w:t xml:space="preserve">апитальный ремонт и реконструкция котлов и котельного оборудования на 18 котельных; </w:t>
      </w:r>
    </w:p>
    <w:p w:rsidR="0068713C" w:rsidRPr="00D3369B" w:rsidRDefault="0068713C" w:rsidP="007F02D1">
      <w:pPr>
        <w:suppressAutoHyphens/>
        <w:autoSpaceDE w:val="0"/>
        <w:autoSpaceDN w:val="0"/>
        <w:adjustRightInd w:val="0"/>
        <w:ind w:firstLine="709"/>
        <w:jc w:val="both"/>
        <w:rPr>
          <w:color w:val="000000" w:themeColor="text1"/>
        </w:rPr>
      </w:pPr>
      <w:r w:rsidRPr="00D3369B">
        <w:rPr>
          <w:szCs w:val="28"/>
        </w:rPr>
        <w:t xml:space="preserve">- </w:t>
      </w:r>
      <w:r w:rsidR="00AA0507">
        <w:rPr>
          <w:szCs w:val="28"/>
        </w:rPr>
        <w:t>к</w:t>
      </w:r>
      <w:r w:rsidRPr="00D3369B">
        <w:rPr>
          <w:szCs w:val="28"/>
        </w:rPr>
        <w:t xml:space="preserve">апитальный ремонт баков-аккумуляторов на 6 котельных; </w:t>
      </w:r>
    </w:p>
    <w:p w:rsidR="0068713C" w:rsidRPr="00D3369B" w:rsidRDefault="0068713C" w:rsidP="007F02D1">
      <w:pPr>
        <w:suppressAutoHyphens/>
        <w:autoSpaceDE w:val="0"/>
        <w:autoSpaceDN w:val="0"/>
        <w:adjustRightInd w:val="0"/>
        <w:ind w:firstLine="709"/>
        <w:jc w:val="both"/>
        <w:rPr>
          <w:color w:val="000000" w:themeColor="text1"/>
        </w:rPr>
      </w:pPr>
      <w:r w:rsidRPr="00D3369B">
        <w:rPr>
          <w:szCs w:val="28"/>
        </w:rPr>
        <w:t>-</w:t>
      </w:r>
      <w:r w:rsidR="00AA0507">
        <w:rPr>
          <w:szCs w:val="28"/>
        </w:rPr>
        <w:t xml:space="preserve"> к</w:t>
      </w:r>
      <w:r w:rsidRPr="00D3369B">
        <w:rPr>
          <w:szCs w:val="28"/>
        </w:rPr>
        <w:t>апитальный ремонт изоляции тепловых сетей - 1,1 км;</w:t>
      </w:r>
    </w:p>
    <w:p w:rsidR="0068713C" w:rsidRPr="00D3369B" w:rsidRDefault="0068713C" w:rsidP="007F02D1">
      <w:pPr>
        <w:suppressAutoHyphens/>
        <w:autoSpaceDE w:val="0"/>
        <w:autoSpaceDN w:val="0"/>
        <w:adjustRightInd w:val="0"/>
        <w:ind w:firstLine="709"/>
        <w:jc w:val="both"/>
        <w:rPr>
          <w:color w:val="000000" w:themeColor="text1"/>
        </w:rPr>
      </w:pPr>
      <w:r w:rsidRPr="00D3369B">
        <w:rPr>
          <w:szCs w:val="28"/>
        </w:rPr>
        <w:t xml:space="preserve">- </w:t>
      </w:r>
      <w:r w:rsidR="00AA0507">
        <w:rPr>
          <w:szCs w:val="28"/>
        </w:rPr>
        <w:t>к</w:t>
      </w:r>
      <w:r w:rsidRPr="00D3369B">
        <w:rPr>
          <w:szCs w:val="28"/>
        </w:rPr>
        <w:t xml:space="preserve">апитальный ремонт кровель и фасадов на 7котельных; </w:t>
      </w:r>
    </w:p>
    <w:p w:rsidR="0068713C" w:rsidRPr="00D3369B" w:rsidRDefault="0068713C" w:rsidP="007F02D1">
      <w:pPr>
        <w:suppressAutoHyphens/>
        <w:autoSpaceDE w:val="0"/>
        <w:autoSpaceDN w:val="0"/>
        <w:adjustRightInd w:val="0"/>
        <w:ind w:firstLine="709"/>
        <w:jc w:val="both"/>
        <w:rPr>
          <w:color w:val="000000" w:themeColor="text1"/>
        </w:rPr>
      </w:pPr>
      <w:r w:rsidRPr="00D3369B">
        <w:rPr>
          <w:szCs w:val="28"/>
        </w:rPr>
        <w:t xml:space="preserve">- </w:t>
      </w:r>
      <w:r w:rsidR="00AA0507">
        <w:rPr>
          <w:szCs w:val="28"/>
        </w:rPr>
        <w:t>к</w:t>
      </w:r>
      <w:r w:rsidRPr="00D3369B">
        <w:rPr>
          <w:szCs w:val="28"/>
        </w:rPr>
        <w:t>апитальный ремонт газового оборудования на 2 объектах.</w:t>
      </w:r>
    </w:p>
    <w:p w:rsidR="0068713C" w:rsidRPr="00D3369B" w:rsidRDefault="0068713C" w:rsidP="007F02D1">
      <w:pPr>
        <w:suppressAutoHyphens/>
        <w:autoSpaceDE w:val="0"/>
        <w:autoSpaceDN w:val="0"/>
        <w:adjustRightInd w:val="0"/>
        <w:ind w:firstLine="709"/>
        <w:jc w:val="both"/>
        <w:rPr>
          <w:color w:val="000000" w:themeColor="text1"/>
        </w:rPr>
      </w:pPr>
      <w:r w:rsidRPr="00D3369B">
        <w:t>В целях повышения уровня теплоснабжения выполняются следующие мероприятия, направленные на экономию энергетических ресурсов и внедрение новых технологий:</w:t>
      </w:r>
    </w:p>
    <w:p w:rsidR="0068713C" w:rsidRPr="00D3369B" w:rsidRDefault="0068713C" w:rsidP="007F02D1">
      <w:pPr>
        <w:suppressAutoHyphens/>
        <w:autoSpaceDE w:val="0"/>
        <w:autoSpaceDN w:val="0"/>
        <w:adjustRightInd w:val="0"/>
        <w:ind w:firstLine="709"/>
        <w:jc w:val="both"/>
        <w:rPr>
          <w:color w:val="000000" w:themeColor="text1"/>
        </w:rPr>
      </w:pPr>
      <w:r w:rsidRPr="00D3369B">
        <w:t>- прокладка тепловых сетей в пенополиуретановой изоляции;</w:t>
      </w:r>
    </w:p>
    <w:p w:rsidR="0068713C" w:rsidRPr="00D3369B" w:rsidRDefault="0068713C" w:rsidP="007F02D1">
      <w:pPr>
        <w:suppressAutoHyphens/>
        <w:autoSpaceDE w:val="0"/>
        <w:autoSpaceDN w:val="0"/>
        <w:adjustRightInd w:val="0"/>
        <w:ind w:firstLine="709"/>
        <w:jc w:val="both"/>
        <w:rPr>
          <w:color w:val="000000" w:themeColor="text1"/>
        </w:rPr>
      </w:pPr>
      <w:r w:rsidRPr="00D3369B">
        <w:t>- внедрение коммерческих измерительных комплексов учёта газа;</w:t>
      </w:r>
    </w:p>
    <w:p w:rsidR="0068713C" w:rsidRPr="00D3369B" w:rsidRDefault="0068713C" w:rsidP="007F02D1">
      <w:pPr>
        <w:suppressAutoHyphens/>
        <w:autoSpaceDE w:val="0"/>
        <w:autoSpaceDN w:val="0"/>
        <w:adjustRightInd w:val="0"/>
        <w:ind w:firstLine="709"/>
        <w:jc w:val="both"/>
        <w:rPr>
          <w:color w:val="000000" w:themeColor="text1"/>
        </w:rPr>
      </w:pPr>
      <w:r w:rsidRPr="00D3369B">
        <w:t>- реконструкция котельных с заменой устаревших типов автоматики безопасности на современные аналоги;</w:t>
      </w:r>
    </w:p>
    <w:p w:rsidR="0068713C" w:rsidRPr="00D3369B" w:rsidRDefault="0068713C" w:rsidP="007F02D1">
      <w:pPr>
        <w:suppressAutoHyphens/>
        <w:autoSpaceDE w:val="0"/>
        <w:autoSpaceDN w:val="0"/>
        <w:adjustRightInd w:val="0"/>
        <w:ind w:firstLine="709"/>
        <w:jc w:val="both"/>
        <w:rPr>
          <w:color w:val="000000" w:themeColor="text1"/>
        </w:rPr>
      </w:pPr>
      <w:r w:rsidRPr="00D3369B">
        <w:t>- установка частотных преобразователей на электродвигателях насосов;</w:t>
      </w:r>
    </w:p>
    <w:p w:rsidR="006E1736" w:rsidRPr="00A1050B" w:rsidRDefault="0068713C" w:rsidP="007F02D1">
      <w:pPr>
        <w:suppressAutoHyphens/>
        <w:autoSpaceDE w:val="0"/>
        <w:autoSpaceDN w:val="0"/>
        <w:adjustRightInd w:val="0"/>
        <w:ind w:firstLine="709"/>
        <w:jc w:val="both"/>
        <w:rPr>
          <w:highlight w:val="yellow"/>
        </w:rPr>
      </w:pPr>
      <w:r w:rsidRPr="00D3369B">
        <w:t>- газификация котельных, работающих на жидком и твёрдом топливе.</w:t>
      </w:r>
    </w:p>
    <w:p w:rsidR="00AA0507" w:rsidRDefault="00AA0507" w:rsidP="007F02D1">
      <w:pPr>
        <w:suppressAutoHyphens/>
        <w:autoSpaceDE w:val="0"/>
        <w:autoSpaceDN w:val="0"/>
        <w:adjustRightInd w:val="0"/>
        <w:jc w:val="both"/>
        <w:rPr>
          <w:b/>
          <w:szCs w:val="28"/>
        </w:rPr>
      </w:pPr>
    </w:p>
    <w:p w:rsidR="00FB030E" w:rsidRDefault="007B41A9" w:rsidP="007F02D1">
      <w:pPr>
        <w:suppressAutoHyphens/>
        <w:autoSpaceDE w:val="0"/>
        <w:autoSpaceDN w:val="0"/>
        <w:adjustRightInd w:val="0"/>
        <w:jc w:val="both"/>
        <w:rPr>
          <w:rFonts w:cs="Times New Roman"/>
          <w:szCs w:val="28"/>
        </w:rPr>
      </w:pPr>
      <w:r w:rsidRPr="004448AC">
        <w:rPr>
          <w:b/>
          <w:szCs w:val="28"/>
        </w:rPr>
        <w:t xml:space="preserve">Показатель 39.3 </w:t>
      </w:r>
      <w:r w:rsidRPr="004448AC">
        <w:rPr>
          <w:b/>
        </w:rPr>
        <w:t xml:space="preserve">Удельная величина потребления энергетических ресурсов в многоквартирных домах: </w:t>
      </w:r>
      <w:r w:rsidRPr="004448AC">
        <w:rPr>
          <w:b/>
          <w:i/>
        </w:rPr>
        <w:t xml:space="preserve">горячей воды </w:t>
      </w:r>
      <w:r w:rsidR="00930B69" w:rsidRPr="00D3369B">
        <w:t>уменьшилась</w:t>
      </w:r>
      <w:r w:rsidR="00CE526E">
        <w:t xml:space="preserve"> в отчетном году</w:t>
      </w:r>
      <w:r w:rsidR="00930B69" w:rsidRPr="00D3369B">
        <w:t xml:space="preserve"> на </w:t>
      </w:r>
      <w:r w:rsidR="00CE526E">
        <w:t>3,9</w:t>
      </w:r>
      <w:r w:rsidR="00930B69" w:rsidRPr="00D3369B">
        <w:t xml:space="preserve"> </w:t>
      </w:r>
      <w:r w:rsidR="00CE526E">
        <w:t>процента</w:t>
      </w:r>
      <w:r w:rsidR="00756A0A">
        <w:t xml:space="preserve"> по отношению к 2018</w:t>
      </w:r>
      <w:r w:rsidR="00930B69" w:rsidRPr="00D3369B">
        <w:t xml:space="preserve"> году и составила 3,</w:t>
      </w:r>
      <w:r w:rsidR="00756A0A">
        <w:t>381</w:t>
      </w:r>
      <w:r w:rsidR="00930B69" w:rsidRPr="00D3369B">
        <w:t xml:space="preserve"> м</w:t>
      </w:r>
      <w:r w:rsidR="00930B69" w:rsidRPr="00D3369B">
        <w:rPr>
          <w:vertAlign w:val="superscript"/>
        </w:rPr>
        <w:t>3</w:t>
      </w:r>
      <w:r w:rsidR="00930B69" w:rsidRPr="00D3369B">
        <w:t xml:space="preserve"> на 1 проживающего.</w:t>
      </w:r>
      <w:r w:rsidR="00930B69" w:rsidRPr="00D3369B">
        <w:rPr>
          <w:rFonts w:cs="Times New Roman"/>
          <w:szCs w:val="28"/>
        </w:rPr>
        <w:t xml:space="preserve"> </w:t>
      </w:r>
    </w:p>
    <w:p w:rsidR="00FB030E" w:rsidRDefault="000860C8" w:rsidP="007F02D1">
      <w:pPr>
        <w:suppressAutoHyphens/>
        <w:autoSpaceDE w:val="0"/>
        <w:autoSpaceDN w:val="0"/>
        <w:adjustRightInd w:val="0"/>
        <w:jc w:val="both"/>
        <w:rPr>
          <w:rFonts w:cs="Times New Roman"/>
          <w:szCs w:val="28"/>
        </w:rPr>
      </w:pPr>
      <w:r>
        <w:rPr>
          <w:noProof/>
          <w:lang w:eastAsia="ru-RU"/>
        </w:rPr>
        <w:drawing>
          <wp:inline distT="0" distB="0" distL="0" distR="0" wp14:anchorId="01655FD9" wp14:editId="01CFD488">
            <wp:extent cx="6088323" cy="22479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FB030E" w:rsidRDefault="00FB030E" w:rsidP="007F02D1">
      <w:pPr>
        <w:suppressAutoHyphens/>
        <w:autoSpaceDE w:val="0"/>
        <w:autoSpaceDN w:val="0"/>
        <w:adjustRightInd w:val="0"/>
        <w:jc w:val="both"/>
        <w:rPr>
          <w:rFonts w:cs="Times New Roman"/>
          <w:szCs w:val="28"/>
        </w:rPr>
      </w:pPr>
    </w:p>
    <w:p w:rsidR="00756A0A" w:rsidRPr="00756A0A" w:rsidRDefault="00756A0A" w:rsidP="007F02D1">
      <w:pPr>
        <w:suppressAutoHyphens/>
        <w:ind w:firstLine="709"/>
        <w:contextualSpacing/>
        <w:jc w:val="both"/>
        <w:rPr>
          <w:rFonts w:cs="Times New Roman"/>
          <w:szCs w:val="28"/>
        </w:rPr>
      </w:pPr>
      <w:r w:rsidRPr="00756A0A">
        <w:rPr>
          <w:rFonts w:cs="Times New Roman"/>
          <w:szCs w:val="28"/>
        </w:rPr>
        <w:t xml:space="preserve">Объем водопотребления уменьшился благодаря проводимым мероприятиям, таким как: </w:t>
      </w:r>
    </w:p>
    <w:p w:rsidR="00756A0A" w:rsidRPr="00756A0A" w:rsidRDefault="00756A0A" w:rsidP="007F02D1">
      <w:pPr>
        <w:suppressAutoHyphens/>
        <w:ind w:firstLine="709"/>
        <w:contextualSpacing/>
        <w:jc w:val="both"/>
        <w:rPr>
          <w:rFonts w:cs="Times New Roman"/>
          <w:szCs w:val="28"/>
        </w:rPr>
      </w:pPr>
      <w:r w:rsidRPr="00756A0A">
        <w:rPr>
          <w:rFonts w:cs="Times New Roman"/>
          <w:szCs w:val="28"/>
        </w:rPr>
        <w:t>- установка общедомовых приборов учета в многоквартирных домах,</w:t>
      </w:r>
    </w:p>
    <w:p w:rsidR="00756A0A" w:rsidRPr="00756A0A" w:rsidRDefault="00756A0A" w:rsidP="007F02D1">
      <w:pPr>
        <w:suppressAutoHyphens/>
        <w:ind w:firstLine="709"/>
        <w:contextualSpacing/>
        <w:jc w:val="both"/>
        <w:rPr>
          <w:rFonts w:cs="Times New Roman"/>
          <w:szCs w:val="28"/>
        </w:rPr>
      </w:pPr>
      <w:r w:rsidRPr="00756A0A">
        <w:rPr>
          <w:rFonts w:cs="Times New Roman"/>
          <w:szCs w:val="28"/>
        </w:rPr>
        <w:t>- сокращение технологических потерь, обусловленных погрешностью квартирных и общедомовых приборов учета воды,</w:t>
      </w:r>
    </w:p>
    <w:p w:rsidR="00756A0A" w:rsidRPr="00756A0A" w:rsidRDefault="00756A0A" w:rsidP="007F02D1">
      <w:pPr>
        <w:suppressAutoHyphens/>
        <w:ind w:firstLine="709"/>
        <w:contextualSpacing/>
        <w:jc w:val="both"/>
        <w:rPr>
          <w:rFonts w:cs="Times New Roman"/>
          <w:szCs w:val="28"/>
        </w:rPr>
      </w:pPr>
      <w:r w:rsidRPr="00756A0A">
        <w:rPr>
          <w:rFonts w:cs="Times New Roman"/>
          <w:szCs w:val="28"/>
        </w:rPr>
        <w:t>- широкое использование в жилых домах и квартирах водосберегающей арматуры,</w:t>
      </w:r>
    </w:p>
    <w:p w:rsidR="00756A0A" w:rsidRDefault="00756A0A" w:rsidP="007F02D1">
      <w:pPr>
        <w:suppressAutoHyphens/>
        <w:ind w:firstLine="709"/>
        <w:contextualSpacing/>
        <w:jc w:val="both"/>
        <w:rPr>
          <w:rFonts w:cs="Times New Roman"/>
          <w:szCs w:val="28"/>
        </w:rPr>
      </w:pPr>
      <w:r w:rsidRPr="00756A0A">
        <w:rPr>
          <w:rFonts w:cs="Times New Roman"/>
          <w:szCs w:val="28"/>
        </w:rPr>
        <w:t>- уменьшение технологических потерь на сетях горячего водоснабжения.</w:t>
      </w:r>
    </w:p>
    <w:p w:rsidR="00930B69" w:rsidRDefault="00930B69" w:rsidP="007F02D1">
      <w:pPr>
        <w:suppressAutoHyphens/>
        <w:ind w:firstLine="709"/>
        <w:contextualSpacing/>
        <w:jc w:val="both"/>
        <w:rPr>
          <w:szCs w:val="28"/>
        </w:rPr>
      </w:pPr>
      <w:r>
        <w:rPr>
          <w:szCs w:val="28"/>
        </w:rPr>
        <w:lastRenderedPageBreak/>
        <w:t>Перечень мероприятий</w:t>
      </w:r>
      <w:r w:rsidR="00756A0A">
        <w:rPr>
          <w:szCs w:val="28"/>
        </w:rPr>
        <w:t>,</w:t>
      </w:r>
      <w:r w:rsidRPr="00531191">
        <w:rPr>
          <w:szCs w:val="28"/>
        </w:rPr>
        <w:t xml:space="preserve"> </w:t>
      </w:r>
      <w:r>
        <w:rPr>
          <w:szCs w:val="28"/>
        </w:rPr>
        <w:t>реализуемых (планируемых) на 20</w:t>
      </w:r>
      <w:r w:rsidR="00490D9A">
        <w:rPr>
          <w:szCs w:val="28"/>
        </w:rPr>
        <w:t>20</w:t>
      </w:r>
      <w:r>
        <w:rPr>
          <w:szCs w:val="28"/>
        </w:rPr>
        <w:t>-202</w:t>
      </w:r>
      <w:r w:rsidR="00490D9A">
        <w:rPr>
          <w:szCs w:val="28"/>
        </w:rPr>
        <w:t>2</w:t>
      </w:r>
      <w:r>
        <w:rPr>
          <w:szCs w:val="28"/>
        </w:rPr>
        <w:t xml:space="preserve">гг., для достижения </w:t>
      </w:r>
      <w:r w:rsidR="004F52C7">
        <w:rPr>
          <w:szCs w:val="28"/>
        </w:rPr>
        <w:t>наилучшего</w:t>
      </w:r>
      <w:r>
        <w:rPr>
          <w:szCs w:val="28"/>
        </w:rPr>
        <w:t xml:space="preserve"> значения показателя:</w:t>
      </w:r>
    </w:p>
    <w:p w:rsidR="00930B69" w:rsidRDefault="00930B69" w:rsidP="007F02D1">
      <w:pPr>
        <w:suppressAutoHyphens/>
        <w:ind w:firstLine="709"/>
        <w:contextualSpacing/>
        <w:jc w:val="both"/>
        <w:rPr>
          <w:rFonts w:cs="Times New Roman"/>
          <w:szCs w:val="28"/>
        </w:rPr>
      </w:pPr>
      <w:r>
        <w:rPr>
          <w:szCs w:val="28"/>
        </w:rPr>
        <w:t xml:space="preserve">- </w:t>
      </w:r>
      <w:r>
        <w:rPr>
          <w:rFonts w:cs="Times New Roman"/>
          <w:szCs w:val="28"/>
        </w:rPr>
        <w:t>у</w:t>
      </w:r>
      <w:r w:rsidRPr="002732F4">
        <w:rPr>
          <w:rFonts w:cs="Times New Roman"/>
          <w:szCs w:val="28"/>
        </w:rPr>
        <w:t>стан</w:t>
      </w:r>
      <w:r>
        <w:rPr>
          <w:rFonts w:cs="Times New Roman"/>
          <w:szCs w:val="28"/>
        </w:rPr>
        <w:t>овка общедомовых приборов учета;</w:t>
      </w:r>
    </w:p>
    <w:p w:rsidR="00930B69" w:rsidRDefault="00930B69" w:rsidP="007F02D1">
      <w:pPr>
        <w:suppressAutoHyphens/>
        <w:ind w:firstLine="709"/>
        <w:contextualSpacing/>
        <w:jc w:val="both"/>
        <w:rPr>
          <w:rFonts w:cs="Times New Roman"/>
          <w:szCs w:val="28"/>
        </w:rPr>
      </w:pPr>
      <w:r>
        <w:rPr>
          <w:rFonts w:cs="Times New Roman"/>
          <w:szCs w:val="28"/>
        </w:rPr>
        <w:t>- з</w:t>
      </w:r>
      <w:r w:rsidRPr="002732F4">
        <w:rPr>
          <w:rFonts w:cs="Times New Roman"/>
          <w:szCs w:val="28"/>
        </w:rPr>
        <w:t>амена общедомовых приборов учета, в связи с истечением срока провер</w:t>
      </w:r>
      <w:r>
        <w:rPr>
          <w:rFonts w:cs="Times New Roman"/>
          <w:szCs w:val="28"/>
        </w:rPr>
        <w:t>ки;</w:t>
      </w:r>
    </w:p>
    <w:p w:rsidR="00930B69" w:rsidRDefault="00930B69" w:rsidP="007F02D1">
      <w:pPr>
        <w:suppressAutoHyphens/>
        <w:ind w:firstLine="709"/>
        <w:contextualSpacing/>
        <w:jc w:val="both"/>
        <w:rPr>
          <w:rFonts w:cs="Times New Roman"/>
          <w:szCs w:val="28"/>
        </w:rPr>
      </w:pPr>
      <w:r>
        <w:rPr>
          <w:rFonts w:cs="Times New Roman"/>
          <w:szCs w:val="28"/>
        </w:rPr>
        <w:t>- р</w:t>
      </w:r>
      <w:r w:rsidRPr="002732F4">
        <w:rPr>
          <w:rFonts w:cs="Times New Roman"/>
          <w:szCs w:val="28"/>
        </w:rPr>
        <w:t>емонт и реконструкция наружных сетей водоснабжения</w:t>
      </w:r>
      <w:r>
        <w:rPr>
          <w:rFonts w:cs="Times New Roman"/>
          <w:szCs w:val="28"/>
        </w:rPr>
        <w:t>;</w:t>
      </w:r>
    </w:p>
    <w:p w:rsidR="00930B69" w:rsidRDefault="00930B69" w:rsidP="007F02D1">
      <w:pPr>
        <w:suppressAutoHyphens/>
        <w:ind w:firstLine="709"/>
        <w:contextualSpacing/>
        <w:jc w:val="both"/>
        <w:rPr>
          <w:rFonts w:cs="Times New Roman"/>
          <w:szCs w:val="28"/>
        </w:rPr>
      </w:pPr>
      <w:r>
        <w:rPr>
          <w:rFonts w:cs="Times New Roman"/>
          <w:szCs w:val="28"/>
        </w:rPr>
        <w:t>- з</w:t>
      </w:r>
      <w:r w:rsidRPr="002732F4">
        <w:rPr>
          <w:rFonts w:cs="Times New Roman"/>
          <w:szCs w:val="28"/>
        </w:rPr>
        <w:t>амена запорной арматуры</w:t>
      </w:r>
      <w:r>
        <w:rPr>
          <w:rFonts w:cs="Times New Roman"/>
          <w:szCs w:val="28"/>
        </w:rPr>
        <w:t>;</w:t>
      </w:r>
    </w:p>
    <w:p w:rsidR="00930B69" w:rsidRDefault="00930B69" w:rsidP="007F02D1">
      <w:pPr>
        <w:suppressAutoHyphens/>
        <w:ind w:firstLine="709"/>
        <w:contextualSpacing/>
        <w:jc w:val="both"/>
        <w:rPr>
          <w:rFonts w:cs="Times New Roman"/>
          <w:szCs w:val="28"/>
        </w:rPr>
      </w:pPr>
      <w:r>
        <w:rPr>
          <w:rFonts w:cs="Times New Roman"/>
          <w:szCs w:val="28"/>
        </w:rPr>
        <w:t>- р</w:t>
      </w:r>
      <w:r w:rsidRPr="002732F4">
        <w:rPr>
          <w:rFonts w:cs="Times New Roman"/>
          <w:szCs w:val="28"/>
        </w:rPr>
        <w:t>емонт и реконструкция внутридомовых сетей водоснабжения</w:t>
      </w:r>
      <w:r>
        <w:rPr>
          <w:rFonts w:cs="Times New Roman"/>
          <w:szCs w:val="28"/>
        </w:rPr>
        <w:t>.</w:t>
      </w:r>
    </w:p>
    <w:p w:rsidR="00930B69" w:rsidRDefault="00930B69" w:rsidP="007F02D1">
      <w:pPr>
        <w:suppressAutoHyphens/>
        <w:ind w:firstLine="992"/>
        <w:contextualSpacing/>
        <w:jc w:val="both"/>
        <w:rPr>
          <w:b/>
          <w:szCs w:val="28"/>
        </w:rPr>
      </w:pPr>
    </w:p>
    <w:p w:rsidR="008B0ED1" w:rsidRDefault="00155AD5" w:rsidP="007F02D1">
      <w:pPr>
        <w:suppressAutoHyphens/>
        <w:autoSpaceDE w:val="0"/>
        <w:autoSpaceDN w:val="0"/>
        <w:adjustRightInd w:val="0"/>
        <w:jc w:val="both"/>
      </w:pPr>
      <w:r w:rsidRPr="000B73C0">
        <w:rPr>
          <w:b/>
          <w:szCs w:val="28"/>
        </w:rPr>
        <w:t>Показатель 39.</w:t>
      </w:r>
      <w:r w:rsidR="00CC34D5" w:rsidRPr="000B73C0">
        <w:rPr>
          <w:b/>
          <w:szCs w:val="28"/>
        </w:rPr>
        <w:t>4</w:t>
      </w:r>
      <w:r w:rsidR="00B40B45" w:rsidRPr="000B73C0">
        <w:rPr>
          <w:b/>
          <w:szCs w:val="28"/>
        </w:rPr>
        <w:t xml:space="preserve"> </w:t>
      </w:r>
      <w:r w:rsidRPr="000B73C0">
        <w:rPr>
          <w:b/>
        </w:rPr>
        <w:t xml:space="preserve">Удельная величина потребления энергетических ресурсов в многоквартирных домах: </w:t>
      </w:r>
      <w:r w:rsidRPr="000B73C0">
        <w:rPr>
          <w:b/>
          <w:i/>
        </w:rPr>
        <w:t>холодн</w:t>
      </w:r>
      <w:r w:rsidR="00764F6A" w:rsidRPr="000B73C0">
        <w:rPr>
          <w:b/>
          <w:i/>
        </w:rPr>
        <w:t>ой</w:t>
      </w:r>
      <w:r w:rsidRPr="000B73C0">
        <w:rPr>
          <w:b/>
          <w:i/>
        </w:rPr>
        <w:t xml:space="preserve"> вод</w:t>
      </w:r>
      <w:r w:rsidR="00764F6A" w:rsidRPr="000B73C0">
        <w:rPr>
          <w:b/>
          <w:i/>
        </w:rPr>
        <w:t xml:space="preserve">ы </w:t>
      </w:r>
      <w:r w:rsidR="008B0ED1" w:rsidRPr="00D3369B">
        <w:t>уменьшилась</w:t>
      </w:r>
      <w:r w:rsidR="00B4378F">
        <w:t xml:space="preserve"> в 2019 году по сравнению с предыдущим годом</w:t>
      </w:r>
      <w:r w:rsidR="008B0ED1" w:rsidRPr="00D3369B">
        <w:t xml:space="preserve"> на </w:t>
      </w:r>
      <w:r w:rsidR="00B4378F">
        <w:t xml:space="preserve">1,8 процентных пункта по отношению </w:t>
      </w:r>
      <w:r w:rsidR="008B0ED1" w:rsidRPr="00D3369B">
        <w:t>и составила 19,</w:t>
      </w:r>
      <w:r w:rsidR="00B4378F">
        <w:t>53</w:t>
      </w:r>
      <w:r w:rsidR="008B0ED1" w:rsidRPr="00D3369B">
        <w:t xml:space="preserve"> куб. метр</w:t>
      </w:r>
      <w:r w:rsidR="00B4378F">
        <w:t>а</w:t>
      </w:r>
      <w:r w:rsidR="008B0ED1" w:rsidRPr="00D3369B">
        <w:t xml:space="preserve"> на 1 проживающего. </w:t>
      </w:r>
    </w:p>
    <w:p w:rsidR="008B0ED1" w:rsidRPr="00D3369B" w:rsidRDefault="001E3700" w:rsidP="007F02D1">
      <w:pPr>
        <w:suppressAutoHyphens/>
        <w:autoSpaceDE w:val="0"/>
        <w:autoSpaceDN w:val="0"/>
        <w:adjustRightInd w:val="0"/>
        <w:jc w:val="both"/>
        <w:rPr>
          <w:color w:val="000000" w:themeColor="text1"/>
        </w:rPr>
      </w:pPr>
      <w:r>
        <w:rPr>
          <w:noProof/>
          <w:lang w:eastAsia="ru-RU"/>
        </w:rPr>
        <w:drawing>
          <wp:inline distT="0" distB="0" distL="0" distR="0" wp14:anchorId="5D320142" wp14:editId="28A7B3A9">
            <wp:extent cx="6101080" cy="1910687"/>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8090E" w:rsidRPr="00D3369B" w:rsidRDefault="0088090E" w:rsidP="007F02D1">
      <w:pPr>
        <w:suppressAutoHyphens/>
        <w:autoSpaceDE w:val="0"/>
        <w:autoSpaceDN w:val="0"/>
        <w:adjustRightInd w:val="0"/>
        <w:ind w:firstLine="709"/>
        <w:jc w:val="both"/>
        <w:rPr>
          <w:rFonts w:cs="Times New Roman"/>
          <w:szCs w:val="28"/>
        </w:rPr>
      </w:pPr>
      <w:r w:rsidRPr="00D3369B">
        <w:rPr>
          <w:rFonts w:cs="Times New Roman"/>
          <w:szCs w:val="28"/>
        </w:rPr>
        <w:t xml:space="preserve">Объем водопотребления уменьшился благодаря проводимым предприятиями ВКХ и управляющими организациями мероприятиям, таким как: </w:t>
      </w:r>
    </w:p>
    <w:p w:rsidR="0088090E" w:rsidRPr="00D3369B" w:rsidRDefault="0088090E" w:rsidP="007F02D1">
      <w:pPr>
        <w:suppressAutoHyphens/>
        <w:autoSpaceDE w:val="0"/>
        <w:autoSpaceDN w:val="0"/>
        <w:adjustRightInd w:val="0"/>
        <w:ind w:firstLine="709"/>
        <w:jc w:val="both"/>
        <w:rPr>
          <w:rFonts w:cs="Times New Roman"/>
          <w:szCs w:val="28"/>
        </w:rPr>
      </w:pPr>
      <w:r w:rsidRPr="00D3369B">
        <w:rPr>
          <w:rFonts w:cs="Times New Roman"/>
          <w:szCs w:val="28"/>
        </w:rPr>
        <w:t>- установка общедомовых приборов учета в многоквартирных домах,</w:t>
      </w:r>
    </w:p>
    <w:p w:rsidR="0088090E" w:rsidRPr="00D3369B" w:rsidRDefault="0088090E" w:rsidP="007F02D1">
      <w:pPr>
        <w:suppressAutoHyphens/>
        <w:autoSpaceDE w:val="0"/>
        <w:autoSpaceDN w:val="0"/>
        <w:adjustRightInd w:val="0"/>
        <w:ind w:firstLine="709"/>
        <w:jc w:val="both"/>
        <w:rPr>
          <w:rFonts w:cs="Times New Roman"/>
          <w:szCs w:val="28"/>
        </w:rPr>
      </w:pPr>
      <w:r w:rsidRPr="00D3369B">
        <w:rPr>
          <w:rFonts w:cs="Times New Roman"/>
          <w:szCs w:val="28"/>
        </w:rPr>
        <w:t xml:space="preserve">- сокращение технологических потерь, обусловленных погрешностью квартирных и общедомовых приборов учета воды, </w:t>
      </w:r>
    </w:p>
    <w:p w:rsidR="0088090E" w:rsidRPr="00D3369B" w:rsidRDefault="0088090E" w:rsidP="007F02D1">
      <w:pPr>
        <w:suppressAutoHyphens/>
        <w:autoSpaceDE w:val="0"/>
        <w:autoSpaceDN w:val="0"/>
        <w:adjustRightInd w:val="0"/>
        <w:ind w:firstLine="709"/>
        <w:jc w:val="both"/>
        <w:rPr>
          <w:rFonts w:cs="Times New Roman"/>
          <w:szCs w:val="28"/>
        </w:rPr>
      </w:pPr>
      <w:r w:rsidRPr="00D3369B">
        <w:rPr>
          <w:rFonts w:cs="Times New Roman"/>
          <w:szCs w:val="28"/>
        </w:rPr>
        <w:t xml:space="preserve">- широкое использование в жилых домах и квартирах водосберегающей арматуры (вентильные головки с керамическим запорным узлом для бытовых смесителей и комплект арматуры к смывным бачкам </w:t>
      </w:r>
      <w:r w:rsidR="00BF0BE0">
        <w:rPr>
          <w:rFonts w:cs="Times New Roman"/>
          <w:szCs w:val="28"/>
        </w:rPr>
        <w:t>«</w:t>
      </w:r>
      <w:r w:rsidRPr="00D3369B">
        <w:rPr>
          <w:rFonts w:cs="Times New Roman"/>
          <w:szCs w:val="28"/>
        </w:rPr>
        <w:t>Компакт</w:t>
      </w:r>
      <w:r w:rsidR="00BF0BE0">
        <w:rPr>
          <w:rFonts w:cs="Times New Roman"/>
          <w:szCs w:val="28"/>
        </w:rPr>
        <w:t>»</w:t>
      </w:r>
      <w:r w:rsidRPr="00D3369B">
        <w:rPr>
          <w:rFonts w:cs="Times New Roman"/>
          <w:szCs w:val="28"/>
        </w:rPr>
        <w:t>),</w:t>
      </w:r>
    </w:p>
    <w:p w:rsidR="0088090E" w:rsidRPr="00D3369B" w:rsidRDefault="0088090E" w:rsidP="007F02D1">
      <w:pPr>
        <w:suppressAutoHyphens/>
        <w:autoSpaceDE w:val="0"/>
        <w:autoSpaceDN w:val="0"/>
        <w:adjustRightInd w:val="0"/>
        <w:ind w:firstLine="709"/>
        <w:jc w:val="both"/>
        <w:rPr>
          <w:rFonts w:cs="Times New Roman"/>
          <w:szCs w:val="28"/>
        </w:rPr>
      </w:pPr>
      <w:r w:rsidRPr="00D3369B">
        <w:rPr>
          <w:rFonts w:cs="Times New Roman"/>
          <w:szCs w:val="28"/>
        </w:rPr>
        <w:t xml:space="preserve">- уменьшение технологических потерь на сетях ВКХ. </w:t>
      </w:r>
    </w:p>
    <w:p w:rsidR="0088090E" w:rsidRPr="00D3369B" w:rsidRDefault="0088090E" w:rsidP="007F02D1">
      <w:pPr>
        <w:suppressAutoHyphens/>
        <w:autoSpaceDE w:val="0"/>
        <w:autoSpaceDN w:val="0"/>
        <w:adjustRightInd w:val="0"/>
        <w:ind w:firstLine="709"/>
        <w:jc w:val="both"/>
        <w:rPr>
          <w:rFonts w:eastAsia="Calibri"/>
          <w:szCs w:val="28"/>
        </w:rPr>
      </w:pPr>
      <w:r w:rsidRPr="00D3369B">
        <w:rPr>
          <w:szCs w:val="28"/>
        </w:rPr>
        <w:t xml:space="preserve">В рамках исполнения </w:t>
      </w:r>
      <w:r w:rsidRPr="00D3369B">
        <w:rPr>
          <w:rFonts w:eastAsia="Calibri"/>
          <w:szCs w:val="28"/>
        </w:rPr>
        <w:t xml:space="preserve">приказа министерства топливно-энергетического комплекса и жилищно-коммунального хозяйства Краснодарского края от </w:t>
      </w:r>
      <w:r w:rsidR="00BF0BE0">
        <w:rPr>
          <w:rFonts w:eastAsia="Calibri"/>
          <w:szCs w:val="28"/>
        </w:rPr>
        <w:t xml:space="preserve">                 </w:t>
      </w:r>
      <w:r w:rsidRPr="00D3369B">
        <w:rPr>
          <w:rFonts w:eastAsia="Calibri"/>
          <w:szCs w:val="28"/>
        </w:rPr>
        <w:t>26 декабря 2016 года №444 «О мерах по подготовке к бесперебойной и безаварийной работе систем водоснабжения и канализования Краснодарского края», в части замены 5% сетей водопровода и канализации, за период с 1 января 201</w:t>
      </w:r>
      <w:r w:rsidR="00BF0BE0">
        <w:rPr>
          <w:rFonts w:eastAsia="Calibri"/>
          <w:szCs w:val="28"/>
        </w:rPr>
        <w:t>9</w:t>
      </w:r>
      <w:r w:rsidRPr="00D3369B">
        <w:rPr>
          <w:rFonts w:eastAsia="Calibri"/>
          <w:szCs w:val="28"/>
        </w:rPr>
        <w:t xml:space="preserve"> года по 30 ноября 201</w:t>
      </w:r>
      <w:r w:rsidR="00BF0BE0">
        <w:rPr>
          <w:rFonts w:eastAsia="Calibri"/>
          <w:szCs w:val="28"/>
        </w:rPr>
        <w:t>9</w:t>
      </w:r>
      <w:r w:rsidRPr="00D3369B">
        <w:rPr>
          <w:rFonts w:eastAsia="Calibri"/>
          <w:szCs w:val="28"/>
        </w:rPr>
        <w:t xml:space="preserve"> года было выполнено строительство и заменено сетей водопровода – 7,53 км, в том числе за счет собственных средств МУП «Водоканал» - 2,06 км, реализация инвест</w:t>
      </w:r>
      <w:r w:rsidR="00DC526D">
        <w:rPr>
          <w:rFonts w:eastAsia="Calibri"/>
          <w:szCs w:val="28"/>
        </w:rPr>
        <w:t xml:space="preserve">иционной </w:t>
      </w:r>
      <w:r w:rsidRPr="00D3369B">
        <w:rPr>
          <w:rFonts w:eastAsia="Calibri"/>
          <w:szCs w:val="28"/>
        </w:rPr>
        <w:t>программы МУП «Водоканал» - 0,486 км, частные средства – 6,87 км., и сетей водоотведения – 8,27 км, в том числе за счет собственных средств МУП «Водоканал» - 0,22 км, частные средства – 8,04км.</w:t>
      </w:r>
    </w:p>
    <w:p w:rsidR="008B0ED1" w:rsidRDefault="008B0ED1" w:rsidP="007F02D1">
      <w:pPr>
        <w:suppressAutoHyphens/>
        <w:autoSpaceDE w:val="0"/>
        <w:autoSpaceDN w:val="0"/>
        <w:adjustRightInd w:val="0"/>
        <w:ind w:firstLine="1134"/>
        <w:jc w:val="both"/>
        <w:rPr>
          <w:rFonts w:cs="Times New Roman"/>
          <w:szCs w:val="28"/>
        </w:rPr>
      </w:pPr>
      <w:r w:rsidRPr="00D3369B">
        <w:rPr>
          <w:rFonts w:cs="Times New Roman"/>
          <w:szCs w:val="28"/>
        </w:rPr>
        <w:lastRenderedPageBreak/>
        <w:t xml:space="preserve"> </w:t>
      </w:r>
    </w:p>
    <w:p w:rsidR="001E3700" w:rsidRDefault="001E3700" w:rsidP="007F02D1">
      <w:pPr>
        <w:suppressAutoHyphens/>
        <w:ind w:firstLine="709"/>
        <w:contextualSpacing/>
        <w:jc w:val="both"/>
        <w:rPr>
          <w:szCs w:val="28"/>
        </w:rPr>
      </w:pPr>
      <w:r>
        <w:rPr>
          <w:szCs w:val="28"/>
        </w:rPr>
        <w:t>Перечень мероприятий</w:t>
      </w:r>
      <w:r w:rsidR="00DC526D">
        <w:rPr>
          <w:szCs w:val="28"/>
        </w:rPr>
        <w:t>,</w:t>
      </w:r>
      <w:r w:rsidRPr="00531191">
        <w:rPr>
          <w:szCs w:val="28"/>
        </w:rPr>
        <w:t xml:space="preserve"> </w:t>
      </w:r>
      <w:r>
        <w:rPr>
          <w:szCs w:val="28"/>
        </w:rPr>
        <w:t>реализуемых (планируемых) на 20</w:t>
      </w:r>
      <w:r w:rsidR="00DC526D">
        <w:rPr>
          <w:szCs w:val="28"/>
        </w:rPr>
        <w:t>20</w:t>
      </w:r>
      <w:r>
        <w:rPr>
          <w:szCs w:val="28"/>
        </w:rPr>
        <w:t>-</w:t>
      </w:r>
      <w:r w:rsidR="004F52C7">
        <w:rPr>
          <w:szCs w:val="28"/>
        </w:rPr>
        <w:t>202</w:t>
      </w:r>
      <w:r w:rsidR="00DC526D">
        <w:rPr>
          <w:szCs w:val="28"/>
        </w:rPr>
        <w:t>2</w:t>
      </w:r>
      <w:r w:rsidR="004F52C7">
        <w:rPr>
          <w:szCs w:val="28"/>
        </w:rPr>
        <w:t>гг., для достижения наилучшего</w:t>
      </w:r>
      <w:r>
        <w:rPr>
          <w:szCs w:val="28"/>
        </w:rPr>
        <w:t xml:space="preserve"> значения показателя:</w:t>
      </w:r>
    </w:p>
    <w:p w:rsidR="00982AD8" w:rsidRDefault="00982AD8" w:rsidP="007F02D1">
      <w:pPr>
        <w:suppressAutoHyphens/>
        <w:ind w:firstLine="709"/>
        <w:contextualSpacing/>
        <w:jc w:val="both"/>
        <w:rPr>
          <w:rFonts w:cs="Times New Roman"/>
          <w:szCs w:val="28"/>
        </w:rPr>
      </w:pPr>
      <w:r>
        <w:rPr>
          <w:szCs w:val="28"/>
        </w:rPr>
        <w:t xml:space="preserve">- </w:t>
      </w:r>
      <w:r>
        <w:rPr>
          <w:rFonts w:cs="Times New Roman"/>
          <w:szCs w:val="28"/>
        </w:rPr>
        <w:t>у</w:t>
      </w:r>
      <w:r w:rsidRPr="002732F4">
        <w:rPr>
          <w:rFonts w:cs="Times New Roman"/>
          <w:szCs w:val="28"/>
        </w:rPr>
        <w:t>стан</w:t>
      </w:r>
      <w:r>
        <w:rPr>
          <w:rFonts w:cs="Times New Roman"/>
          <w:szCs w:val="28"/>
        </w:rPr>
        <w:t>овка общедомовых приборов учета;</w:t>
      </w:r>
    </w:p>
    <w:p w:rsidR="00982AD8" w:rsidRDefault="00982AD8" w:rsidP="007F02D1">
      <w:pPr>
        <w:suppressAutoHyphens/>
        <w:ind w:firstLine="709"/>
        <w:contextualSpacing/>
        <w:jc w:val="both"/>
        <w:rPr>
          <w:rFonts w:cs="Times New Roman"/>
          <w:szCs w:val="28"/>
        </w:rPr>
      </w:pPr>
      <w:r>
        <w:rPr>
          <w:rFonts w:cs="Times New Roman"/>
          <w:szCs w:val="28"/>
        </w:rPr>
        <w:t>- з</w:t>
      </w:r>
      <w:r w:rsidRPr="002732F4">
        <w:rPr>
          <w:rFonts w:cs="Times New Roman"/>
          <w:szCs w:val="28"/>
        </w:rPr>
        <w:t>амена общедомовых приборов учета, в связи с истечением срока провер</w:t>
      </w:r>
      <w:r>
        <w:rPr>
          <w:rFonts w:cs="Times New Roman"/>
          <w:szCs w:val="28"/>
        </w:rPr>
        <w:t>ки;</w:t>
      </w:r>
    </w:p>
    <w:p w:rsidR="00982AD8" w:rsidRDefault="00982AD8" w:rsidP="007F02D1">
      <w:pPr>
        <w:suppressAutoHyphens/>
        <w:ind w:firstLine="709"/>
        <w:contextualSpacing/>
        <w:jc w:val="both"/>
        <w:rPr>
          <w:rFonts w:cs="Times New Roman"/>
          <w:szCs w:val="28"/>
        </w:rPr>
      </w:pPr>
      <w:r>
        <w:rPr>
          <w:rFonts w:cs="Times New Roman"/>
          <w:szCs w:val="28"/>
        </w:rPr>
        <w:t>- р</w:t>
      </w:r>
      <w:r w:rsidRPr="002732F4">
        <w:rPr>
          <w:rFonts w:cs="Times New Roman"/>
          <w:szCs w:val="28"/>
        </w:rPr>
        <w:t>емонт и реконструкция наружных сетей водоснабжения</w:t>
      </w:r>
      <w:r>
        <w:rPr>
          <w:rFonts w:cs="Times New Roman"/>
          <w:szCs w:val="28"/>
        </w:rPr>
        <w:t>;</w:t>
      </w:r>
    </w:p>
    <w:p w:rsidR="00982AD8" w:rsidRDefault="00982AD8" w:rsidP="007F02D1">
      <w:pPr>
        <w:suppressAutoHyphens/>
        <w:ind w:firstLine="709"/>
        <w:contextualSpacing/>
        <w:jc w:val="both"/>
        <w:rPr>
          <w:rFonts w:cs="Times New Roman"/>
          <w:szCs w:val="28"/>
        </w:rPr>
      </w:pPr>
      <w:r>
        <w:rPr>
          <w:rFonts w:cs="Times New Roman"/>
          <w:szCs w:val="28"/>
        </w:rPr>
        <w:t>- з</w:t>
      </w:r>
      <w:r w:rsidRPr="002732F4">
        <w:rPr>
          <w:rFonts w:cs="Times New Roman"/>
          <w:szCs w:val="28"/>
        </w:rPr>
        <w:t>амена запорной арматуры</w:t>
      </w:r>
      <w:r>
        <w:rPr>
          <w:rFonts w:cs="Times New Roman"/>
          <w:szCs w:val="28"/>
        </w:rPr>
        <w:t>;</w:t>
      </w:r>
    </w:p>
    <w:p w:rsidR="00982AD8" w:rsidRDefault="00982AD8" w:rsidP="007F02D1">
      <w:pPr>
        <w:suppressAutoHyphens/>
        <w:ind w:firstLine="709"/>
        <w:contextualSpacing/>
        <w:jc w:val="both"/>
        <w:rPr>
          <w:szCs w:val="28"/>
        </w:rPr>
      </w:pPr>
      <w:r>
        <w:rPr>
          <w:rFonts w:cs="Times New Roman"/>
          <w:szCs w:val="28"/>
        </w:rPr>
        <w:t>- р</w:t>
      </w:r>
      <w:r w:rsidRPr="002732F4">
        <w:rPr>
          <w:rFonts w:cs="Times New Roman"/>
          <w:szCs w:val="28"/>
        </w:rPr>
        <w:t>емонт и реконструкция внутридомовых сетей водоснабжения</w:t>
      </w:r>
      <w:r>
        <w:rPr>
          <w:rFonts w:cs="Times New Roman"/>
          <w:szCs w:val="28"/>
        </w:rPr>
        <w:t>.</w:t>
      </w:r>
    </w:p>
    <w:p w:rsidR="0014178E" w:rsidRPr="00A1050B" w:rsidRDefault="0014178E" w:rsidP="007F02D1">
      <w:pPr>
        <w:suppressAutoHyphens/>
        <w:autoSpaceDE w:val="0"/>
        <w:autoSpaceDN w:val="0"/>
        <w:adjustRightInd w:val="0"/>
        <w:jc w:val="both"/>
        <w:rPr>
          <w:color w:val="0070C0"/>
          <w:highlight w:val="yellow"/>
        </w:rPr>
      </w:pPr>
    </w:p>
    <w:p w:rsidR="00982AD8" w:rsidRDefault="004859DA" w:rsidP="007F02D1">
      <w:pPr>
        <w:suppressAutoHyphens/>
        <w:autoSpaceDE w:val="0"/>
        <w:autoSpaceDN w:val="0"/>
        <w:adjustRightInd w:val="0"/>
        <w:jc w:val="both"/>
      </w:pPr>
      <w:r w:rsidRPr="00576F65">
        <w:rPr>
          <w:b/>
          <w:szCs w:val="28"/>
        </w:rPr>
        <w:t>Показатель 39.</w:t>
      </w:r>
      <w:r w:rsidR="00CC34D5" w:rsidRPr="00576F65">
        <w:rPr>
          <w:b/>
          <w:szCs w:val="28"/>
        </w:rPr>
        <w:t>5</w:t>
      </w:r>
      <w:r w:rsidR="00FD5C5D" w:rsidRPr="00576F65">
        <w:rPr>
          <w:b/>
          <w:szCs w:val="28"/>
        </w:rPr>
        <w:t xml:space="preserve"> </w:t>
      </w:r>
      <w:r w:rsidRPr="00576F65">
        <w:rPr>
          <w:b/>
        </w:rPr>
        <w:t>Удельная величина потребления энергетических ресурсов в многоквартирных домах</w:t>
      </w:r>
      <w:r w:rsidRPr="00576F65">
        <w:rPr>
          <w:b/>
          <w:i/>
        </w:rPr>
        <w:t>: природн</w:t>
      </w:r>
      <w:r w:rsidR="005A4E87" w:rsidRPr="00576F65">
        <w:rPr>
          <w:b/>
          <w:i/>
        </w:rPr>
        <w:t>ого</w:t>
      </w:r>
      <w:r w:rsidRPr="00576F65">
        <w:rPr>
          <w:b/>
          <w:i/>
        </w:rPr>
        <w:t xml:space="preserve"> газ</w:t>
      </w:r>
      <w:r w:rsidR="005A4E87" w:rsidRPr="00576F65">
        <w:rPr>
          <w:b/>
          <w:i/>
        </w:rPr>
        <w:t>а</w:t>
      </w:r>
      <w:r w:rsidR="003E36BD">
        <w:rPr>
          <w:b/>
          <w:i/>
        </w:rPr>
        <w:t xml:space="preserve"> </w:t>
      </w:r>
      <w:r w:rsidR="00982AD8" w:rsidRPr="00D3369B">
        <w:t>снизилась</w:t>
      </w:r>
      <w:r w:rsidR="00420123">
        <w:t xml:space="preserve"> в отчетном году</w:t>
      </w:r>
      <w:r w:rsidR="00982AD8" w:rsidRPr="00D3369B">
        <w:t xml:space="preserve"> </w:t>
      </w:r>
      <w:r w:rsidR="00420123">
        <w:t xml:space="preserve">по отношению к 2018 году </w:t>
      </w:r>
      <w:r w:rsidR="00982AD8" w:rsidRPr="00D3369B">
        <w:t xml:space="preserve">на </w:t>
      </w:r>
      <w:r w:rsidR="00420123">
        <w:t>4,4</w:t>
      </w:r>
      <w:r w:rsidR="00982AD8" w:rsidRPr="00D3369B">
        <w:t xml:space="preserve"> </w:t>
      </w:r>
      <w:r w:rsidR="00420123">
        <w:t>процентных пункта</w:t>
      </w:r>
      <w:r w:rsidR="00982AD8" w:rsidRPr="00D3369B">
        <w:t xml:space="preserve">, с </w:t>
      </w:r>
      <w:r w:rsidR="00420123">
        <w:t>86,45</w:t>
      </w:r>
      <w:r w:rsidR="00982AD8" w:rsidRPr="00D3369B">
        <w:t xml:space="preserve"> м</w:t>
      </w:r>
      <w:r w:rsidR="00982AD8" w:rsidRPr="00D3369B">
        <w:rPr>
          <w:vertAlign w:val="superscript"/>
        </w:rPr>
        <w:t xml:space="preserve">3 </w:t>
      </w:r>
      <w:r w:rsidR="00982AD8" w:rsidRPr="00D3369B">
        <w:t>на 1 проживающего за 201</w:t>
      </w:r>
      <w:r w:rsidR="00420123">
        <w:t>8</w:t>
      </w:r>
      <w:r w:rsidR="00982AD8" w:rsidRPr="00D3369B">
        <w:t xml:space="preserve"> год до </w:t>
      </w:r>
      <w:r w:rsidR="00420123">
        <w:t>82,61</w:t>
      </w:r>
      <w:r w:rsidR="00982AD8" w:rsidRPr="00D3369B">
        <w:t xml:space="preserve"> м</w:t>
      </w:r>
      <w:r w:rsidR="00982AD8" w:rsidRPr="00D3369B">
        <w:rPr>
          <w:vertAlign w:val="superscript"/>
        </w:rPr>
        <w:t xml:space="preserve">3 </w:t>
      </w:r>
      <w:r w:rsidR="00982AD8" w:rsidRPr="00D3369B">
        <w:t>на 1 проживающего за 201</w:t>
      </w:r>
      <w:r w:rsidR="00420123">
        <w:t>9</w:t>
      </w:r>
      <w:r w:rsidR="00982AD8" w:rsidRPr="00D3369B">
        <w:t xml:space="preserve"> год. </w:t>
      </w:r>
    </w:p>
    <w:p w:rsidR="00982AD8" w:rsidRPr="00D3369B" w:rsidRDefault="00625730" w:rsidP="007F02D1">
      <w:pPr>
        <w:suppressAutoHyphens/>
        <w:autoSpaceDE w:val="0"/>
        <w:autoSpaceDN w:val="0"/>
        <w:adjustRightInd w:val="0"/>
        <w:jc w:val="both"/>
        <w:rPr>
          <w:color w:val="000000" w:themeColor="text1"/>
        </w:rPr>
      </w:pPr>
      <w:r>
        <w:rPr>
          <w:noProof/>
          <w:lang w:eastAsia="ru-RU"/>
        </w:rPr>
        <w:drawing>
          <wp:inline distT="0" distB="0" distL="0" distR="0" wp14:anchorId="1EED8094" wp14:editId="44AE32DC">
            <wp:extent cx="6076950" cy="1985749"/>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82AD8" w:rsidRPr="00D3369B" w:rsidRDefault="00982AD8" w:rsidP="007F02D1">
      <w:pPr>
        <w:suppressAutoHyphens/>
        <w:autoSpaceDE w:val="0"/>
        <w:autoSpaceDN w:val="0"/>
        <w:adjustRightInd w:val="0"/>
        <w:ind w:firstLine="709"/>
        <w:jc w:val="both"/>
      </w:pPr>
      <w:r w:rsidRPr="00D3369B">
        <w:t>Уменьшение произошло за счет ввода в эксплуатацию многоквартирных домов, оборудованных электроплитами.</w:t>
      </w:r>
    </w:p>
    <w:p w:rsidR="00420123" w:rsidRPr="00420123" w:rsidRDefault="00420123" w:rsidP="007F02D1">
      <w:pPr>
        <w:suppressAutoHyphens/>
        <w:ind w:firstLine="709"/>
        <w:contextualSpacing/>
        <w:jc w:val="both"/>
      </w:pPr>
      <w:r w:rsidRPr="00420123">
        <w:t xml:space="preserve">Общая протяженность газопроводов на территории муниципального образования составляет 1 289,3 км. Осуществлены работы по ремонту контактов и диагностированию внутридомового и внутриквартирного газового оборудования в многоквартирных домах. Диагностировано газовое оборудование в 912 МКД, что составляет 60,27% от общего количества домов (1513 ед.). </w:t>
      </w:r>
    </w:p>
    <w:p w:rsidR="00420123" w:rsidRPr="00420123" w:rsidRDefault="00420123" w:rsidP="007F02D1">
      <w:pPr>
        <w:suppressAutoHyphens/>
        <w:ind w:firstLine="992"/>
        <w:contextualSpacing/>
        <w:jc w:val="both"/>
      </w:pPr>
      <w:r w:rsidRPr="00420123">
        <w:t>Заключено 54</w:t>
      </w:r>
      <w:r w:rsidR="001D204F">
        <w:t xml:space="preserve"> </w:t>
      </w:r>
      <w:r w:rsidRPr="00420123">
        <w:t xml:space="preserve">090 договоров с собственниками квартир на техническое обслуживание внутриквартирного газового оборудования, что составляет 87,7% от общего количества собственников квартир. Работа по диагностированию газового оборудования и заключению договоров с потребителями продолжается. </w:t>
      </w:r>
    </w:p>
    <w:p w:rsidR="00982AD8" w:rsidRDefault="00982AD8" w:rsidP="007F02D1">
      <w:pPr>
        <w:suppressAutoHyphens/>
        <w:ind w:firstLine="992"/>
        <w:contextualSpacing/>
        <w:jc w:val="both"/>
        <w:rPr>
          <w:szCs w:val="28"/>
        </w:rPr>
      </w:pPr>
      <w:r>
        <w:rPr>
          <w:szCs w:val="28"/>
        </w:rPr>
        <w:t>Перечень мероприятий</w:t>
      </w:r>
      <w:r w:rsidR="001D204F">
        <w:rPr>
          <w:szCs w:val="28"/>
        </w:rPr>
        <w:t>,</w:t>
      </w:r>
      <w:r w:rsidRPr="00531191">
        <w:rPr>
          <w:szCs w:val="28"/>
        </w:rPr>
        <w:t xml:space="preserve"> </w:t>
      </w:r>
      <w:r>
        <w:rPr>
          <w:szCs w:val="28"/>
        </w:rPr>
        <w:t>реализуемых (планируемых) на 20</w:t>
      </w:r>
      <w:r w:rsidR="001D204F">
        <w:rPr>
          <w:szCs w:val="28"/>
        </w:rPr>
        <w:t>20</w:t>
      </w:r>
      <w:r>
        <w:rPr>
          <w:szCs w:val="28"/>
        </w:rPr>
        <w:t>-202</w:t>
      </w:r>
      <w:r w:rsidR="001D204F">
        <w:rPr>
          <w:szCs w:val="28"/>
        </w:rPr>
        <w:t>2</w:t>
      </w:r>
      <w:r>
        <w:rPr>
          <w:szCs w:val="28"/>
        </w:rPr>
        <w:t xml:space="preserve">гг., для достижения </w:t>
      </w:r>
      <w:r w:rsidR="004F52C7">
        <w:rPr>
          <w:szCs w:val="28"/>
        </w:rPr>
        <w:t>наилучшего</w:t>
      </w:r>
      <w:r>
        <w:rPr>
          <w:szCs w:val="28"/>
        </w:rPr>
        <w:t xml:space="preserve"> значения показателя:</w:t>
      </w:r>
    </w:p>
    <w:p w:rsidR="00982AD8" w:rsidRPr="00D3369B" w:rsidRDefault="00982AD8" w:rsidP="007F02D1">
      <w:pPr>
        <w:suppressAutoHyphens/>
        <w:autoSpaceDE w:val="0"/>
        <w:autoSpaceDN w:val="0"/>
        <w:adjustRightInd w:val="0"/>
        <w:ind w:firstLine="993"/>
        <w:jc w:val="both"/>
        <w:rPr>
          <w:color w:val="000000" w:themeColor="text1"/>
        </w:rPr>
      </w:pPr>
      <w:r>
        <w:rPr>
          <w:color w:val="000000" w:themeColor="text1"/>
        </w:rPr>
        <w:t xml:space="preserve">- </w:t>
      </w:r>
      <w:r w:rsidR="001D204F">
        <w:rPr>
          <w:color w:val="000000" w:themeColor="text1"/>
        </w:rPr>
        <w:t xml:space="preserve">организация работы по </w:t>
      </w:r>
      <w:r w:rsidR="001D204F">
        <w:rPr>
          <w:rFonts w:cs="Times New Roman"/>
          <w:szCs w:val="28"/>
        </w:rPr>
        <w:t>у</w:t>
      </w:r>
      <w:r w:rsidRPr="002732F4">
        <w:rPr>
          <w:rFonts w:cs="Times New Roman"/>
          <w:szCs w:val="28"/>
        </w:rPr>
        <w:t>становк</w:t>
      </w:r>
      <w:r w:rsidR="001D204F">
        <w:rPr>
          <w:rFonts w:cs="Times New Roman"/>
          <w:szCs w:val="28"/>
        </w:rPr>
        <w:t>е</w:t>
      </w:r>
      <w:r w:rsidRPr="002732F4">
        <w:rPr>
          <w:rFonts w:cs="Times New Roman"/>
          <w:szCs w:val="28"/>
        </w:rPr>
        <w:t xml:space="preserve"> индивидуальных приборов учета</w:t>
      </w:r>
      <w:r w:rsidR="000506CD">
        <w:rPr>
          <w:rFonts w:cs="Times New Roman"/>
          <w:szCs w:val="28"/>
        </w:rPr>
        <w:t xml:space="preserve"> в МКД.</w:t>
      </w:r>
    </w:p>
    <w:p w:rsidR="003606B0" w:rsidRPr="00F5657E" w:rsidRDefault="003606B0" w:rsidP="007F02D1">
      <w:pPr>
        <w:suppressAutoHyphens/>
        <w:autoSpaceDE w:val="0"/>
        <w:autoSpaceDN w:val="0"/>
        <w:adjustRightInd w:val="0"/>
        <w:jc w:val="both"/>
        <w:rPr>
          <w:b/>
        </w:rPr>
      </w:pPr>
    </w:p>
    <w:p w:rsidR="00F5657E" w:rsidRDefault="00F5657E" w:rsidP="007F02D1">
      <w:pPr>
        <w:suppressAutoHyphens/>
        <w:autoSpaceDE w:val="0"/>
        <w:autoSpaceDN w:val="0"/>
        <w:adjustRightInd w:val="0"/>
        <w:jc w:val="both"/>
        <w:rPr>
          <w:b/>
        </w:rPr>
      </w:pPr>
      <w:r w:rsidRPr="00F5657E">
        <w:rPr>
          <w:b/>
        </w:rPr>
        <w:t>Показатель 40.</w:t>
      </w:r>
      <w:r w:rsidRPr="00F5657E">
        <w:t xml:space="preserve"> </w:t>
      </w:r>
      <w:r w:rsidRPr="00223F39">
        <w:rPr>
          <w:b/>
        </w:rPr>
        <w:t>Удельная величина потребления энергетических ресурсов муниципальными бюджетными учреждениями</w:t>
      </w:r>
      <w:r w:rsidR="00C720F4">
        <w:rPr>
          <w:b/>
        </w:rPr>
        <w:t>.</w:t>
      </w:r>
    </w:p>
    <w:p w:rsidR="005C189E" w:rsidRPr="00D20899" w:rsidRDefault="00CB63EB" w:rsidP="007F02D1">
      <w:pPr>
        <w:suppressAutoHyphens/>
        <w:spacing w:before="30"/>
        <w:ind w:firstLine="567"/>
        <w:jc w:val="both"/>
        <w:rPr>
          <w:rFonts w:cs="Times New Roman"/>
          <w:szCs w:val="28"/>
        </w:rPr>
      </w:pPr>
      <w:r>
        <w:rPr>
          <w:b/>
        </w:rPr>
        <w:lastRenderedPageBreak/>
        <w:tab/>
      </w:r>
      <w:r w:rsidR="005C189E" w:rsidRPr="00D20899">
        <w:rPr>
          <w:rFonts w:cs="Times New Roman"/>
          <w:szCs w:val="28"/>
        </w:rPr>
        <w:t xml:space="preserve">Проблема повышения энергоэффективности одна из самых актуальных на сегодняшний день. </w:t>
      </w:r>
    </w:p>
    <w:p w:rsidR="00C720F4" w:rsidRDefault="005C189E" w:rsidP="007F02D1">
      <w:pPr>
        <w:suppressAutoHyphens/>
        <w:autoSpaceDE w:val="0"/>
        <w:autoSpaceDN w:val="0"/>
        <w:adjustRightInd w:val="0"/>
        <w:jc w:val="both"/>
      </w:pPr>
      <w:r w:rsidRPr="00D20899">
        <w:rPr>
          <w:rFonts w:cs="Times New Roman"/>
          <w:szCs w:val="28"/>
        </w:rPr>
        <w:t xml:space="preserve">          Губернатором региона и главой города, поставлен ряд задач, в результате реализации которых, несомненно, получим эффект, выраженный в экономии бюджетных средств.</w:t>
      </w:r>
      <w:r>
        <w:rPr>
          <w:rFonts w:cs="Times New Roman"/>
          <w:szCs w:val="28"/>
        </w:rPr>
        <w:t xml:space="preserve"> </w:t>
      </w:r>
    </w:p>
    <w:p w:rsidR="00D20899" w:rsidRDefault="00D20899" w:rsidP="007F02D1">
      <w:pPr>
        <w:suppressAutoHyphens/>
        <w:autoSpaceDE w:val="0"/>
        <w:autoSpaceDN w:val="0"/>
        <w:adjustRightInd w:val="0"/>
        <w:jc w:val="both"/>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3"/>
      </w:tblGrid>
      <w:tr w:rsidR="00D20899" w:rsidTr="005C189E">
        <w:tc>
          <w:tcPr>
            <w:tcW w:w="5211" w:type="dxa"/>
          </w:tcPr>
          <w:p w:rsidR="00D20899" w:rsidRDefault="005C189E" w:rsidP="007F02D1">
            <w:pPr>
              <w:suppressAutoHyphens/>
              <w:autoSpaceDE w:val="0"/>
              <w:autoSpaceDN w:val="0"/>
              <w:adjustRightInd w:val="0"/>
              <w:jc w:val="both"/>
            </w:pPr>
            <w:r>
              <w:rPr>
                <w:noProof/>
                <w:lang w:eastAsia="ru-RU"/>
              </w:rPr>
              <w:drawing>
                <wp:inline distT="0" distB="0" distL="0" distR="0" wp14:anchorId="6DDF2D53" wp14:editId="25DABD4B">
                  <wp:extent cx="2164490" cy="586740"/>
                  <wp:effectExtent l="0" t="0" r="0"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flipH="1">
                            <a:off x="0" y="0"/>
                            <a:ext cx="2180029" cy="590952"/>
                          </a:xfrm>
                          <a:prstGeom prst="rect">
                            <a:avLst/>
                          </a:prstGeom>
                          <a:ln>
                            <a:noFill/>
                          </a:ln>
                          <a:effectLst>
                            <a:softEdge rad="112500"/>
                          </a:effectLst>
                        </pic:spPr>
                      </pic:pic>
                    </a:graphicData>
                  </a:graphic>
                </wp:inline>
              </w:drawing>
            </w:r>
            <w:r>
              <w:rPr>
                <w:noProof/>
                <w:lang w:eastAsia="ru-RU"/>
              </w:rPr>
              <w:drawing>
                <wp:inline distT="0" distB="0" distL="0" distR="0" wp14:anchorId="5777E862" wp14:editId="2E1AE1A0">
                  <wp:extent cx="551186" cy="628070"/>
                  <wp:effectExtent l="76200" t="57150" r="58420" b="3873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rot="1495437">
                            <a:off x="0" y="0"/>
                            <a:ext cx="566972" cy="646058"/>
                          </a:xfrm>
                          <a:prstGeom prst="rect">
                            <a:avLst/>
                          </a:prstGeom>
                          <a:ln>
                            <a:noFill/>
                          </a:ln>
                          <a:effectLst>
                            <a:softEdge rad="112500"/>
                          </a:effectLst>
                        </pic:spPr>
                      </pic:pic>
                    </a:graphicData>
                  </a:graphic>
                </wp:inline>
              </w:drawing>
            </w:r>
            <w:r w:rsidR="00D20899">
              <w:rPr>
                <w:noProof/>
                <w:lang w:eastAsia="ru-RU"/>
              </w:rPr>
              <w:drawing>
                <wp:inline distT="0" distB="0" distL="0" distR="0" wp14:anchorId="16B8BB02" wp14:editId="47EB0A8D">
                  <wp:extent cx="2190466" cy="1828800"/>
                  <wp:effectExtent l="0" t="0" r="0" b="0"/>
                  <wp:docPr id="4" name="Рисунок 3" descr="TimePhoto_20180214_15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TimePhoto_20180214_155313.jpg"/>
                          <pic:cNvPicPr>
                            <a:picLocks noChangeAspect="1"/>
                          </pic:cNvPicPr>
                        </pic:nvPicPr>
                        <pic:blipFill>
                          <a:blip r:embed="rId122" cstate="print"/>
                          <a:srcRect t="6617" r="13479"/>
                          <a:stretch>
                            <a:fillRect/>
                          </a:stretch>
                        </pic:blipFill>
                        <pic:spPr>
                          <a:xfrm>
                            <a:off x="0" y="0"/>
                            <a:ext cx="2195953" cy="1833381"/>
                          </a:xfrm>
                          <a:prstGeom prst="rect">
                            <a:avLst/>
                          </a:prstGeom>
                          <a:ln>
                            <a:noFill/>
                          </a:ln>
                          <a:effectLst>
                            <a:softEdge rad="112500"/>
                          </a:effectLst>
                        </pic:spPr>
                      </pic:pic>
                    </a:graphicData>
                  </a:graphic>
                </wp:inline>
              </w:drawing>
            </w:r>
            <w:r>
              <w:rPr>
                <w:noProof/>
                <w:lang w:eastAsia="ru-RU"/>
              </w:rPr>
              <w:drawing>
                <wp:inline distT="0" distB="0" distL="0" distR="0" wp14:anchorId="7979CEA1" wp14:editId="50F8FCD6">
                  <wp:extent cx="792538" cy="975995"/>
                  <wp:effectExtent l="76200" t="57150" r="26670" b="33655"/>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23" cstate="print">
                            <a:extLst>
                              <a:ext uri="{28A0092B-C50C-407E-A947-70E740481C1C}">
                                <a14:useLocalDpi xmlns:a14="http://schemas.microsoft.com/office/drawing/2010/main" val="0"/>
                              </a:ext>
                            </a:extLst>
                          </a:blip>
                          <a:srcRect l="58800" r="857" b="9214"/>
                          <a:stretch/>
                        </pic:blipFill>
                        <pic:spPr>
                          <a:xfrm rot="21056240">
                            <a:off x="0" y="0"/>
                            <a:ext cx="792538" cy="975995"/>
                          </a:xfrm>
                          <a:prstGeom prst="rect">
                            <a:avLst/>
                          </a:prstGeom>
                          <a:ln>
                            <a:noFill/>
                          </a:ln>
                          <a:effectLst>
                            <a:softEdge rad="112500"/>
                          </a:effectLst>
                        </pic:spPr>
                      </pic:pic>
                    </a:graphicData>
                  </a:graphic>
                </wp:inline>
              </w:drawing>
            </w:r>
          </w:p>
        </w:tc>
        <w:tc>
          <w:tcPr>
            <w:tcW w:w="4643" w:type="dxa"/>
          </w:tcPr>
          <w:p w:rsidR="00D20899" w:rsidRDefault="005C189E" w:rsidP="007F02D1">
            <w:pPr>
              <w:suppressAutoHyphens/>
              <w:autoSpaceDE w:val="0"/>
              <w:autoSpaceDN w:val="0"/>
              <w:adjustRightInd w:val="0"/>
              <w:jc w:val="both"/>
            </w:pPr>
            <w:r>
              <w:t xml:space="preserve">            В рамках проводимой политики по эффективному потреблению энергетических ресурсов, до муниципальных учреждений ежегодно доводятся лимиты потребления ресурсов, утверждаемые постановлением администрации муниципального образования. Соблюдение доведенных лимитов потребления контролируется органами местного самоуправления на ежемесячной основе.</w:t>
            </w:r>
          </w:p>
        </w:tc>
      </w:tr>
    </w:tbl>
    <w:p w:rsidR="00D20899" w:rsidRDefault="00D20899" w:rsidP="007F02D1">
      <w:pPr>
        <w:suppressAutoHyphens/>
        <w:autoSpaceDE w:val="0"/>
        <w:autoSpaceDN w:val="0"/>
        <w:adjustRightInd w:val="0"/>
        <w:jc w:val="both"/>
      </w:pPr>
    </w:p>
    <w:p w:rsidR="00D20899" w:rsidRPr="00D20899" w:rsidRDefault="00D20899" w:rsidP="007F02D1">
      <w:pPr>
        <w:suppressAutoHyphens/>
        <w:jc w:val="both"/>
        <w:rPr>
          <w:rFonts w:cs="Times New Roman"/>
          <w:szCs w:val="28"/>
        </w:rPr>
      </w:pPr>
      <w:r w:rsidRPr="00D20899">
        <w:rPr>
          <w:rFonts w:cs="Times New Roman"/>
          <w:szCs w:val="28"/>
        </w:rPr>
        <w:t xml:space="preserve"> </w:t>
      </w:r>
      <w:r w:rsidRPr="00D20899">
        <w:rPr>
          <w:rFonts w:cs="Times New Roman"/>
          <w:szCs w:val="28"/>
        </w:rPr>
        <w:tab/>
        <w:t>Расходы по оплате использования ресурсов составляют около 85% от всех платежей по обслуживаю зданий.</w:t>
      </w:r>
    </w:p>
    <w:p w:rsidR="00D20899" w:rsidRPr="00D20899" w:rsidRDefault="00D20899" w:rsidP="007F02D1">
      <w:pPr>
        <w:suppressAutoHyphens/>
        <w:spacing w:before="30"/>
        <w:ind w:firstLine="720"/>
        <w:jc w:val="both"/>
        <w:rPr>
          <w:rFonts w:cs="Times New Roman"/>
          <w:szCs w:val="28"/>
        </w:rPr>
      </w:pPr>
      <w:r w:rsidRPr="00D20899">
        <w:rPr>
          <w:rFonts w:cs="Times New Roman"/>
          <w:szCs w:val="28"/>
        </w:rPr>
        <w:t xml:space="preserve">Причем износ материальных активов в ряде случаев достигает 60%. </w:t>
      </w:r>
    </w:p>
    <w:p w:rsidR="00D20899" w:rsidRPr="00D20899" w:rsidRDefault="00D20899" w:rsidP="007F02D1">
      <w:pPr>
        <w:suppressAutoHyphens/>
        <w:jc w:val="both"/>
        <w:rPr>
          <w:rFonts w:cs="Times New Roman"/>
          <w:b/>
          <w:szCs w:val="28"/>
        </w:rPr>
      </w:pPr>
      <w:r w:rsidRPr="00D20899">
        <w:rPr>
          <w:rFonts w:cs="Times New Roman"/>
          <w:szCs w:val="28"/>
        </w:rPr>
        <w:t xml:space="preserve">          Такая картина довольно четко отражает необходимое направление движения </w:t>
      </w:r>
      <w:r w:rsidRPr="00D20899">
        <w:rPr>
          <w:rFonts w:cs="Times New Roman"/>
          <w:b/>
          <w:i/>
          <w:szCs w:val="28"/>
        </w:rPr>
        <w:t xml:space="preserve">– </w:t>
      </w:r>
      <w:r w:rsidRPr="00D20899">
        <w:rPr>
          <w:rFonts w:cs="Times New Roman"/>
          <w:b/>
          <w:szCs w:val="28"/>
        </w:rPr>
        <w:t xml:space="preserve">модернизация с уклоном в  ресурсосбережение. </w:t>
      </w:r>
    </w:p>
    <w:p w:rsidR="00D20899" w:rsidRPr="00D20899" w:rsidRDefault="00D20899" w:rsidP="007F02D1">
      <w:pPr>
        <w:suppressAutoHyphens/>
        <w:ind w:firstLine="708"/>
        <w:jc w:val="both"/>
        <w:rPr>
          <w:rFonts w:cs="Times New Roman"/>
          <w:szCs w:val="28"/>
        </w:rPr>
      </w:pPr>
      <w:r w:rsidRPr="00D20899">
        <w:rPr>
          <w:rFonts w:cs="Times New Roman"/>
          <w:szCs w:val="28"/>
        </w:rPr>
        <w:t>Ежегодно, комиссионно, проводятся осмотры зданий с целью определения и выполнения необходимых мер по утеплению теплового контура зданий.</w:t>
      </w:r>
    </w:p>
    <w:p w:rsidR="00D20899" w:rsidRPr="00D20899" w:rsidRDefault="00D20899" w:rsidP="007F02D1">
      <w:pPr>
        <w:suppressAutoHyphens/>
        <w:jc w:val="both"/>
        <w:rPr>
          <w:rFonts w:cs="Times New Roman"/>
          <w:szCs w:val="28"/>
        </w:rPr>
      </w:pPr>
      <w:r w:rsidRPr="00D20899">
        <w:rPr>
          <w:rFonts w:cs="Times New Roman"/>
          <w:szCs w:val="28"/>
        </w:rPr>
        <w:t xml:space="preserve">       </w:t>
      </w:r>
      <w:r w:rsidR="00F44744">
        <w:rPr>
          <w:rFonts w:cs="Times New Roman"/>
          <w:szCs w:val="28"/>
        </w:rPr>
        <w:t xml:space="preserve">   </w:t>
      </w:r>
      <w:r w:rsidRPr="00D20899">
        <w:rPr>
          <w:rFonts w:cs="Times New Roman"/>
          <w:szCs w:val="28"/>
        </w:rPr>
        <w:t xml:space="preserve">В целом, несмотря на вышеперечисленные факторы, наблюдается снижение потребления тепловой энергии на </w:t>
      </w:r>
      <w:r w:rsidRPr="00D20899">
        <w:rPr>
          <w:rFonts w:cs="Times New Roman"/>
          <w:b/>
          <w:szCs w:val="28"/>
        </w:rPr>
        <w:t>15%</w:t>
      </w:r>
      <w:r w:rsidRPr="00D20899">
        <w:rPr>
          <w:rFonts w:cs="Times New Roman"/>
          <w:szCs w:val="28"/>
        </w:rPr>
        <w:t>, к уровню 2014 года.</w:t>
      </w:r>
    </w:p>
    <w:p w:rsidR="00D20899" w:rsidRPr="00D20899" w:rsidRDefault="00D20899" w:rsidP="007F02D1">
      <w:pPr>
        <w:suppressAutoHyphens/>
        <w:jc w:val="both"/>
        <w:rPr>
          <w:rFonts w:cs="Times New Roman"/>
          <w:szCs w:val="28"/>
        </w:rPr>
      </w:pPr>
      <w:r w:rsidRPr="00D20899">
        <w:rPr>
          <w:rFonts w:cs="Times New Roman"/>
          <w:szCs w:val="28"/>
        </w:rPr>
        <w:t xml:space="preserve">     </w:t>
      </w:r>
      <w:r w:rsidR="00F44744">
        <w:rPr>
          <w:rFonts w:cs="Times New Roman"/>
          <w:szCs w:val="28"/>
        </w:rPr>
        <w:t xml:space="preserve">     </w:t>
      </w:r>
      <w:r w:rsidRPr="00D20899">
        <w:rPr>
          <w:rFonts w:cs="Times New Roman"/>
          <w:szCs w:val="28"/>
        </w:rPr>
        <w:t>В течение первых двух лет, реализации мероприятий,  установлены все приборы учета. Энергетическая эффективность, отражающая отношение полезного эффекта на лицо.</w:t>
      </w:r>
    </w:p>
    <w:p w:rsidR="00D20899" w:rsidRPr="00D20899" w:rsidRDefault="00D20899" w:rsidP="007F02D1">
      <w:pPr>
        <w:suppressAutoHyphens/>
        <w:ind w:firstLine="708"/>
        <w:jc w:val="both"/>
        <w:rPr>
          <w:rFonts w:cs="Times New Roman"/>
          <w:szCs w:val="28"/>
        </w:rPr>
      </w:pPr>
      <w:r w:rsidRPr="00D20899">
        <w:rPr>
          <w:rFonts w:cs="Times New Roman"/>
          <w:szCs w:val="28"/>
        </w:rPr>
        <w:t xml:space="preserve">Следующим этапом масштабной экономии, стала установка погодных регуляторов (электронные задвижки) на приборы учета тепловой энергии. </w:t>
      </w:r>
    </w:p>
    <w:p w:rsidR="00D20899" w:rsidRPr="00D20899" w:rsidRDefault="00D20899" w:rsidP="007F02D1">
      <w:pPr>
        <w:suppressAutoHyphens/>
        <w:ind w:firstLine="708"/>
        <w:jc w:val="both"/>
        <w:rPr>
          <w:rFonts w:cs="Times New Roman"/>
          <w:color w:val="000000"/>
          <w:szCs w:val="28"/>
          <w:shd w:val="clear" w:color="auto" w:fill="FFFFFF"/>
        </w:rPr>
      </w:pPr>
      <w:r w:rsidRPr="00D20899">
        <w:rPr>
          <w:rStyle w:val="aff"/>
          <w:rFonts w:cs="Times New Roman"/>
          <w:color w:val="000000"/>
          <w:szCs w:val="28"/>
          <w:shd w:val="clear" w:color="auto" w:fill="FFFFFF"/>
        </w:rPr>
        <w:t>Система погодного регулирования отопления</w:t>
      </w:r>
      <w:r w:rsidRPr="00D20899">
        <w:rPr>
          <w:rFonts w:cs="Times New Roman"/>
          <w:color w:val="000000"/>
          <w:szCs w:val="28"/>
          <w:shd w:val="clear" w:color="auto" w:fill="FFFFFF"/>
        </w:rPr>
        <w:t xml:space="preserve"> позволяет экономить до 35% расхода тепловой энергии. Датчик наружного воздуха (выведенный на теневую сторону улицы) измеряет уличную температуру. </w:t>
      </w:r>
    </w:p>
    <w:p w:rsidR="00D20899" w:rsidRPr="00D20899" w:rsidRDefault="00D20899" w:rsidP="007F02D1">
      <w:pPr>
        <w:suppressAutoHyphens/>
        <w:ind w:firstLine="142"/>
        <w:jc w:val="both"/>
        <w:rPr>
          <w:szCs w:val="28"/>
        </w:rPr>
      </w:pPr>
      <w:r w:rsidRPr="00D20899">
        <w:rPr>
          <w:rFonts w:cs="Times New Roman"/>
          <w:szCs w:val="28"/>
        </w:rPr>
        <w:t xml:space="preserve">         Учитывая, тот факт, что третья часть теплопотерь приходится на крышу, одним из направлений стала </w:t>
      </w:r>
      <w:r w:rsidRPr="00D20899">
        <w:rPr>
          <w:rFonts w:cs="Times New Roman"/>
          <w:b/>
          <w:szCs w:val="28"/>
        </w:rPr>
        <w:t>теплоизоляция кровель.</w:t>
      </w:r>
      <w:r w:rsidRPr="00D20899">
        <w:rPr>
          <w:szCs w:val="28"/>
        </w:rPr>
        <w:t xml:space="preserve"> </w:t>
      </w:r>
    </w:p>
    <w:p w:rsidR="00D20899" w:rsidRPr="00D20899" w:rsidRDefault="00D20899" w:rsidP="007F02D1">
      <w:pPr>
        <w:suppressAutoHyphens/>
        <w:ind w:firstLine="708"/>
        <w:jc w:val="both"/>
        <w:rPr>
          <w:szCs w:val="28"/>
        </w:rPr>
      </w:pPr>
      <w:r w:rsidRPr="00D20899">
        <w:rPr>
          <w:szCs w:val="28"/>
        </w:rPr>
        <w:t>Проведен капитальный и текущий ремонт кровель в 137 учреждениях на сумму более 85 миллионов рублей.</w:t>
      </w:r>
    </w:p>
    <w:p w:rsidR="00D20899" w:rsidRPr="00D20899" w:rsidRDefault="00F44744" w:rsidP="007F02D1">
      <w:pPr>
        <w:suppressAutoHyphens/>
        <w:ind w:firstLine="792"/>
        <w:jc w:val="both"/>
        <w:rPr>
          <w:szCs w:val="28"/>
        </w:rPr>
      </w:pPr>
      <w:r>
        <w:rPr>
          <w:szCs w:val="28"/>
        </w:rPr>
        <w:lastRenderedPageBreak/>
        <w:t xml:space="preserve">  </w:t>
      </w:r>
      <w:r w:rsidR="00D20899" w:rsidRPr="00D20899">
        <w:rPr>
          <w:szCs w:val="28"/>
        </w:rPr>
        <w:t>На сегодняшний день, ведется активное изучение опыта по гидрофобизации стен, которая позволить улучшить морозостойкость и теплоизоляционные свойства помещений.</w:t>
      </w:r>
    </w:p>
    <w:p w:rsidR="00D20899" w:rsidRPr="00D20899" w:rsidRDefault="00D20899" w:rsidP="007F02D1">
      <w:pPr>
        <w:suppressAutoHyphens/>
        <w:jc w:val="both"/>
        <w:rPr>
          <w:szCs w:val="28"/>
        </w:rPr>
      </w:pPr>
      <w:r w:rsidRPr="00D20899">
        <w:rPr>
          <w:szCs w:val="28"/>
        </w:rPr>
        <w:t xml:space="preserve">       </w:t>
      </w:r>
      <w:r w:rsidR="00F44744">
        <w:rPr>
          <w:szCs w:val="28"/>
        </w:rPr>
        <w:tab/>
        <w:t xml:space="preserve">  </w:t>
      </w:r>
      <w:r w:rsidRPr="00D20899">
        <w:rPr>
          <w:szCs w:val="28"/>
        </w:rPr>
        <w:t>Заменили оконные блоки  на металлопластиковые во  всех учреждениях, не планируемых к капитальному ремонту.</w:t>
      </w:r>
    </w:p>
    <w:p w:rsidR="00D20899" w:rsidRPr="00D20899" w:rsidRDefault="00F44744" w:rsidP="007F02D1">
      <w:pPr>
        <w:tabs>
          <w:tab w:val="left" w:pos="567"/>
          <w:tab w:val="left" w:pos="1134"/>
        </w:tabs>
        <w:suppressAutoHyphens/>
        <w:autoSpaceDE w:val="0"/>
        <w:autoSpaceDN w:val="0"/>
        <w:ind w:firstLine="709"/>
        <w:jc w:val="both"/>
        <w:rPr>
          <w:rFonts w:eastAsia="Times New Roman"/>
          <w:szCs w:val="28"/>
        </w:rPr>
      </w:pPr>
      <w:r>
        <w:rPr>
          <w:rFonts w:eastAsia="Times New Roman"/>
          <w:szCs w:val="28"/>
        </w:rPr>
        <w:t xml:space="preserve">  </w:t>
      </w:r>
      <w:r w:rsidR="00D20899" w:rsidRPr="00D20899">
        <w:rPr>
          <w:rFonts w:eastAsia="Times New Roman"/>
          <w:szCs w:val="28"/>
        </w:rPr>
        <w:t>В условиях полной автоматизации рабочих мест, увеличения единиц медицинского, учебного оборудования и количества потребителей, при реализации мероприятий направленных на экономию электроэнергии,  считаем, что учреждениям практически удалось не допустить высокого роста потребления</w:t>
      </w:r>
      <w:r w:rsidR="00D20899" w:rsidRPr="00D20899">
        <w:rPr>
          <w:rFonts w:eastAsia="Times New Roman"/>
          <w:color w:val="FF0000"/>
          <w:szCs w:val="28"/>
        </w:rPr>
        <w:t xml:space="preserve"> </w:t>
      </w:r>
      <w:r w:rsidR="00D20899" w:rsidRPr="00D20899">
        <w:rPr>
          <w:rFonts w:eastAsia="Times New Roman"/>
          <w:szCs w:val="28"/>
        </w:rPr>
        <w:t>электроэнергии в сравнении с 2014 годом. В целом он составил  7%.</w:t>
      </w:r>
    </w:p>
    <w:p w:rsidR="00D20899" w:rsidRPr="00D20899" w:rsidRDefault="00D20899" w:rsidP="007F02D1">
      <w:pPr>
        <w:suppressAutoHyphens/>
        <w:ind w:firstLine="851"/>
        <w:jc w:val="both"/>
        <w:rPr>
          <w:rFonts w:eastAsia="Times New Roman"/>
          <w:szCs w:val="28"/>
        </w:rPr>
      </w:pPr>
      <w:r w:rsidRPr="00D20899">
        <w:rPr>
          <w:rFonts w:eastAsia="Times New Roman"/>
          <w:szCs w:val="28"/>
        </w:rPr>
        <w:t xml:space="preserve">В рамках энергосервисного контракта заключенного в 2019 году на 7 лет, реконструировали уличное освещение. Среднемесячная оплата за наружное освещение снизилась на 55%, а это порядка </w:t>
      </w:r>
      <w:r w:rsidRPr="00D20899">
        <w:rPr>
          <w:rFonts w:eastAsia="Times New Roman"/>
          <w:b/>
          <w:szCs w:val="28"/>
        </w:rPr>
        <w:t>2,5 млн. рублей в месяц</w:t>
      </w:r>
      <w:r w:rsidRPr="00D20899">
        <w:rPr>
          <w:rFonts w:eastAsia="Times New Roman"/>
          <w:szCs w:val="28"/>
        </w:rPr>
        <w:t>.</w:t>
      </w:r>
    </w:p>
    <w:p w:rsidR="00D20899" w:rsidRPr="00D20899" w:rsidRDefault="00D20899" w:rsidP="007F02D1">
      <w:pPr>
        <w:suppressAutoHyphens/>
        <w:ind w:firstLine="851"/>
        <w:jc w:val="both"/>
        <w:rPr>
          <w:rFonts w:eastAsia="Times New Roman"/>
          <w:b/>
          <w:szCs w:val="28"/>
        </w:rPr>
      </w:pPr>
      <w:r w:rsidRPr="00D20899">
        <w:rPr>
          <w:rFonts w:eastAsia="Times New Roman"/>
          <w:szCs w:val="28"/>
        </w:rPr>
        <w:t xml:space="preserve">С учетом повышения тарифов на электроэнергию за время действия контракта, сумма экономии составит </w:t>
      </w:r>
      <w:r w:rsidRPr="00D20899">
        <w:rPr>
          <w:rFonts w:eastAsia="Times New Roman"/>
          <w:b/>
          <w:szCs w:val="28"/>
        </w:rPr>
        <w:t>89 млн. рублей.</w:t>
      </w:r>
    </w:p>
    <w:p w:rsidR="00D20899" w:rsidRPr="00D20899" w:rsidRDefault="00D20899" w:rsidP="007F02D1">
      <w:pPr>
        <w:suppressAutoHyphens/>
        <w:ind w:firstLine="851"/>
        <w:jc w:val="both"/>
        <w:rPr>
          <w:rFonts w:eastAsia="Times New Roman"/>
          <w:szCs w:val="28"/>
        </w:rPr>
      </w:pPr>
      <w:r w:rsidRPr="00D20899">
        <w:rPr>
          <w:rFonts w:eastAsia="Times New Roman"/>
          <w:szCs w:val="28"/>
        </w:rPr>
        <w:t>В 134 муниципальных учреждениях социальной сферы проведены мероприятия по переоснащению оборудования: установлено более 38 тысяч энергосберегающих ламп, 250 реле времени и 700 датчиков движения. Поставленный план по установке датчиков движения выполнен в полном объеме.</w:t>
      </w:r>
    </w:p>
    <w:p w:rsidR="00D20899" w:rsidRPr="00D20899" w:rsidRDefault="00D20899" w:rsidP="007F02D1">
      <w:pPr>
        <w:tabs>
          <w:tab w:val="left" w:pos="567"/>
          <w:tab w:val="left" w:pos="1134"/>
        </w:tabs>
        <w:suppressAutoHyphens/>
        <w:autoSpaceDE w:val="0"/>
        <w:autoSpaceDN w:val="0"/>
        <w:ind w:firstLine="709"/>
        <w:jc w:val="both"/>
        <w:rPr>
          <w:rFonts w:eastAsia="Times New Roman"/>
          <w:szCs w:val="28"/>
        </w:rPr>
      </w:pPr>
      <w:r w:rsidRPr="00D20899">
        <w:rPr>
          <w:rFonts w:eastAsia="Times New Roman"/>
          <w:szCs w:val="28"/>
        </w:rPr>
        <w:t xml:space="preserve">Произвели замену устаревших оконных кондиционеров на сплит-системы. </w:t>
      </w:r>
    </w:p>
    <w:p w:rsidR="00D20899" w:rsidRPr="00D20899" w:rsidRDefault="00D20899" w:rsidP="007F02D1">
      <w:pPr>
        <w:pStyle w:val="a6"/>
        <w:tabs>
          <w:tab w:val="left" w:pos="567"/>
          <w:tab w:val="left" w:pos="1134"/>
        </w:tabs>
        <w:suppressAutoHyphens/>
        <w:ind w:left="0" w:firstLine="709"/>
        <w:jc w:val="both"/>
        <w:rPr>
          <w:rFonts w:ascii="Times New Roman" w:hAnsi="Times New Roman"/>
          <w:sz w:val="28"/>
          <w:szCs w:val="28"/>
        </w:rPr>
      </w:pPr>
      <w:r w:rsidRPr="00D20899">
        <w:rPr>
          <w:rFonts w:ascii="Times New Roman" w:hAnsi="Times New Roman"/>
          <w:sz w:val="28"/>
          <w:szCs w:val="28"/>
        </w:rPr>
        <w:t>Приобретение нового холодильного оборудования осуществляется только с новыми компрессорами серии TL, которые отличаются низким расходом электроэнергии. </w:t>
      </w:r>
    </w:p>
    <w:p w:rsidR="00D20899" w:rsidRPr="00D20899" w:rsidRDefault="00D20899" w:rsidP="007F02D1">
      <w:pPr>
        <w:suppressAutoHyphens/>
        <w:ind w:firstLine="709"/>
        <w:jc w:val="both"/>
        <w:rPr>
          <w:b/>
          <w:szCs w:val="28"/>
        </w:rPr>
      </w:pPr>
      <w:r w:rsidRPr="00D20899">
        <w:rPr>
          <w:szCs w:val="28"/>
        </w:rPr>
        <w:t xml:space="preserve">Отдельная тема для обсуждения это – </w:t>
      </w:r>
      <w:r w:rsidRPr="00D20899">
        <w:rPr>
          <w:b/>
          <w:szCs w:val="28"/>
        </w:rPr>
        <w:t xml:space="preserve">водоснабжение учреждений города. </w:t>
      </w:r>
    </w:p>
    <w:p w:rsidR="00D20899" w:rsidRPr="00D20899" w:rsidRDefault="00D20899" w:rsidP="007F02D1">
      <w:pPr>
        <w:suppressAutoHyphens/>
        <w:ind w:firstLine="709"/>
        <w:jc w:val="both"/>
        <w:rPr>
          <w:szCs w:val="28"/>
        </w:rPr>
      </w:pPr>
      <w:r w:rsidRPr="00D20899">
        <w:rPr>
          <w:szCs w:val="28"/>
        </w:rPr>
        <w:t xml:space="preserve"> Несмотря на бесконечную борьбу с прорывами и утечками</w:t>
      </w:r>
      <w:r w:rsidR="000F091C">
        <w:rPr>
          <w:szCs w:val="28"/>
        </w:rPr>
        <w:t>,</w:t>
      </w:r>
      <w:r w:rsidRPr="00D20899">
        <w:rPr>
          <w:szCs w:val="28"/>
        </w:rPr>
        <w:t xml:space="preserve">  в целом по бюджетной сфере экономический эффект составил 9%, с учетом роста количества потребителей на 8 % в образовании и на 15% в физической культуре  и спорте.</w:t>
      </w:r>
    </w:p>
    <w:p w:rsidR="00D20899" w:rsidRPr="00D20899" w:rsidRDefault="00D20899" w:rsidP="007F02D1">
      <w:pPr>
        <w:suppressAutoHyphens/>
        <w:ind w:firstLine="709"/>
        <w:jc w:val="both"/>
        <w:rPr>
          <w:szCs w:val="28"/>
        </w:rPr>
      </w:pPr>
      <w:r w:rsidRPr="00D20899">
        <w:rPr>
          <w:szCs w:val="28"/>
        </w:rPr>
        <w:t xml:space="preserve">В 2018 году мы продолжили поиски новых способов экономии воды, было принято решение об установке аэраторов на смесители и ограничителей слива для сливных бачков унитазов. </w:t>
      </w:r>
    </w:p>
    <w:p w:rsidR="00D20899" w:rsidRPr="00D20899" w:rsidRDefault="00D20899" w:rsidP="007F02D1">
      <w:pPr>
        <w:suppressAutoHyphens/>
        <w:ind w:firstLine="708"/>
        <w:jc w:val="both"/>
        <w:rPr>
          <w:rFonts w:cs="Times New Roman"/>
          <w:szCs w:val="28"/>
        </w:rPr>
      </w:pPr>
      <w:r w:rsidRPr="00D20899">
        <w:rPr>
          <w:rFonts w:cs="Times New Roman"/>
          <w:szCs w:val="28"/>
        </w:rPr>
        <w:t xml:space="preserve">В 2019 году в 126 учреждениях социальной сферы установлены аэраторы на смесители и отрегулированы наполнители сливных баков. Экономия 20,8 тыс. метров кубических, экономия денежных средств </w:t>
      </w:r>
      <w:r w:rsidRPr="00D20899">
        <w:rPr>
          <w:rFonts w:cs="Times New Roman"/>
          <w:b/>
          <w:szCs w:val="28"/>
        </w:rPr>
        <w:t>2,4 млн. руб</w:t>
      </w:r>
      <w:r w:rsidRPr="00D20899">
        <w:rPr>
          <w:rFonts w:cs="Times New Roman"/>
          <w:szCs w:val="28"/>
        </w:rPr>
        <w:t>.</w:t>
      </w:r>
    </w:p>
    <w:p w:rsidR="00863407" w:rsidRDefault="00863407" w:rsidP="007F02D1">
      <w:pPr>
        <w:suppressAutoHyphens/>
        <w:autoSpaceDE w:val="0"/>
        <w:autoSpaceDN w:val="0"/>
        <w:adjustRightInd w:val="0"/>
        <w:jc w:val="both"/>
        <w:rPr>
          <w:b/>
          <w:szCs w:val="28"/>
        </w:rPr>
      </w:pPr>
    </w:p>
    <w:p w:rsidR="00935C03" w:rsidRDefault="00223F39" w:rsidP="007F02D1">
      <w:pPr>
        <w:suppressAutoHyphens/>
        <w:autoSpaceDE w:val="0"/>
        <w:autoSpaceDN w:val="0"/>
        <w:adjustRightInd w:val="0"/>
        <w:jc w:val="both"/>
        <w:rPr>
          <w:b/>
        </w:rPr>
      </w:pPr>
      <w:r w:rsidRPr="00223F39">
        <w:rPr>
          <w:b/>
          <w:szCs w:val="28"/>
        </w:rPr>
        <w:t xml:space="preserve">Показатель 40.1 </w:t>
      </w:r>
      <w:r w:rsidRPr="00223F39">
        <w:rPr>
          <w:b/>
        </w:rPr>
        <w:t xml:space="preserve">Удельная величина потребления энергетических ресурсов муниципальными бюджетными учреждениями: </w:t>
      </w:r>
      <w:r w:rsidR="00935C03" w:rsidRPr="00B34E68">
        <w:rPr>
          <w:b/>
          <w:i/>
        </w:rPr>
        <w:t>электрическая энергия</w:t>
      </w:r>
      <w:r w:rsidR="00B34E68">
        <w:rPr>
          <w:b/>
        </w:rPr>
        <w:t>.</w:t>
      </w:r>
    </w:p>
    <w:p w:rsidR="00EE38CD" w:rsidRDefault="00EE38CD" w:rsidP="007F02D1">
      <w:pPr>
        <w:suppressAutoHyphens/>
        <w:autoSpaceDE w:val="0"/>
        <w:autoSpaceDN w:val="0"/>
        <w:adjustRightInd w:val="0"/>
        <w:ind w:firstLine="709"/>
        <w:jc w:val="both"/>
      </w:pPr>
      <w:r w:rsidRPr="00D3369B">
        <w:t xml:space="preserve">Удельная величина потребления электрической энергии в расчете на численность населения муниципального образования г. Новороссийск </w:t>
      </w:r>
      <w:r w:rsidR="000506CD">
        <w:t xml:space="preserve">по итогу </w:t>
      </w:r>
      <w:r w:rsidR="000506CD">
        <w:lastRenderedPageBreak/>
        <w:t>за 2019 год составила – 21,97</w:t>
      </w:r>
      <w:r w:rsidR="00863407">
        <w:t xml:space="preserve"> кВт/ч/чел., снижение по отношению к предыдущему году – 5 процентных пункта.</w:t>
      </w:r>
    </w:p>
    <w:p w:rsidR="00EE38CD" w:rsidRPr="00D3369B" w:rsidRDefault="00F5657E" w:rsidP="007F02D1">
      <w:pPr>
        <w:suppressAutoHyphens/>
        <w:autoSpaceDE w:val="0"/>
        <w:autoSpaceDN w:val="0"/>
        <w:adjustRightInd w:val="0"/>
        <w:jc w:val="both"/>
      </w:pPr>
      <w:r>
        <w:rPr>
          <w:noProof/>
          <w:lang w:eastAsia="ru-RU"/>
        </w:rPr>
        <w:drawing>
          <wp:inline distT="0" distB="0" distL="0" distR="0" wp14:anchorId="11FA4CEF" wp14:editId="4DB51BD4">
            <wp:extent cx="6071235" cy="2272352"/>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F5657E" w:rsidRDefault="00F5657E" w:rsidP="007F02D1">
      <w:pPr>
        <w:suppressAutoHyphens/>
        <w:autoSpaceDE w:val="0"/>
        <w:autoSpaceDN w:val="0"/>
        <w:adjustRightInd w:val="0"/>
        <w:jc w:val="both"/>
        <w:rPr>
          <w:b/>
          <w:szCs w:val="28"/>
        </w:rPr>
      </w:pPr>
    </w:p>
    <w:p w:rsidR="005D789C" w:rsidRDefault="005D789C" w:rsidP="007F02D1">
      <w:pPr>
        <w:suppressAutoHyphens/>
        <w:ind w:firstLine="709"/>
        <w:contextualSpacing/>
        <w:jc w:val="both"/>
        <w:rPr>
          <w:szCs w:val="28"/>
        </w:rPr>
      </w:pPr>
      <w:r>
        <w:rPr>
          <w:szCs w:val="28"/>
        </w:rPr>
        <w:t>Перечень мероприятий</w:t>
      </w:r>
      <w:r w:rsidRPr="00531191">
        <w:rPr>
          <w:szCs w:val="28"/>
        </w:rPr>
        <w:t xml:space="preserve"> </w:t>
      </w:r>
      <w:r>
        <w:rPr>
          <w:szCs w:val="28"/>
        </w:rPr>
        <w:t>реализуемых (планируемых) на 20</w:t>
      </w:r>
      <w:r w:rsidR="005162B5">
        <w:rPr>
          <w:szCs w:val="28"/>
        </w:rPr>
        <w:t>20</w:t>
      </w:r>
      <w:r>
        <w:rPr>
          <w:szCs w:val="28"/>
        </w:rPr>
        <w:t>-202</w:t>
      </w:r>
      <w:r w:rsidR="005162B5">
        <w:rPr>
          <w:szCs w:val="28"/>
        </w:rPr>
        <w:t>2</w:t>
      </w:r>
      <w:r>
        <w:rPr>
          <w:szCs w:val="28"/>
        </w:rPr>
        <w:t xml:space="preserve">гг., для достижения </w:t>
      </w:r>
      <w:r w:rsidR="004F52C7">
        <w:rPr>
          <w:szCs w:val="28"/>
        </w:rPr>
        <w:t>наилучшего</w:t>
      </w:r>
      <w:r>
        <w:rPr>
          <w:szCs w:val="28"/>
        </w:rPr>
        <w:t xml:space="preserve"> значения показателя:</w:t>
      </w:r>
    </w:p>
    <w:p w:rsidR="005D789C" w:rsidRDefault="005D789C" w:rsidP="007F02D1">
      <w:pPr>
        <w:suppressAutoHyphens/>
        <w:ind w:firstLine="709"/>
        <w:contextualSpacing/>
        <w:jc w:val="both"/>
        <w:rPr>
          <w:rFonts w:eastAsia="Calibri" w:cs="Times New Roman"/>
          <w:color w:val="000000"/>
          <w:szCs w:val="28"/>
        </w:rPr>
      </w:pPr>
      <w:r>
        <w:rPr>
          <w:szCs w:val="28"/>
        </w:rPr>
        <w:t xml:space="preserve">- </w:t>
      </w:r>
      <w:r>
        <w:rPr>
          <w:rFonts w:eastAsia="Calibri" w:cs="Times New Roman"/>
          <w:color w:val="000000"/>
          <w:szCs w:val="28"/>
        </w:rPr>
        <w:t>у</w:t>
      </w:r>
      <w:r w:rsidRPr="002732F4">
        <w:rPr>
          <w:rFonts w:eastAsia="Calibri" w:cs="Times New Roman"/>
          <w:color w:val="000000"/>
          <w:szCs w:val="28"/>
        </w:rPr>
        <w:t>становка двухтарифных приборов учета электроэнергии (день-ночь)</w:t>
      </w:r>
      <w:r>
        <w:rPr>
          <w:rFonts w:eastAsia="Calibri" w:cs="Times New Roman"/>
          <w:color w:val="000000"/>
          <w:szCs w:val="28"/>
        </w:rPr>
        <w:t>;</w:t>
      </w:r>
    </w:p>
    <w:p w:rsidR="005D789C" w:rsidRDefault="005D789C" w:rsidP="007F02D1">
      <w:pPr>
        <w:suppressAutoHyphens/>
        <w:ind w:firstLine="709"/>
        <w:contextualSpacing/>
        <w:jc w:val="both"/>
        <w:rPr>
          <w:szCs w:val="28"/>
        </w:rPr>
      </w:pPr>
      <w:r>
        <w:rPr>
          <w:rFonts w:eastAsia="Calibri" w:cs="Times New Roman"/>
          <w:color w:val="000000"/>
          <w:szCs w:val="28"/>
        </w:rPr>
        <w:t>- у</w:t>
      </w:r>
      <w:r w:rsidRPr="002732F4">
        <w:rPr>
          <w:rFonts w:eastAsia="Calibri" w:cs="Times New Roman"/>
          <w:color w:val="000000"/>
          <w:szCs w:val="28"/>
        </w:rPr>
        <w:t>становка датчиков движения</w:t>
      </w:r>
      <w:r>
        <w:rPr>
          <w:rFonts w:eastAsia="Calibri" w:cs="Times New Roman"/>
          <w:color w:val="000000"/>
          <w:szCs w:val="28"/>
        </w:rPr>
        <w:t>.</w:t>
      </w:r>
    </w:p>
    <w:p w:rsidR="005D789C" w:rsidRDefault="005D789C" w:rsidP="007F02D1">
      <w:pPr>
        <w:suppressAutoHyphens/>
        <w:autoSpaceDE w:val="0"/>
        <w:autoSpaceDN w:val="0"/>
        <w:adjustRightInd w:val="0"/>
        <w:jc w:val="both"/>
        <w:rPr>
          <w:b/>
          <w:szCs w:val="28"/>
        </w:rPr>
      </w:pPr>
    </w:p>
    <w:p w:rsidR="00935C03" w:rsidRDefault="00223F39" w:rsidP="007F02D1">
      <w:pPr>
        <w:suppressAutoHyphens/>
        <w:autoSpaceDE w:val="0"/>
        <w:autoSpaceDN w:val="0"/>
        <w:adjustRightInd w:val="0"/>
        <w:jc w:val="both"/>
        <w:rPr>
          <w:b/>
        </w:rPr>
      </w:pPr>
      <w:r w:rsidRPr="00223F39">
        <w:rPr>
          <w:b/>
          <w:szCs w:val="28"/>
        </w:rPr>
        <w:t xml:space="preserve">Показатель 40.2 </w:t>
      </w:r>
      <w:r w:rsidRPr="00223F39">
        <w:rPr>
          <w:b/>
        </w:rPr>
        <w:t xml:space="preserve">Удельная величина потребления энергетических ресурсов муниципальными бюджетными учреждениями: </w:t>
      </w:r>
      <w:r w:rsidR="00935C03" w:rsidRPr="00B34E68">
        <w:rPr>
          <w:b/>
          <w:i/>
        </w:rPr>
        <w:t>тепловая эн</w:t>
      </w:r>
      <w:r w:rsidR="00E75905" w:rsidRPr="00B34E68">
        <w:rPr>
          <w:b/>
          <w:i/>
        </w:rPr>
        <w:t>ергия</w:t>
      </w:r>
      <w:r w:rsidR="00B34E68">
        <w:rPr>
          <w:b/>
        </w:rPr>
        <w:t>.</w:t>
      </w:r>
    </w:p>
    <w:p w:rsidR="00481873" w:rsidRDefault="00481873" w:rsidP="007F02D1">
      <w:pPr>
        <w:suppressAutoHyphens/>
        <w:autoSpaceDE w:val="0"/>
        <w:autoSpaceDN w:val="0"/>
        <w:adjustRightInd w:val="0"/>
        <w:ind w:firstLine="851"/>
        <w:jc w:val="both"/>
      </w:pPr>
      <w:r w:rsidRPr="00D3369B">
        <w:t xml:space="preserve">Удельная величина потребления тепловой энергии муниципальными бюджетными учреждениями </w:t>
      </w:r>
      <w:r w:rsidR="005162B5">
        <w:t>в 2019 году составила</w:t>
      </w:r>
      <w:r w:rsidRPr="00D3369B">
        <w:t xml:space="preserve"> 0,0</w:t>
      </w:r>
      <w:r w:rsidR="005162B5">
        <w:t>47</w:t>
      </w:r>
      <w:r w:rsidRPr="00D3369B">
        <w:t xml:space="preserve"> Гкал на 1 м</w:t>
      </w:r>
      <w:r w:rsidRPr="00D3369B">
        <w:rPr>
          <w:vertAlign w:val="superscript"/>
        </w:rPr>
        <w:t xml:space="preserve">2 </w:t>
      </w:r>
      <w:r w:rsidRPr="00D3369B">
        <w:t>общей</w:t>
      </w:r>
      <w:r>
        <w:t xml:space="preserve"> площади занимаемых помещений. </w:t>
      </w:r>
      <w:r w:rsidR="005162B5">
        <w:t>Снижение показателя по отношению к уровню 2018 года – 6%.</w:t>
      </w:r>
    </w:p>
    <w:p w:rsidR="00481873" w:rsidRDefault="00935C03" w:rsidP="007F02D1">
      <w:pPr>
        <w:suppressAutoHyphens/>
        <w:autoSpaceDE w:val="0"/>
        <w:autoSpaceDN w:val="0"/>
        <w:adjustRightInd w:val="0"/>
        <w:jc w:val="both"/>
      </w:pPr>
      <w:r>
        <w:rPr>
          <w:noProof/>
          <w:lang w:eastAsia="ru-RU"/>
        </w:rPr>
        <w:drawing>
          <wp:inline distT="0" distB="0" distL="0" distR="0" wp14:anchorId="3EA35A5D" wp14:editId="5AD9C143">
            <wp:extent cx="6092190" cy="2013045"/>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23F39" w:rsidRPr="00223F39" w:rsidRDefault="00223F39" w:rsidP="007F02D1">
      <w:pPr>
        <w:suppressAutoHyphens/>
        <w:autoSpaceDE w:val="0"/>
        <w:autoSpaceDN w:val="0"/>
        <w:adjustRightInd w:val="0"/>
        <w:ind w:firstLine="993"/>
        <w:jc w:val="both"/>
      </w:pPr>
      <w:r w:rsidRPr="00223F39">
        <w:t xml:space="preserve"> </w:t>
      </w:r>
    </w:p>
    <w:p w:rsidR="00750DDF" w:rsidRDefault="00750DDF" w:rsidP="007F02D1">
      <w:pPr>
        <w:suppressAutoHyphens/>
        <w:ind w:firstLine="992"/>
        <w:contextualSpacing/>
        <w:jc w:val="both"/>
        <w:rPr>
          <w:szCs w:val="28"/>
        </w:rPr>
      </w:pPr>
      <w:r>
        <w:rPr>
          <w:szCs w:val="28"/>
        </w:rPr>
        <w:t>Перечень мероприятий</w:t>
      </w:r>
      <w:r w:rsidR="00966FDB">
        <w:rPr>
          <w:szCs w:val="28"/>
        </w:rPr>
        <w:t>,</w:t>
      </w:r>
      <w:r w:rsidRPr="00531191">
        <w:rPr>
          <w:szCs w:val="28"/>
        </w:rPr>
        <w:t xml:space="preserve"> </w:t>
      </w:r>
      <w:r>
        <w:rPr>
          <w:szCs w:val="28"/>
        </w:rPr>
        <w:t>реализуемых (планируемых) на 20</w:t>
      </w:r>
      <w:r w:rsidR="00966FDB">
        <w:rPr>
          <w:szCs w:val="28"/>
        </w:rPr>
        <w:t>20</w:t>
      </w:r>
      <w:r>
        <w:rPr>
          <w:szCs w:val="28"/>
        </w:rPr>
        <w:t>-202</w:t>
      </w:r>
      <w:r w:rsidR="00966FDB">
        <w:rPr>
          <w:szCs w:val="28"/>
        </w:rPr>
        <w:t>2</w:t>
      </w:r>
      <w:r>
        <w:rPr>
          <w:szCs w:val="28"/>
        </w:rPr>
        <w:t xml:space="preserve">гг., для достижения </w:t>
      </w:r>
      <w:r w:rsidR="004F52C7">
        <w:rPr>
          <w:szCs w:val="28"/>
        </w:rPr>
        <w:t>наилучшего</w:t>
      </w:r>
      <w:r>
        <w:rPr>
          <w:szCs w:val="28"/>
        </w:rPr>
        <w:t xml:space="preserve"> значения показателя:</w:t>
      </w:r>
    </w:p>
    <w:p w:rsidR="00750DDF" w:rsidRDefault="00750DDF" w:rsidP="007F02D1">
      <w:pPr>
        <w:suppressAutoHyphens/>
        <w:ind w:firstLine="992"/>
        <w:contextualSpacing/>
        <w:jc w:val="both"/>
        <w:rPr>
          <w:rFonts w:eastAsia="Calibri" w:cs="Times New Roman"/>
          <w:color w:val="000000"/>
          <w:szCs w:val="28"/>
        </w:rPr>
      </w:pPr>
      <w:r>
        <w:rPr>
          <w:szCs w:val="28"/>
        </w:rPr>
        <w:t xml:space="preserve">- </w:t>
      </w:r>
      <w:r>
        <w:rPr>
          <w:rFonts w:eastAsia="Calibri" w:cs="Times New Roman"/>
          <w:color w:val="000000"/>
          <w:szCs w:val="28"/>
        </w:rPr>
        <w:t>у</w:t>
      </w:r>
      <w:r w:rsidRPr="002732F4">
        <w:rPr>
          <w:rFonts w:eastAsia="Calibri" w:cs="Times New Roman"/>
          <w:color w:val="000000"/>
          <w:szCs w:val="28"/>
        </w:rPr>
        <w:t>становка приборов учета</w:t>
      </w:r>
      <w:r>
        <w:rPr>
          <w:rFonts w:eastAsia="Calibri" w:cs="Times New Roman"/>
          <w:color w:val="000000"/>
          <w:szCs w:val="28"/>
        </w:rPr>
        <w:t>;</w:t>
      </w:r>
    </w:p>
    <w:p w:rsidR="00750DDF" w:rsidRDefault="00750DDF" w:rsidP="007F02D1">
      <w:pPr>
        <w:suppressAutoHyphens/>
        <w:ind w:firstLine="992"/>
        <w:contextualSpacing/>
        <w:jc w:val="both"/>
        <w:rPr>
          <w:szCs w:val="28"/>
        </w:rPr>
      </w:pPr>
      <w:r>
        <w:rPr>
          <w:rFonts w:eastAsia="Calibri" w:cs="Times New Roman"/>
          <w:color w:val="000000"/>
          <w:szCs w:val="28"/>
        </w:rPr>
        <w:t>- з</w:t>
      </w:r>
      <w:r w:rsidRPr="002732F4">
        <w:rPr>
          <w:rFonts w:eastAsia="Calibri" w:cs="Times New Roman"/>
          <w:color w:val="000000"/>
          <w:szCs w:val="28"/>
        </w:rPr>
        <w:t>амена приборов учета</w:t>
      </w:r>
      <w:r>
        <w:rPr>
          <w:rFonts w:eastAsia="Calibri" w:cs="Times New Roman"/>
          <w:color w:val="000000"/>
          <w:szCs w:val="28"/>
        </w:rPr>
        <w:t>.</w:t>
      </w:r>
    </w:p>
    <w:p w:rsidR="00750DDF" w:rsidRDefault="00750DDF" w:rsidP="007F02D1">
      <w:pPr>
        <w:suppressAutoHyphens/>
        <w:autoSpaceDE w:val="0"/>
        <w:autoSpaceDN w:val="0"/>
        <w:adjustRightInd w:val="0"/>
        <w:jc w:val="both"/>
        <w:rPr>
          <w:b/>
          <w:szCs w:val="28"/>
        </w:rPr>
      </w:pPr>
    </w:p>
    <w:p w:rsidR="00E75905" w:rsidRDefault="00223F39" w:rsidP="007F02D1">
      <w:pPr>
        <w:suppressAutoHyphens/>
        <w:autoSpaceDE w:val="0"/>
        <w:autoSpaceDN w:val="0"/>
        <w:adjustRightInd w:val="0"/>
        <w:jc w:val="both"/>
        <w:rPr>
          <w:b/>
        </w:rPr>
      </w:pPr>
      <w:r w:rsidRPr="00223F39">
        <w:rPr>
          <w:b/>
          <w:szCs w:val="28"/>
        </w:rPr>
        <w:t xml:space="preserve">Показатель 40.3 </w:t>
      </w:r>
      <w:r w:rsidRPr="00223F39">
        <w:rPr>
          <w:b/>
        </w:rPr>
        <w:t xml:space="preserve">Удельная величина потребления энергетических ресурсов муниципальными бюджетными учреждениями: </w:t>
      </w:r>
      <w:r w:rsidR="00B34E68" w:rsidRPr="00B34E68">
        <w:rPr>
          <w:b/>
          <w:i/>
        </w:rPr>
        <w:t>горячая вода</w:t>
      </w:r>
      <w:r w:rsidR="00B34E68">
        <w:rPr>
          <w:b/>
        </w:rPr>
        <w:t>.</w:t>
      </w:r>
    </w:p>
    <w:p w:rsidR="00E75905" w:rsidRDefault="00E75905" w:rsidP="007F02D1">
      <w:pPr>
        <w:suppressAutoHyphens/>
        <w:autoSpaceDE w:val="0"/>
        <w:autoSpaceDN w:val="0"/>
        <w:adjustRightInd w:val="0"/>
        <w:ind w:firstLine="993"/>
        <w:jc w:val="both"/>
      </w:pPr>
      <w:r w:rsidRPr="00D3369B">
        <w:lastRenderedPageBreak/>
        <w:t>Удельная величина потребления горячей воды муниципа</w:t>
      </w:r>
      <w:r w:rsidR="00966FDB">
        <w:t xml:space="preserve">льными бюджетными учреждениями </w:t>
      </w:r>
      <w:r w:rsidRPr="00D3369B">
        <w:t>в расчете на численность</w:t>
      </w:r>
      <w:r w:rsidR="00966FDB">
        <w:t xml:space="preserve"> населения</w:t>
      </w:r>
      <w:r w:rsidRPr="00D3369B">
        <w:t xml:space="preserve"> муниципального образования </w:t>
      </w:r>
      <w:r w:rsidR="00966FDB">
        <w:t>снизилась на 18% по отношению к предыдущему году и составила</w:t>
      </w:r>
      <w:r w:rsidRPr="00D3369B">
        <w:t xml:space="preserve"> 0,0</w:t>
      </w:r>
      <w:r w:rsidR="00966FDB">
        <w:t>328</w:t>
      </w:r>
      <w:r w:rsidRPr="00D3369B">
        <w:t xml:space="preserve"> м</w:t>
      </w:r>
      <w:r w:rsidRPr="00D3369B">
        <w:rPr>
          <w:vertAlign w:val="superscript"/>
        </w:rPr>
        <w:t>3</w:t>
      </w:r>
      <w:r w:rsidRPr="00D3369B">
        <w:t xml:space="preserve">/чел. </w:t>
      </w:r>
    </w:p>
    <w:p w:rsidR="00E75905" w:rsidRPr="00D3369B" w:rsidRDefault="00750DDF" w:rsidP="007F02D1">
      <w:pPr>
        <w:suppressAutoHyphens/>
        <w:autoSpaceDE w:val="0"/>
        <w:autoSpaceDN w:val="0"/>
        <w:adjustRightInd w:val="0"/>
        <w:jc w:val="both"/>
      </w:pPr>
      <w:r>
        <w:rPr>
          <w:noProof/>
          <w:lang w:eastAsia="ru-RU"/>
        </w:rPr>
        <w:drawing>
          <wp:inline distT="0" distB="0" distL="0" distR="0" wp14:anchorId="7ECEC550" wp14:editId="5BEA13CB">
            <wp:extent cx="6086475" cy="2217761"/>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781E68" w:rsidRDefault="00781E68" w:rsidP="007F02D1">
      <w:pPr>
        <w:suppressAutoHyphens/>
        <w:ind w:firstLine="709"/>
        <w:contextualSpacing/>
        <w:jc w:val="both"/>
        <w:rPr>
          <w:szCs w:val="28"/>
        </w:rPr>
      </w:pPr>
      <w:r>
        <w:rPr>
          <w:szCs w:val="28"/>
        </w:rPr>
        <w:t>Перечень мероприятий</w:t>
      </w:r>
      <w:r w:rsidR="00925C1A">
        <w:rPr>
          <w:szCs w:val="28"/>
        </w:rPr>
        <w:t>,</w:t>
      </w:r>
      <w:r w:rsidRPr="00531191">
        <w:rPr>
          <w:szCs w:val="28"/>
        </w:rPr>
        <w:t xml:space="preserve"> </w:t>
      </w:r>
      <w:r>
        <w:rPr>
          <w:szCs w:val="28"/>
        </w:rPr>
        <w:t>реализуемых (планируемых) на 20</w:t>
      </w:r>
      <w:r w:rsidR="00925C1A">
        <w:rPr>
          <w:szCs w:val="28"/>
        </w:rPr>
        <w:t>20</w:t>
      </w:r>
      <w:r>
        <w:rPr>
          <w:szCs w:val="28"/>
        </w:rPr>
        <w:t>-202</w:t>
      </w:r>
      <w:r w:rsidR="00925C1A">
        <w:rPr>
          <w:szCs w:val="28"/>
        </w:rPr>
        <w:t>2</w:t>
      </w:r>
      <w:r>
        <w:rPr>
          <w:szCs w:val="28"/>
        </w:rPr>
        <w:t xml:space="preserve">гг., для достижения </w:t>
      </w:r>
      <w:r w:rsidR="004F52C7">
        <w:rPr>
          <w:szCs w:val="28"/>
        </w:rPr>
        <w:t>наилучшего</w:t>
      </w:r>
      <w:r>
        <w:rPr>
          <w:szCs w:val="28"/>
        </w:rPr>
        <w:t xml:space="preserve"> значения показателя:</w:t>
      </w:r>
    </w:p>
    <w:p w:rsidR="00781E68" w:rsidRDefault="00781E68" w:rsidP="007F02D1">
      <w:pPr>
        <w:suppressAutoHyphens/>
        <w:ind w:firstLine="709"/>
        <w:contextualSpacing/>
        <w:jc w:val="both"/>
        <w:rPr>
          <w:rFonts w:cs="Times New Roman"/>
          <w:szCs w:val="28"/>
        </w:rPr>
      </w:pPr>
      <w:r>
        <w:rPr>
          <w:szCs w:val="28"/>
        </w:rPr>
        <w:t xml:space="preserve">- </w:t>
      </w:r>
      <w:r>
        <w:rPr>
          <w:rFonts w:cs="Times New Roman"/>
          <w:szCs w:val="28"/>
        </w:rPr>
        <w:t>з</w:t>
      </w:r>
      <w:r w:rsidRPr="002732F4">
        <w:rPr>
          <w:rFonts w:cs="Times New Roman"/>
          <w:szCs w:val="28"/>
        </w:rPr>
        <w:t>амена приборов учета, в с</w:t>
      </w:r>
      <w:r>
        <w:rPr>
          <w:rFonts w:cs="Times New Roman"/>
          <w:szCs w:val="28"/>
        </w:rPr>
        <w:t>вязи с истечением срока поверки;</w:t>
      </w:r>
    </w:p>
    <w:p w:rsidR="00781E68" w:rsidRDefault="00781E68" w:rsidP="007F02D1">
      <w:pPr>
        <w:suppressAutoHyphens/>
        <w:ind w:firstLine="709"/>
        <w:contextualSpacing/>
        <w:jc w:val="both"/>
        <w:rPr>
          <w:rFonts w:cs="Times New Roman"/>
          <w:szCs w:val="28"/>
        </w:rPr>
      </w:pPr>
      <w:r>
        <w:rPr>
          <w:rFonts w:cs="Times New Roman"/>
          <w:szCs w:val="28"/>
        </w:rPr>
        <w:t>- р</w:t>
      </w:r>
      <w:r w:rsidRPr="002732F4">
        <w:rPr>
          <w:rFonts w:cs="Times New Roman"/>
          <w:szCs w:val="28"/>
        </w:rPr>
        <w:t>емонт и реконструкция наружных сетей водоснабжения</w:t>
      </w:r>
      <w:r>
        <w:rPr>
          <w:rFonts w:cs="Times New Roman"/>
          <w:szCs w:val="28"/>
        </w:rPr>
        <w:t>;</w:t>
      </w:r>
    </w:p>
    <w:p w:rsidR="00781E68" w:rsidRDefault="00781E68" w:rsidP="007F02D1">
      <w:pPr>
        <w:suppressAutoHyphens/>
        <w:ind w:firstLine="709"/>
        <w:contextualSpacing/>
        <w:jc w:val="both"/>
        <w:rPr>
          <w:rFonts w:cs="Times New Roman"/>
          <w:szCs w:val="28"/>
        </w:rPr>
      </w:pPr>
      <w:r>
        <w:rPr>
          <w:rFonts w:cs="Times New Roman"/>
          <w:szCs w:val="28"/>
        </w:rPr>
        <w:t>- з</w:t>
      </w:r>
      <w:r w:rsidRPr="002732F4">
        <w:rPr>
          <w:rFonts w:cs="Times New Roman"/>
          <w:szCs w:val="28"/>
        </w:rPr>
        <w:t>амена запорной арматуры</w:t>
      </w:r>
      <w:r>
        <w:rPr>
          <w:rFonts w:cs="Times New Roman"/>
          <w:szCs w:val="28"/>
        </w:rPr>
        <w:t>;</w:t>
      </w:r>
    </w:p>
    <w:p w:rsidR="00781E68" w:rsidRDefault="00781E68" w:rsidP="007F02D1">
      <w:pPr>
        <w:suppressAutoHyphens/>
        <w:ind w:firstLine="709"/>
        <w:contextualSpacing/>
        <w:jc w:val="both"/>
        <w:rPr>
          <w:szCs w:val="28"/>
        </w:rPr>
      </w:pPr>
      <w:r>
        <w:rPr>
          <w:rFonts w:cs="Times New Roman"/>
          <w:szCs w:val="28"/>
        </w:rPr>
        <w:t>- р</w:t>
      </w:r>
      <w:r w:rsidRPr="002732F4">
        <w:rPr>
          <w:rFonts w:cs="Times New Roman"/>
          <w:szCs w:val="28"/>
        </w:rPr>
        <w:t xml:space="preserve">емонт и реконструкция сетей </w:t>
      </w:r>
      <w:r w:rsidR="009603CC">
        <w:rPr>
          <w:rFonts w:cs="Times New Roman"/>
          <w:szCs w:val="28"/>
        </w:rPr>
        <w:t xml:space="preserve">горячего </w:t>
      </w:r>
      <w:r w:rsidRPr="002732F4">
        <w:rPr>
          <w:rFonts w:cs="Times New Roman"/>
          <w:szCs w:val="28"/>
        </w:rPr>
        <w:t>водоснабжения</w:t>
      </w:r>
      <w:r>
        <w:rPr>
          <w:rFonts w:cs="Times New Roman"/>
          <w:szCs w:val="28"/>
        </w:rPr>
        <w:t>.</w:t>
      </w:r>
    </w:p>
    <w:p w:rsidR="009E215A" w:rsidRDefault="009E215A" w:rsidP="007F02D1">
      <w:pPr>
        <w:suppressAutoHyphens/>
        <w:jc w:val="both"/>
        <w:rPr>
          <w:b/>
          <w:szCs w:val="28"/>
        </w:rPr>
      </w:pPr>
    </w:p>
    <w:p w:rsidR="00B34E68" w:rsidRDefault="00223F39" w:rsidP="007F02D1">
      <w:pPr>
        <w:suppressAutoHyphens/>
        <w:jc w:val="both"/>
      </w:pPr>
      <w:r w:rsidRPr="00223F39">
        <w:rPr>
          <w:b/>
          <w:szCs w:val="28"/>
        </w:rPr>
        <w:t xml:space="preserve">Показатель 40.4 </w:t>
      </w:r>
      <w:r w:rsidRPr="00223F39">
        <w:rPr>
          <w:b/>
        </w:rPr>
        <w:t xml:space="preserve">Удельная величина потребления энергетических ресурсов муниципальными бюджетными учреждениями: </w:t>
      </w:r>
      <w:r w:rsidRPr="00223F39">
        <w:rPr>
          <w:b/>
          <w:i/>
        </w:rPr>
        <w:t>холодная вода</w:t>
      </w:r>
      <w:r w:rsidRPr="00223F39">
        <w:rPr>
          <w:b/>
        </w:rPr>
        <w:t>.</w:t>
      </w:r>
      <w:r w:rsidRPr="00223F39">
        <w:t xml:space="preserve"> </w:t>
      </w:r>
    </w:p>
    <w:p w:rsidR="00B34E68" w:rsidRPr="00D3369B" w:rsidRDefault="00B34E68" w:rsidP="007F02D1">
      <w:pPr>
        <w:suppressAutoHyphens/>
        <w:ind w:firstLine="709"/>
        <w:jc w:val="both"/>
      </w:pPr>
      <w:r w:rsidRPr="00D3369B">
        <w:t>Удельная величина потребления холодной воды муниципальными бюджетными учреждениями в расчете на численность муниципального образования – 0,</w:t>
      </w:r>
      <w:r w:rsidR="009A2785">
        <w:t>487</w:t>
      </w:r>
      <w:r w:rsidRPr="00D3369B">
        <w:t xml:space="preserve"> м</w:t>
      </w:r>
      <w:r w:rsidRPr="00D3369B">
        <w:rPr>
          <w:vertAlign w:val="superscript"/>
        </w:rPr>
        <w:t>3</w:t>
      </w:r>
      <w:r w:rsidRPr="00D3369B">
        <w:t xml:space="preserve">/чел. </w:t>
      </w:r>
      <w:r w:rsidR="009A2785">
        <w:t>Снижение показателя по отношению к 2018 году составило 21,5 процентных пункта.</w:t>
      </w:r>
    </w:p>
    <w:p w:rsidR="00B34E68" w:rsidRPr="00223F39" w:rsidRDefault="00DB578F" w:rsidP="007F02D1">
      <w:pPr>
        <w:suppressAutoHyphens/>
        <w:jc w:val="both"/>
      </w:pPr>
      <w:r>
        <w:rPr>
          <w:noProof/>
          <w:lang w:eastAsia="ru-RU"/>
        </w:rPr>
        <w:drawing>
          <wp:inline distT="0" distB="0" distL="0" distR="0" wp14:anchorId="011F9CBB" wp14:editId="221BAAA5">
            <wp:extent cx="6069965" cy="200622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B578F" w:rsidRDefault="00223F39" w:rsidP="007F02D1">
      <w:pPr>
        <w:suppressAutoHyphens/>
        <w:ind w:firstLine="709"/>
        <w:contextualSpacing/>
        <w:jc w:val="both"/>
        <w:rPr>
          <w:szCs w:val="28"/>
        </w:rPr>
      </w:pPr>
      <w:r w:rsidRPr="00223F39">
        <w:t xml:space="preserve"> </w:t>
      </w:r>
      <w:r w:rsidR="00DB578F">
        <w:rPr>
          <w:szCs w:val="28"/>
        </w:rPr>
        <w:t>Перечень мероприятий</w:t>
      </w:r>
      <w:r w:rsidR="009A2785">
        <w:rPr>
          <w:szCs w:val="28"/>
        </w:rPr>
        <w:t>,</w:t>
      </w:r>
      <w:r w:rsidR="00DB578F" w:rsidRPr="00531191">
        <w:rPr>
          <w:szCs w:val="28"/>
        </w:rPr>
        <w:t xml:space="preserve"> </w:t>
      </w:r>
      <w:r w:rsidR="00DB578F">
        <w:rPr>
          <w:szCs w:val="28"/>
        </w:rPr>
        <w:t>реализуемых (планируемых) на 20</w:t>
      </w:r>
      <w:r w:rsidR="009A2785">
        <w:rPr>
          <w:szCs w:val="28"/>
        </w:rPr>
        <w:t>20</w:t>
      </w:r>
      <w:r w:rsidR="00DB578F">
        <w:rPr>
          <w:szCs w:val="28"/>
        </w:rPr>
        <w:t>-202</w:t>
      </w:r>
      <w:r w:rsidR="009A2785">
        <w:rPr>
          <w:szCs w:val="28"/>
        </w:rPr>
        <w:t>2</w:t>
      </w:r>
      <w:r w:rsidR="00DB578F">
        <w:rPr>
          <w:szCs w:val="28"/>
        </w:rPr>
        <w:t xml:space="preserve">гг., для </w:t>
      </w:r>
      <w:r w:rsidR="004F52C7">
        <w:rPr>
          <w:szCs w:val="28"/>
        </w:rPr>
        <w:t>достижения наилучшего</w:t>
      </w:r>
      <w:r w:rsidR="00DB578F">
        <w:rPr>
          <w:szCs w:val="28"/>
        </w:rPr>
        <w:t xml:space="preserve"> значения показателя:</w:t>
      </w:r>
    </w:p>
    <w:p w:rsidR="00DB578F" w:rsidRDefault="00DB578F" w:rsidP="007F02D1">
      <w:pPr>
        <w:suppressAutoHyphens/>
        <w:ind w:firstLine="709"/>
        <w:contextualSpacing/>
        <w:jc w:val="both"/>
        <w:rPr>
          <w:rFonts w:cs="Times New Roman"/>
          <w:szCs w:val="28"/>
        </w:rPr>
      </w:pPr>
      <w:r>
        <w:rPr>
          <w:szCs w:val="28"/>
        </w:rPr>
        <w:t xml:space="preserve">- </w:t>
      </w:r>
      <w:r>
        <w:rPr>
          <w:rFonts w:cs="Times New Roman"/>
          <w:szCs w:val="28"/>
        </w:rPr>
        <w:t>установка аэраторов;</w:t>
      </w:r>
    </w:p>
    <w:p w:rsidR="00DB578F" w:rsidRDefault="00DB578F" w:rsidP="007F02D1">
      <w:pPr>
        <w:suppressAutoHyphens/>
        <w:ind w:firstLine="709"/>
        <w:contextualSpacing/>
        <w:jc w:val="both"/>
        <w:rPr>
          <w:rFonts w:cs="Times New Roman"/>
          <w:szCs w:val="28"/>
        </w:rPr>
      </w:pPr>
      <w:r>
        <w:rPr>
          <w:rFonts w:cs="Times New Roman"/>
          <w:szCs w:val="28"/>
        </w:rPr>
        <w:t>- з</w:t>
      </w:r>
      <w:r w:rsidRPr="002732F4">
        <w:rPr>
          <w:rFonts w:cs="Times New Roman"/>
          <w:szCs w:val="28"/>
        </w:rPr>
        <w:t>амена приборов учета, в с</w:t>
      </w:r>
      <w:r>
        <w:rPr>
          <w:rFonts w:cs="Times New Roman"/>
          <w:szCs w:val="28"/>
        </w:rPr>
        <w:t>вязи с истечением срока поверки;</w:t>
      </w:r>
    </w:p>
    <w:p w:rsidR="00DB578F" w:rsidRDefault="00DB578F" w:rsidP="007F02D1">
      <w:pPr>
        <w:suppressAutoHyphens/>
        <w:ind w:firstLine="709"/>
        <w:contextualSpacing/>
        <w:jc w:val="both"/>
        <w:rPr>
          <w:rFonts w:cs="Times New Roman"/>
          <w:szCs w:val="28"/>
        </w:rPr>
      </w:pPr>
      <w:r>
        <w:rPr>
          <w:rFonts w:cs="Times New Roman"/>
          <w:szCs w:val="28"/>
        </w:rPr>
        <w:t>- р</w:t>
      </w:r>
      <w:r w:rsidRPr="002732F4">
        <w:rPr>
          <w:rFonts w:cs="Times New Roman"/>
          <w:szCs w:val="28"/>
        </w:rPr>
        <w:t>емонт и реконструкция наружных сетей водоснабжения</w:t>
      </w:r>
      <w:r>
        <w:rPr>
          <w:rFonts w:cs="Times New Roman"/>
          <w:szCs w:val="28"/>
        </w:rPr>
        <w:t>;</w:t>
      </w:r>
    </w:p>
    <w:p w:rsidR="00DB578F" w:rsidRDefault="00DB578F" w:rsidP="007F02D1">
      <w:pPr>
        <w:suppressAutoHyphens/>
        <w:ind w:firstLine="709"/>
        <w:contextualSpacing/>
        <w:jc w:val="both"/>
        <w:rPr>
          <w:rFonts w:cs="Times New Roman"/>
          <w:szCs w:val="28"/>
        </w:rPr>
      </w:pPr>
      <w:r>
        <w:rPr>
          <w:rFonts w:cs="Times New Roman"/>
          <w:szCs w:val="28"/>
        </w:rPr>
        <w:t>- з</w:t>
      </w:r>
      <w:r w:rsidRPr="002732F4">
        <w:rPr>
          <w:rFonts w:cs="Times New Roman"/>
          <w:szCs w:val="28"/>
        </w:rPr>
        <w:t>амена запорной арматуры</w:t>
      </w:r>
      <w:r>
        <w:rPr>
          <w:rFonts w:cs="Times New Roman"/>
          <w:szCs w:val="28"/>
        </w:rPr>
        <w:t>;</w:t>
      </w:r>
    </w:p>
    <w:p w:rsidR="00DB578F" w:rsidRDefault="00DB578F" w:rsidP="007F02D1">
      <w:pPr>
        <w:suppressAutoHyphens/>
        <w:ind w:firstLine="709"/>
        <w:contextualSpacing/>
        <w:jc w:val="both"/>
        <w:rPr>
          <w:szCs w:val="28"/>
        </w:rPr>
      </w:pPr>
      <w:r>
        <w:rPr>
          <w:rFonts w:cs="Times New Roman"/>
          <w:szCs w:val="28"/>
        </w:rPr>
        <w:lastRenderedPageBreak/>
        <w:t>- р</w:t>
      </w:r>
      <w:r w:rsidRPr="002732F4">
        <w:rPr>
          <w:rFonts w:cs="Times New Roman"/>
          <w:szCs w:val="28"/>
        </w:rPr>
        <w:t>емонт и реконструкция сетей водоснабжения</w:t>
      </w:r>
      <w:r>
        <w:rPr>
          <w:rFonts w:cs="Times New Roman"/>
          <w:szCs w:val="28"/>
        </w:rPr>
        <w:t>.</w:t>
      </w:r>
    </w:p>
    <w:p w:rsidR="00DB578F" w:rsidRDefault="00DB578F" w:rsidP="007F02D1">
      <w:pPr>
        <w:suppressAutoHyphens/>
        <w:jc w:val="both"/>
      </w:pPr>
    </w:p>
    <w:p w:rsidR="00CE46CB" w:rsidRDefault="00223F39" w:rsidP="007F02D1">
      <w:pPr>
        <w:suppressAutoHyphens/>
        <w:jc w:val="both"/>
      </w:pPr>
      <w:r w:rsidRPr="00223F39">
        <w:rPr>
          <w:b/>
          <w:szCs w:val="28"/>
        </w:rPr>
        <w:t xml:space="preserve">Показатель 40.5 </w:t>
      </w:r>
      <w:r w:rsidRPr="00223F39">
        <w:rPr>
          <w:b/>
        </w:rPr>
        <w:t xml:space="preserve">Удельная величина потребления энергетических ресурсов муниципальными бюджетными учреждениями: </w:t>
      </w:r>
      <w:r w:rsidRPr="00CE46CB">
        <w:rPr>
          <w:b/>
          <w:i/>
        </w:rPr>
        <w:t>природный газ.</w:t>
      </w:r>
    </w:p>
    <w:p w:rsidR="00CE46CB" w:rsidRDefault="00CE46CB" w:rsidP="007F02D1">
      <w:pPr>
        <w:suppressAutoHyphens/>
        <w:ind w:firstLine="709"/>
        <w:jc w:val="both"/>
      </w:pPr>
      <w:r w:rsidRPr="00D3369B">
        <w:t>Удельная величина потребления природного газа муниципа</w:t>
      </w:r>
      <w:r w:rsidR="009A2785">
        <w:t xml:space="preserve">льными бюджетными учреждениями </w:t>
      </w:r>
      <w:r w:rsidRPr="00D3369B">
        <w:t>в расчете на численность</w:t>
      </w:r>
      <w:r>
        <w:t xml:space="preserve"> </w:t>
      </w:r>
      <w:r w:rsidR="009A2785">
        <w:t xml:space="preserve">населения </w:t>
      </w:r>
      <w:r>
        <w:t>муниципального образования</w:t>
      </w:r>
      <w:r w:rsidR="009A2785">
        <w:t xml:space="preserve"> в 2019 году снизилась на 5 процентов по отношению к 2018 году и составила</w:t>
      </w:r>
      <w:r>
        <w:t xml:space="preserve"> </w:t>
      </w:r>
      <w:r w:rsidR="009A2785">
        <w:t>0,959</w:t>
      </w:r>
      <w:r w:rsidRPr="00D3369B">
        <w:t xml:space="preserve"> м</w:t>
      </w:r>
      <w:r w:rsidRPr="00D3369B">
        <w:rPr>
          <w:vertAlign w:val="superscript"/>
        </w:rPr>
        <w:t>3</w:t>
      </w:r>
      <w:r w:rsidRPr="00D3369B">
        <w:t xml:space="preserve">/чел. </w:t>
      </w:r>
    </w:p>
    <w:p w:rsidR="00CE46CB" w:rsidRPr="00D3369B" w:rsidRDefault="00446A35" w:rsidP="007F02D1">
      <w:pPr>
        <w:suppressAutoHyphens/>
        <w:jc w:val="both"/>
      </w:pPr>
      <w:r>
        <w:rPr>
          <w:noProof/>
          <w:lang w:eastAsia="ru-RU"/>
        </w:rPr>
        <w:drawing>
          <wp:inline distT="0" distB="0" distL="0" distR="0" wp14:anchorId="66CF389D" wp14:editId="5F2B2772">
            <wp:extent cx="6083774" cy="2276475"/>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446A35" w:rsidRDefault="00446A35" w:rsidP="007F02D1">
      <w:pPr>
        <w:suppressAutoHyphens/>
        <w:ind w:firstLine="709"/>
        <w:contextualSpacing/>
        <w:jc w:val="both"/>
        <w:rPr>
          <w:szCs w:val="28"/>
        </w:rPr>
      </w:pPr>
      <w:r>
        <w:rPr>
          <w:szCs w:val="28"/>
        </w:rPr>
        <w:t>Перечень мероприятий</w:t>
      </w:r>
      <w:r w:rsidR="00A2551B">
        <w:rPr>
          <w:szCs w:val="28"/>
        </w:rPr>
        <w:t>,</w:t>
      </w:r>
      <w:r w:rsidRPr="00531191">
        <w:rPr>
          <w:szCs w:val="28"/>
        </w:rPr>
        <w:t xml:space="preserve"> </w:t>
      </w:r>
      <w:r>
        <w:rPr>
          <w:szCs w:val="28"/>
        </w:rPr>
        <w:t>реализуемых (планируемых) на 20</w:t>
      </w:r>
      <w:r w:rsidR="00A2551B">
        <w:rPr>
          <w:szCs w:val="28"/>
        </w:rPr>
        <w:t>20</w:t>
      </w:r>
      <w:r>
        <w:rPr>
          <w:szCs w:val="28"/>
        </w:rPr>
        <w:t>-202</w:t>
      </w:r>
      <w:r w:rsidR="00A2551B">
        <w:rPr>
          <w:szCs w:val="28"/>
        </w:rPr>
        <w:t>2</w:t>
      </w:r>
      <w:r>
        <w:rPr>
          <w:szCs w:val="28"/>
        </w:rPr>
        <w:t>гг., для д</w:t>
      </w:r>
      <w:r w:rsidR="004F52C7">
        <w:rPr>
          <w:szCs w:val="28"/>
        </w:rPr>
        <w:t>остижения наилучшего</w:t>
      </w:r>
      <w:r>
        <w:rPr>
          <w:szCs w:val="28"/>
        </w:rPr>
        <w:t xml:space="preserve"> значения показателя:</w:t>
      </w:r>
    </w:p>
    <w:p w:rsidR="00A2551B" w:rsidRDefault="00446A35" w:rsidP="007F02D1">
      <w:pPr>
        <w:suppressAutoHyphens/>
        <w:ind w:firstLine="709"/>
        <w:contextualSpacing/>
        <w:jc w:val="both"/>
        <w:rPr>
          <w:rFonts w:eastAsia="Calibri" w:cs="Times New Roman"/>
          <w:color w:val="000000"/>
          <w:szCs w:val="28"/>
        </w:rPr>
      </w:pPr>
      <w:r>
        <w:rPr>
          <w:szCs w:val="28"/>
        </w:rPr>
        <w:t xml:space="preserve">- </w:t>
      </w:r>
      <w:r>
        <w:rPr>
          <w:rFonts w:eastAsia="Calibri" w:cs="Times New Roman"/>
          <w:color w:val="000000"/>
          <w:szCs w:val="28"/>
        </w:rPr>
        <w:t>у</w:t>
      </w:r>
      <w:r w:rsidRPr="002732F4">
        <w:rPr>
          <w:rFonts w:eastAsia="Calibri" w:cs="Times New Roman"/>
          <w:color w:val="000000"/>
          <w:szCs w:val="28"/>
        </w:rPr>
        <w:t>становка индивидуальных приборов учета</w:t>
      </w:r>
      <w:r w:rsidR="00A2551B">
        <w:rPr>
          <w:rFonts w:eastAsia="Calibri" w:cs="Times New Roman"/>
          <w:color w:val="000000"/>
          <w:szCs w:val="28"/>
        </w:rPr>
        <w:t>;</w:t>
      </w:r>
    </w:p>
    <w:p w:rsidR="00446A35" w:rsidRDefault="00A2551B" w:rsidP="007F02D1">
      <w:pPr>
        <w:suppressAutoHyphens/>
        <w:ind w:firstLine="709"/>
        <w:contextualSpacing/>
        <w:jc w:val="both"/>
        <w:rPr>
          <w:rFonts w:eastAsia="Calibri" w:cs="Times New Roman"/>
          <w:color w:val="000000"/>
          <w:szCs w:val="28"/>
        </w:rPr>
      </w:pPr>
      <w:r>
        <w:rPr>
          <w:rFonts w:eastAsia="Calibri" w:cs="Times New Roman"/>
          <w:color w:val="000000"/>
          <w:szCs w:val="28"/>
        </w:rPr>
        <w:t>- контроль за соблюдением лимитов потребления</w:t>
      </w:r>
      <w:r w:rsidR="00446A35">
        <w:rPr>
          <w:rFonts w:eastAsia="Calibri" w:cs="Times New Roman"/>
          <w:color w:val="000000"/>
          <w:szCs w:val="28"/>
        </w:rPr>
        <w:t>.</w:t>
      </w:r>
    </w:p>
    <w:p w:rsidR="00053587" w:rsidRDefault="00053587" w:rsidP="007F02D1">
      <w:pPr>
        <w:suppressAutoHyphens/>
        <w:ind w:firstLine="992"/>
        <w:contextualSpacing/>
        <w:jc w:val="both"/>
        <w:rPr>
          <w:szCs w:val="28"/>
        </w:rPr>
      </w:pPr>
    </w:p>
    <w:p w:rsidR="001C2D50" w:rsidRDefault="00053587" w:rsidP="007F02D1">
      <w:pPr>
        <w:suppressAutoHyphens/>
        <w:jc w:val="both"/>
        <w:rPr>
          <w:b/>
        </w:rPr>
      </w:pPr>
      <w:r w:rsidRPr="00223F39">
        <w:rPr>
          <w:b/>
          <w:szCs w:val="28"/>
        </w:rPr>
        <w:t xml:space="preserve">Показатель </w:t>
      </w:r>
      <w:r>
        <w:rPr>
          <w:b/>
          <w:szCs w:val="28"/>
        </w:rPr>
        <w:t>41</w:t>
      </w:r>
      <w:r w:rsidRPr="00223F39">
        <w:rPr>
          <w:b/>
          <w:szCs w:val="28"/>
        </w:rPr>
        <w:t xml:space="preserve"> </w:t>
      </w:r>
      <w:r w:rsidR="004007CB">
        <w:rPr>
          <w:b/>
        </w:rPr>
        <w:t xml:space="preserve">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«Интернет) (при наличии): </w:t>
      </w:r>
    </w:p>
    <w:p w:rsidR="00053587" w:rsidRDefault="001C2D50" w:rsidP="007F02D1">
      <w:pPr>
        <w:suppressAutoHyphens/>
        <w:jc w:val="both"/>
        <w:rPr>
          <w:b/>
          <w:i/>
        </w:rPr>
      </w:pPr>
      <w:r w:rsidRPr="00223F39">
        <w:rPr>
          <w:b/>
          <w:szCs w:val="28"/>
        </w:rPr>
        <w:t xml:space="preserve">Показатель </w:t>
      </w:r>
      <w:r>
        <w:rPr>
          <w:b/>
          <w:szCs w:val="28"/>
        </w:rPr>
        <w:t xml:space="preserve">41.1 </w:t>
      </w:r>
      <w:r w:rsidR="00467AF4">
        <w:rPr>
          <w:b/>
        </w:rPr>
        <w:t>Результаты независимой оценки качества условий оказания услуг муниципальными организациями в сферах культуры</w:t>
      </w:r>
      <w:r w:rsidR="004007CB" w:rsidRPr="004007CB">
        <w:rPr>
          <w:b/>
          <w:i/>
        </w:rPr>
        <w:t>.</w:t>
      </w:r>
    </w:p>
    <w:p w:rsidR="00467AF4" w:rsidRDefault="00467AF4" w:rsidP="007F02D1">
      <w:pPr>
        <w:suppressAutoHyphens/>
        <w:jc w:val="both"/>
        <w:rPr>
          <w:b/>
          <w:i/>
        </w:rPr>
      </w:pPr>
      <w:r>
        <w:rPr>
          <w:b/>
          <w:i/>
          <w:noProof/>
          <w:lang w:eastAsia="ru-RU"/>
        </w:rPr>
        <w:drawing>
          <wp:anchor distT="0" distB="0" distL="114300" distR="114300" simplePos="0" relativeHeight="251714048" behindDoc="0" locked="0" layoutInCell="1" allowOverlap="1" wp14:anchorId="7FDC9CDB" wp14:editId="4D7A7E23">
            <wp:simplePos x="0" y="0"/>
            <wp:positionH relativeFrom="column">
              <wp:posOffset>-124792</wp:posOffset>
            </wp:positionH>
            <wp:positionV relativeFrom="paragraph">
              <wp:posOffset>50355</wp:posOffset>
            </wp:positionV>
            <wp:extent cx="1692036" cy="1458880"/>
            <wp:effectExtent l="0" t="0" r="0" b="0"/>
            <wp:wrapSquare wrapText="bothSides"/>
            <wp:docPr id="49" name="Рисунок 49" descr="http://www.perekrestokinfo.ru/media/k2/items/cache/28b8f12309e9ac4afaade20e5d04ffc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perekrestokinfo.ru/media/k2/items/cache/28b8f12309e9ac4afaade20e5d04ffc2_XL.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92036" cy="145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997" w:rsidRDefault="00467AF4" w:rsidP="007F02D1">
      <w:pPr>
        <w:suppressAutoHyphens/>
        <w:ind w:firstLine="708"/>
        <w:jc w:val="both"/>
        <w:rPr>
          <w:color w:val="000000"/>
          <w:szCs w:val="28"/>
        </w:rPr>
      </w:pPr>
      <w:r>
        <w:rPr>
          <w:b/>
          <w:i/>
          <w:noProof/>
          <w:lang w:eastAsia="ru-RU"/>
        </w:rPr>
        <w:drawing>
          <wp:anchor distT="0" distB="1187069" distL="126492" distR="123571" simplePos="0" relativeHeight="251708928" behindDoc="1" locked="0" layoutInCell="1" allowOverlap="1" wp14:anchorId="34ECB612" wp14:editId="78119C83">
            <wp:simplePos x="0" y="0"/>
            <wp:positionH relativeFrom="column">
              <wp:posOffset>1270127</wp:posOffset>
            </wp:positionH>
            <wp:positionV relativeFrom="paragraph">
              <wp:posOffset>3143885</wp:posOffset>
            </wp:positionV>
            <wp:extent cx="5239512" cy="3927221"/>
            <wp:effectExtent l="19050" t="0" r="0" b="1102360"/>
            <wp:wrapNone/>
            <wp:docPr id="47" name="Рисунок 47" descr="ÐÐ°ÑÑÐ¸Ð½ÐºÐ¸ Ð¿Ð¾ Ð·Ð°Ð¿ÑÐ¾ÑÑ Ð½Ð¾Ð²Ð¾ÑÐ¾ÑÑÐ¸Ð¹ÑÐº ÐºÐ°ÑÑÐ¸Ð½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½Ð¾Ð²Ð¾ÑÐ¾ÑÑÐ¸Ð¹ÑÐº ÐºÐ°ÑÑÐ¸Ð½ÐºÐ¸"/>
                    <pic:cNvPicPr>
                      <a:picLocks noChangeAspect="1" noChangeArrowheads="1"/>
                    </pic:cNvPicPr>
                  </pic:nvPicPr>
                  <pic:blipFill>
                    <a:blip r:embed="rId130">
                      <a:extLst/>
                    </a:blip>
                    <a:srcRect/>
                    <a:stretch>
                      <a:fillRect/>
                    </a:stretch>
                  </pic:blipFill>
                  <pic:spPr bwMode="auto">
                    <a:xfrm>
                      <a:off x="0" y="0"/>
                      <a:ext cx="5239385" cy="3926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b/>
          <w:i/>
          <w:noProof/>
          <w:lang w:eastAsia="ru-RU"/>
        </w:rPr>
        <w:drawing>
          <wp:anchor distT="0" distB="1187069" distL="126492" distR="123571" simplePos="0" relativeHeight="251703808" behindDoc="1" locked="0" layoutInCell="1" allowOverlap="1" wp14:anchorId="56AE54D6" wp14:editId="78F96A55">
            <wp:simplePos x="0" y="0"/>
            <wp:positionH relativeFrom="column">
              <wp:posOffset>1270127</wp:posOffset>
            </wp:positionH>
            <wp:positionV relativeFrom="paragraph">
              <wp:posOffset>3143885</wp:posOffset>
            </wp:positionV>
            <wp:extent cx="5239512" cy="3927221"/>
            <wp:effectExtent l="19050" t="0" r="0" b="1102360"/>
            <wp:wrapNone/>
            <wp:docPr id="46" name="Рисунок 46" descr="ÐÐ°ÑÑÐ¸Ð½ÐºÐ¸ Ð¿Ð¾ Ð·Ð°Ð¿ÑÐ¾ÑÑ Ð½Ð¾Ð²Ð¾ÑÐ¾ÑÑÐ¸Ð¹ÑÐº ÐºÐ°ÑÑÐ¸Ð½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½Ð¾Ð²Ð¾ÑÐ¾ÑÑÐ¸Ð¹ÑÐº ÐºÐ°ÑÑÐ¸Ð½ÐºÐ¸"/>
                    <pic:cNvPicPr>
                      <a:picLocks noChangeAspect="1" noChangeArrowheads="1"/>
                    </pic:cNvPicPr>
                  </pic:nvPicPr>
                  <pic:blipFill>
                    <a:blip r:embed="rId130">
                      <a:extLst/>
                    </a:blip>
                    <a:srcRect/>
                    <a:stretch>
                      <a:fillRect/>
                    </a:stretch>
                  </pic:blipFill>
                  <pic:spPr bwMode="auto">
                    <a:xfrm>
                      <a:off x="0" y="0"/>
                      <a:ext cx="5239385" cy="3926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cs="Times New Roman"/>
          <w:szCs w:val="28"/>
        </w:rPr>
        <w:t>В 2019 году расчет</w:t>
      </w:r>
      <w:r w:rsidR="006E4997">
        <w:rPr>
          <w:rFonts w:cs="Times New Roman"/>
          <w:szCs w:val="28"/>
        </w:rPr>
        <w:t xml:space="preserve"> результатов независимой оценки качества условий оказания услуг муниципальными учреждениями культуры</w:t>
      </w:r>
      <w:r>
        <w:rPr>
          <w:rFonts w:cs="Times New Roman"/>
          <w:szCs w:val="28"/>
        </w:rPr>
        <w:t xml:space="preserve"> производился на основании методики, утвержденной </w:t>
      </w:r>
      <w:r w:rsidRPr="00C47F9D">
        <w:rPr>
          <w:color w:val="000000"/>
          <w:szCs w:val="28"/>
        </w:rPr>
        <w:t>Ф</w:t>
      </w:r>
      <w:r>
        <w:rPr>
          <w:color w:val="000000"/>
          <w:szCs w:val="28"/>
        </w:rPr>
        <w:t>едеральным законом № 392-ФЗ от 05.</w:t>
      </w:r>
      <w:r w:rsidRPr="00C47F9D">
        <w:rPr>
          <w:color w:val="000000"/>
          <w:szCs w:val="28"/>
        </w:rPr>
        <w:t>12.2018 г</w:t>
      </w:r>
      <w:r w:rsidR="006E4997">
        <w:rPr>
          <w:color w:val="000000"/>
          <w:szCs w:val="28"/>
        </w:rPr>
        <w:t>ода</w:t>
      </w:r>
      <w:r w:rsidRPr="00C47F9D">
        <w:rPr>
          <w:color w:val="000000"/>
          <w:szCs w:val="28"/>
        </w:rPr>
        <w:t xml:space="preserve"> </w:t>
      </w:r>
      <w:r>
        <w:rPr>
          <w:color w:val="000000"/>
          <w:szCs w:val="28"/>
        </w:rPr>
        <w:t>«</w:t>
      </w:r>
      <w:r w:rsidRPr="00C47F9D">
        <w:rPr>
          <w:color w:val="000000"/>
          <w:szCs w:val="28"/>
        </w:rPr>
        <w:t xml:space="preserve">О внесении изменений в отдельные законодательные акты РФ по вопросам совершенствования проведения независимой оценки качества условий оказания услуг организациями в сфере культуры, </w:t>
      </w:r>
      <w:r w:rsidRPr="00C47F9D">
        <w:rPr>
          <w:color w:val="000000"/>
          <w:szCs w:val="28"/>
        </w:rPr>
        <w:lastRenderedPageBreak/>
        <w:t>охраны здоровья, образования, социального обслуживания и федеральными учреждениями медико-социальной экспертизы</w:t>
      </w:r>
      <w:r>
        <w:rPr>
          <w:color w:val="000000"/>
          <w:szCs w:val="28"/>
        </w:rPr>
        <w:t xml:space="preserve">». </w:t>
      </w:r>
    </w:p>
    <w:p w:rsidR="00B96A08" w:rsidRDefault="00B96A08" w:rsidP="007F02D1">
      <w:pPr>
        <w:suppressAutoHyphens/>
        <w:ind w:firstLine="708"/>
        <w:jc w:val="both"/>
      </w:pPr>
      <w:r>
        <w:t>Независимая оценка проводилась в отношении пяти организаций культуры:</w:t>
      </w:r>
    </w:p>
    <w:p w:rsidR="00B96A08" w:rsidRDefault="00B96A08" w:rsidP="007F02D1">
      <w:pPr>
        <w:suppressAutoHyphens/>
        <w:ind w:firstLine="708"/>
        <w:jc w:val="both"/>
      </w:pPr>
      <w:r>
        <w:t>-  МБУ ЦБС «ЦГБ им. Э.Э Баллиона», Библиотека-филиал № 1                                      им. П.А. Павленко, Молодежная библиотека-филиал № 18;</w:t>
      </w:r>
    </w:p>
    <w:p w:rsidR="00B96A08" w:rsidRDefault="00B96A08" w:rsidP="007F02D1">
      <w:pPr>
        <w:suppressAutoHyphens/>
        <w:ind w:firstLine="708"/>
        <w:jc w:val="both"/>
      </w:pPr>
      <w:r>
        <w:t xml:space="preserve">- МАУ «Новороссийский планетарий им. Ю.А. Гагарина»; </w:t>
      </w:r>
    </w:p>
    <w:p w:rsidR="00B96A08" w:rsidRDefault="00B96A08" w:rsidP="007F02D1">
      <w:pPr>
        <w:suppressAutoHyphens/>
        <w:jc w:val="both"/>
      </w:pPr>
      <w:r>
        <w:t xml:space="preserve"> </w:t>
      </w:r>
      <w:r>
        <w:tab/>
        <w:t>- МБУ «ДК «Кубань» с. Цемдолина»;</w:t>
      </w:r>
    </w:p>
    <w:p w:rsidR="00B96A08" w:rsidRDefault="00B96A08" w:rsidP="007F02D1">
      <w:pPr>
        <w:suppressAutoHyphens/>
        <w:jc w:val="both"/>
      </w:pPr>
      <w:r>
        <w:tab/>
        <w:t>- МБУ «Городской центр национальных культур»;</w:t>
      </w:r>
    </w:p>
    <w:p w:rsidR="00B96A08" w:rsidRDefault="00B96A08" w:rsidP="007F02D1">
      <w:pPr>
        <w:suppressAutoHyphens/>
        <w:jc w:val="both"/>
      </w:pPr>
      <w:r>
        <w:tab/>
        <w:t>- МБУ «Центр творчества и ремесел».</w:t>
      </w:r>
    </w:p>
    <w:p w:rsidR="00B96A08" w:rsidRDefault="00B96A08" w:rsidP="007F02D1">
      <w:pPr>
        <w:suppressAutoHyphens/>
        <w:ind w:firstLine="708"/>
        <w:jc w:val="both"/>
      </w:pPr>
      <w:r>
        <w:t>Независимая оценка проводилась по следующим показателям:</w:t>
      </w:r>
    </w:p>
    <w:p w:rsidR="00B96A08" w:rsidRDefault="00B96A08" w:rsidP="007F02D1">
      <w:pPr>
        <w:suppressAutoHyphens/>
        <w:ind w:firstLine="709"/>
        <w:jc w:val="both"/>
      </w:pPr>
      <w:r>
        <w:t>- открытость и доступность информации об организации;</w:t>
      </w:r>
    </w:p>
    <w:p w:rsidR="00B96A08" w:rsidRDefault="00B96A08" w:rsidP="007F02D1">
      <w:pPr>
        <w:suppressAutoHyphens/>
        <w:ind w:firstLine="709"/>
        <w:jc w:val="both"/>
      </w:pPr>
      <w:r>
        <w:t>- комфортность условий предоставления услуг и доступность их получения;</w:t>
      </w:r>
    </w:p>
    <w:p w:rsidR="00B96A08" w:rsidRDefault="00B96A08" w:rsidP="007F02D1">
      <w:pPr>
        <w:suppressAutoHyphens/>
        <w:ind w:firstLine="709"/>
        <w:jc w:val="both"/>
      </w:pPr>
      <w:r>
        <w:t>- время ожидания предоставления услуги;</w:t>
      </w:r>
    </w:p>
    <w:p w:rsidR="00B96A08" w:rsidRDefault="00B96A08" w:rsidP="007F02D1">
      <w:pPr>
        <w:suppressAutoHyphens/>
        <w:ind w:firstLine="709"/>
        <w:jc w:val="both"/>
      </w:pPr>
      <w:r>
        <w:t>- доброжелательность, вежливость, компетентность работников организации;</w:t>
      </w:r>
    </w:p>
    <w:p w:rsidR="00B96A08" w:rsidRDefault="00B96A08" w:rsidP="007F02D1">
      <w:pPr>
        <w:suppressAutoHyphens/>
        <w:ind w:firstLine="708"/>
        <w:jc w:val="both"/>
      </w:pPr>
      <w:r>
        <w:t>- удовлетворенность качеством оказания услуг.</w:t>
      </w:r>
    </w:p>
    <w:p w:rsidR="00467AF4" w:rsidRDefault="006E4997" w:rsidP="007F02D1">
      <w:pPr>
        <w:suppressAutoHyphens/>
        <w:ind w:firstLine="708"/>
        <w:jc w:val="both"/>
        <w:rPr>
          <w:rFonts w:cs="Times New Roman"/>
          <w:szCs w:val="28"/>
        </w:rPr>
      </w:pPr>
      <w:r w:rsidRPr="00143C56">
        <w:t>Максимальное количество ба</w:t>
      </w:r>
      <w:r>
        <w:t xml:space="preserve">ллов по данному направлению – 500 баллов. </w:t>
      </w:r>
      <w:r w:rsidR="00467AF4">
        <w:rPr>
          <w:rFonts w:cs="Times New Roman"/>
          <w:szCs w:val="28"/>
        </w:rPr>
        <w:t xml:space="preserve">Количество баллов по результатам независимой оценки качества услуг в сфере культуры в 2019 году составило 473 балла, что </w:t>
      </w:r>
      <w:r>
        <w:rPr>
          <w:rFonts w:cs="Times New Roman"/>
          <w:szCs w:val="28"/>
        </w:rPr>
        <w:t xml:space="preserve">составляет 94,6% от максимального количества. </w:t>
      </w:r>
    </w:p>
    <w:p w:rsidR="006E7E61" w:rsidRDefault="006E7E61" w:rsidP="007F02D1">
      <w:pPr>
        <w:suppressAutoHyphens/>
        <w:ind w:firstLine="708"/>
        <w:jc w:val="both"/>
        <w:rPr>
          <w:rFonts w:cs="Times New Roman"/>
          <w:szCs w:val="28"/>
        </w:rPr>
      </w:pPr>
      <w:r>
        <w:rPr>
          <w:rFonts w:cs="Times New Roman"/>
          <w:szCs w:val="28"/>
        </w:rPr>
        <w:t xml:space="preserve">В сравнении с предыдущим годом, показатель улучшен на 12,2 процентных пункта. В 2018 году максимальное количество баллов согласно действующей на указанный период методике составляло 150 баллов, </w:t>
      </w:r>
      <w:r w:rsidR="002A4EBF">
        <w:rPr>
          <w:rFonts w:cs="Times New Roman"/>
          <w:szCs w:val="28"/>
        </w:rPr>
        <w:t>результат независимой оценки качества услуг в сфере культуры</w:t>
      </w:r>
      <w:r w:rsidR="00B96A08">
        <w:rPr>
          <w:rFonts w:cs="Times New Roman"/>
          <w:szCs w:val="28"/>
        </w:rPr>
        <w:t xml:space="preserve"> -</w:t>
      </w:r>
      <w:r w:rsidR="002A4EBF">
        <w:rPr>
          <w:rFonts w:cs="Times New Roman"/>
          <w:szCs w:val="28"/>
        </w:rPr>
        <w:t xml:space="preserve"> </w:t>
      </w:r>
      <w:r w:rsidR="00B96A08">
        <w:rPr>
          <w:rFonts w:cs="Times New Roman"/>
          <w:szCs w:val="28"/>
        </w:rPr>
        <w:t>123,6 балла, то есть 82,4% от максимально возможного.</w:t>
      </w:r>
    </w:p>
    <w:p w:rsidR="00A26E7C" w:rsidRDefault="00A26E7C" w:rsidP="007F02D1">
      <w:pPr>
        <w:suppressAutoHyphens/>
        <w:jc w:val="both"/>
      </w:pPr>
    </w:p>
    <w:p w:rsidR="00A26E7C" w:rsidRDefault="00A26E7C" w:rsidP="007F02D1">
      <w:pPr>
        <w:suppressAutoHyphens/>
        <w:jc w:val="both"/>
        <w:rPr>
          <w:b/>
          <w:i/>
        </w:rPr>
      </w:pPr>
      <w:r w:rsidRPr="00223F39">
        <w:rPr>
          <w:b/>
          <w:szCs w:val="28"/>
        </w:rPr>
        <w:t xml:space="preserve">Показатель </w:t>
      </w:r>
      <w:r>
        <w:rPr>
          <w:b/>
          <w:szCs w:val="28"/>
        </w:rPr>
        <w:t>41.2</w:t>
      </w:r>
      <w:r w:rsidRPr="00223F39">
        <w:rPr>
          <w:b/>
          <w:szCs w:val="28"/>
        </w:rPr>
        <w:t xml:space="preserve"> </w:t>
      </w:r>
      <w:r>
        <w:rPr>
          <w:b/>
        </w:rPr>
        <w:t>Результаты независимой оценки качества условий оказания услуг муниципальными организациями в сфер</w:t>
      </w:r>
      <w:r w:rsidR="00B96A08">
        <w:rPr>
          <w:b/>
        </w:rPr>
        <w:t>е</w:t>
      </w:r>
      <w:r>
        <w:rPr>
          <w:b/>
        </w:rPr>
        <w:t xml:space="preserve"> </w:t>
      </w:r>
      <w:r w:rsidR="008F73FA" w:rsidRPr="00B96A08">
        <w:rPr>
          <w:b/>
        </w:rPr>
        <w:t>образования</w:t>
      </w:r>
      <w:r w:rsidRPr="00B96A08">
        <w:rPr>
          <w:b/>
        </w:rPr>
        <w:t>.</w:t>
      </w:r>
    </w:p>
    <w:p w:rsidR="008F73FA" w:rsidRDefault="008F73FA" w:rsidP="007F02D1">
      <w:pPr>
        <w:suppressAutoHyphens/>
        <w:jc w:val="both"/>
        <w:rPr>
          <w:b/>
          <w:i/>
        </w:rPr>
      </w:pPr>
    </w:p>
    <w:p w:rsidR="008F73FA" w:rsidRDefault="008F73FA" w:rsidP="007F02D1">
      <w:pPr>
        <w:suppressAutoHyphens/>
        <w:ind w:firstLine="708"/>
        <w:jc w:val="both"/>
      </w:pPr>
      <w:r w:rsidRPr="00143C56">
        <w:t>Максимальное количество баллов по данному направлению 1</w:t>
      </w:r>
      <w:r>
        <w:t>6</w:t>
      </w:r>
      <w:r w:rsidR="00D74DDF">
        <w:t>0.</w:t>
      </w:r>
      <w:r w:rsidRPr="00143C56">
        <w:t xml:space="preserve"> </w:t>
      </w:r>
      <w:r w:rsidR="00D74DDF">
        <w:t>По итогам независимой оценки качества оказания услуг муниципальными образовательными учреждениями в</w:t>
      </w:r>
      <w:r w:rsidRPr="00143C56">
        <w:t xml:space="preserve"> 201</w:t>
      </w:r>
      <w:r w:rsidR="00D74DDF">
        <w:t>9</w:t>
      </w:r>
      <w:r w:rsidRPr="00143C56">
        <w:t xml:space="preserve"> год</w:t>
      </w:r>
      <w:r w:rsidR="00D74DDF">
        <w:t xml:space="preserve">у, результат сохранен на уровне предыдущего года и составил 156 </w:t>
      </w:r>
      <w:r w:rsidRPr="00143C56">
        <w:t>баллов</w:t>
      </w:r>
      <w:r>
        <w:t xml:space="preserve"> </w:t>
      </w:r>
      <w:r w:rsidR="00D74DDF">
        <w:t xml:space="preserve">- </w:t>
      </w:r>
      <w:r>
        <w:t>97,5%</w:t>
      </w:r>
      <w:r w:rsidR="00D74DDF">
        <w:t xml:space="preserve"> от максимально возможного.</w:t>
      </w:r>
      <w:r w:rsidRPr="00143C56">
        <w:t xml:space="preserve"> </w:t>
      </w:r>
    </w:p>
    <w:p w:rsidR="000B7B43" w:rsidRDefault="000B7B43" w:rsidP="007F02D1">
      <w:pPr>
        <w:tabs>
          <w:tab w:val="left" w:pos="0"/>
        </w:tabs>
        <w:suppressAutoHyphens/>
        <w:contextualSpacing/>
        <w:jc w:val="both"/>
        <w:rPr>
          <w:rFonts w:eastAsia="Times New Roman" w:cs="Times New Roman"/>
          <w:szCs w:val="28"/>
        </w:rPr>
      </w:pPr>
    </w:p>
    <w:p w:rsidR="007F02D1" w:rsidRPr="00B61125" w:rsidRDefault="007F02D1" w:rsidP="007F02D1">
      <w:pPr>
        <w:pStyle w:val="a6"/>
        <w:tabs>
          <w:tab w:val="left" w:pos="567"/>
        </w:tabs>
        <w:suppressAutoHyphens/>
        <w:ind w:left="0" w:firstLine="709"/>
        <w:jc w:val="both"/>
        <w:rPr>
          <w:rFonts w:ascii="Times New Roman" w:hAnsi="Times New Roman" w:cs="Times New Roman"/>
          <w:sz w:val="28"/>
          <w:szCs w:val="28"/>
        </w:rPr>
      </w:pPr>
      <w:r w:rsidRPr="00B61125">
        <w:rPr>
          <w:rFonts w:ascii="Times New Roman" w:hAnsi="Times New Roman" w:cs="Times New Roman"/>
          <w:sz w:val="28"/>
          <w:szCs w:val="28"/>
        </w:rPr>
        <w:t>Независимая оценка качества образовательной деятельности организаций, осуществляющих образовательную деятельность, в 2019 году проводилась на основании решения Общественного совета по независимой оценке качества образования, в отношении 30 образовательных организаций (10 школ, 18 детски</w:t>
      </w:r>
      <w:r>
        <w:rPr>
          <w:rFonts w:ascii="Times New Roman" w:hAnsi="Times New Roman" w:cs="Times New Roman"/>
          <w:sz w:val="28"/>
          <w:szCs w:val="28"/>
        </w:rPr>
        <w:t>х</w:t>
      </w:r>
      <w:r w:rsidRPr="00B61125">
        <w:rPr>
          <w:rFonts w:ascii="Times New Roman" w:hAnsi="Times New Roman" w:cs="Times New Roman"/>
          <w:sz w:val="28"/>
          <w:szCs w:val="28"/>
        </w:rPr>
        <w:t xml:space="preserve"> сад</w:t>
      </w:r>
      <w:r>
        <w:rPr>
          <w:rFonts w:ascii="Times New Roman" w:hAnsi="Times New Roman" w:cs="Times New Roman"/>
          <w:sz w:val="28"/>
          <w:szCs w:val="28"/>
        </w:rPr>
        <w:t>ов</w:t>
      </w:r>
      <w:r w:rsidRPr="00B61125">
        <w:rPr>
          <w:rFonts w:ascii="Times New Roman" w:hAnsi="Times New Roman" w:cs="Times New Roman"/>
          <w:sz w:val="28"/>
          <w:szCs w:val="28"/>
        </w:rPr>
        <w:t xml:space="preserve"> и 2 учреждения дополнительного образования)   независимую оценку качества образовательной деятельности организаций, осуществлял  независимый оператор  </w:t>
      </w:r>
      <w:r>
        <w:rPr>
          <w:rFonts w:ascii="Times New Roman" w:hAnsi="Times New Roman" w:cs="Times New Roman"/>
          <w:sz w:val="28"/>
          <w:szCs w:val="28"/>
        </w:rPr>
        <w:t>«АС-ХОЛДИНГ».</w:t>
      </w:r>
      <w:r w:rsidRPr="00B61125">
        <w:rPr>
          <w:rFonts w:ascii="Times New Roman" w:hAnsi="Times New Roman" w:cs="Times New Roman"/>
          <w:sz w:val="28"/>
          <w:szCs w:val="28"/>
        </w:rPr>
        <w:t xml:space="preserve"> </w:t>
      </w:r>
    </w:p>
    <w:p w:rsidR="007F02D1" w:rsidRPr="00B61125" w:rsidRDefault="007F02D1" w:rsidP="007F02D1">
      <w:pPr>
        <w:pStyle w:val="a6"/>
        <w:tabs>
          <w:tab w:val="left" w:pos="567"/>
        </w:tabs>
        <w:suppressAutoHyphens/>
        <w:ind w:left="0" w:firstLine="709"/>
        <w:jc w:val="both"/>
        <w:rPr>
          <w:rFonts w:ascii="Times New Roman" w:hAnsi="Times New Roman" w:cs="Times New Roman"/>
          <w:sz w:val="28"/>
          <w:szCs w:val="28"/>
        </w:rPr>
      </w:pPr>
      <w:r w:rsidRPr="00B61125">
        <w:rPr>
          <w:rFonts w:ascii="Times New Roman" w:hAnsi="Times New Roman" w:cs="Times New Roman"/>
          <w:sz w:val="28"/>
          <w:szCs w:val="28"/>
        </w:rPr>
        <w:t xml:space="preserve">Рейтинг образовательных организаций сформирован на основании оценки </w:t>
      </w:r>
      <w:r w:rsidRPr="00B61125">
        <w:rPr>
          <w:rFonts w:ascii="Times New Roman" w:hAnsi="Times New Roman" w:cs="Times New Roman"/>
          <w:sz w:val="28"/>
          <w:szCs w:val="28"/>
        </w:rPr>
        <w:lastRenderedPageBreak/>
        <w:t>показателей, характеризующих:</w:t>
      </w:r>
    </w:p>
    <w:p w:rsidR="007F02D1" w:rsidRPr="00B61125" w:rsidRDefault="007F02D1" w:rsidP="007F02D1">
      <w:pPr>
        <w:pStyle w:val="a6"/>
        <w:widowControl/>
        <w:tabs>
          <w:tab w:val="left" w:pos="567"/>
        </w:tabs>
        <w:suppressAutoHyphens/>
        <w:autoSpaceDE/>
        <w:autoSpaceDN/>
        <w:adjustRightInd/>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B61125">
        <w:rPr>
          <w:rFonts w:ascii="Times New Roman" w:hAnsi="Times New Roman" w:cs="Times New Roman"/>
          <w:sz w:val="28"/>
          <w:szCs w:val="28"/>
        </w:rPr>
        <w:t>открытость и доступность информации об организациях, осуществляющих образовательную деятельность;</w:t>
      </w:r>
    </w:p>
    <w:p w:rsidR="007F02D1" w:rsidRPr="00B61125" w:rsidRDefault="007F02D1" w:rsidP="007F02D1">
      <w:pPr>
        <w:pStyle w:val="a6"/>
        <w:widowControl/>
        <w:tabs>
          <w:tab w:val="left" w:pos="567"/>
        </w:tabs>
        <w:suppressAutoHyphens/>
        <w:autoSpaceDE/>
        <w:autoSpaceDN/>
        <w:adjustRightInd/>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B61125">
        <w:rPr>
          <w:rFonts w:ascii="Times New Roman" w:hAnsi="Times New Roman" w:cs="Times New Roman"/>
          <w:sz w:val="28"/>
          <w:szCs w:val="28"/>
        </w:rPr>
        <w:t>комфортность условий, в которых осуществляется образовательный процесс;</w:t>
      </w:r>
    </w:p>
    <w:p w:rsidR="007F02D1" w:rsidRPr="00B61125" w:rsidRDefault="007F02D1" w:rsidP="007F02D1">
      <w:pPr>
        <w:pStyle w:val="a6"/>
        <w:widowControl/>
        <w:tabs>
          <w:tab w:val="left" w:pos="567"/>
        </w:tabs>
        <w:suppressAutoHyphens/>
        <w:autoSpaceDE/>
        <w:autoSpaceDN/>
        <w:adjustRightInd/>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B61125">
        <w:rPr>
          <w:rFonts w:ascii="Times New Roman" w:hAnsi="Times New Roman" w:cs="Times New Roman"/>
          <w:sz w:val="28"/>
          <w:szCs w:val="28"/>
        </w:rPr>
        <w:t>доброжелательность, вежливость и компетентность работников организаций, осуществляющих образовательную деятельность;</w:t>
      </w:r>
    </w:p>
    <w:p w:rsidR="007F02D1" w:rsidRPr="00B61125" w:rsidRDefault="007F02D1" w:rsidP="007F02D1">
      <w:pPr>
        <w:pStyle w:val="a6"/>
        <w:widowControl/>
        <w:tabs>
          <w:tab w:val="left" w:pos="567"/>
        </w:tabs>
        <w:suppressAutoHyphens/>
        <w:autoSpaceDE/>
        <w:autoSpaceDN/>
        <w:adjustRightInd/>
        <w:ind w:left="0"/>
        <w:jc w:val="both"/>
        <w:rPr>
          <w:rFonts w:ascii="Times New Roman" w:hAnsi="Times New Roman" w:cs="Times New Roman"/>
          <w:sz w:val="28"/>
          <w:szCs w:val="28"/>
        </w:rPr>
      </w:pPr>
      <w:r>
        <w:rPr>
          <w:rFonts w:ascii="Times New Roman" w:hAnsi="Times New Roman" w:cs="Times New Roman"/>
          <w:sz w:val="28"/>
          <w:szCs w:val="28"/>
        </w:rPr>
        <w:tab/>
        <w:t>-</w:t>
      </w:r>
      <w:r w:rsidRPr="00B61125">
        <w:rPr>
          <w:rFonts w:ascii="Times New Roman" w:hAnsi="Times New Roman" w:cs="Times New Roman"/>
          <w:sz w:val="28"/>
          <w:szCs w:val="28"/>
        </w:rPr>
        <w:t>удовлетворенность качеством образовательной деятельности организаций.</w:t>
      </w:r>
    </w:p>
    <w:p w:rsidR="007F02D1" w:rsidRPr="00B61125" w:rsidRDefault="007F02D1" w:rsidP="007F02D1">
      <w:pPr>
        <w:suppressAutoHyphens/>
        <w:ind w:firstLine="708"/>
        <w:jc w:val="both"/>
        <w:rPr>
          <w:rFonts w:cs="Times New Roman"/>
          <w:szCs w:val="28"/>
        </w:rPr>
      </w:pPr>
      <w:r w:rsidRPr="00B61125">
        <w:rPr>
          <w:rFonts w:cs="Times New Roman"/>
          <w:szCs w:val="28"/>
        </w:rPr>
        <w:t xml:space="preserve">Качество условий осуществление образовательной деятельности в образовательных организациях находится на очень высоком уровне, что показывает приведённая ниже диаграмма. В 87% условия были оценены как отличные, в 13% случаев – как хорошие. </w:t>
      </w:r>
    </w:p>
    <w:p w:rsidR="00442C32" w:rsidRPr="00402A65" w:rsidRDefault="00442C32" w:rsidP="007F02D1">
      <w:pPr>
        <w:tabs>
          <w:tab w:val="left" w:pos="0"/>
        </w:tabs>
        <w:suppressAutoHyphens/>
        <w:spacing w:line="276" w:lineRule="auto"/>
        <w:contextualSpacing/>
        <w:jc w:val="both"/>
        <w:rPr>
          <w:rFonts w:eastAsia="Calibri" w:cs="Times New Roman"/>
          <w:szCs w:val="28"/>
        </w:rPr>
      </w:pPr>
    </w:p>
    <w:p w:rsidR="006F2BB9" w:rsidRDefault="006F2BB9" w:rsidP="007F02D1">
      <w:pPr>
        <w:suppressAutoHyphens/>
        <w:jc w:val="both"/>
        <w:rPr>
          <w:b/>
          <w:i/>
        </w:rPr>
      </w:pPr>
      <w:r w:rsidRPr="00223F39">
        <w:rPr>
          <w:b/>
          <w:szCs w:val="28"/>
        </w:rPr>
        <w:t xml:space="preserve">Показатель </w:t>
      </w:r>
      <w:r>
        <w:rPr>
          <w:b/>
          <w:szCs w:val="28"/>
        </w:rPr>
        <w:t>41.3</w:t>
      </w:r>
      <w:r w:rsidRPr="00223F39">
        <w:rPr>
          <w:b/>
          <w:szCs w:val="28"/>
        </w:rPr>
        <w:t xml:space="preserve"> </w:t>
      </w:r>
      <w:r>
        <w:rPr>
          <w:b/>
        </w:rPr>
        <w:t>Результаты независимой оценки качества условий оказания услуг организациями в сфер</w:t>
      </w:r>
      <w:r w:rsidR="00B60299">
        <w:rPr>
          <w:b/>
        </w:rPr>
        <w:t>е</w:t>
      </w:r>
      <w:r>
        <w:rPr>
          <w:b/>
        </w:rPr>
        <w:t xml:space="preserve"> охраны здоровья</w:t>
      </w:r>
      <w:r w:rsidRPr="004007CB">
        <w:rPr>
          <w:b/>
          <w:i/>
        </w:rPr>
        <w:t>.</w:t>
      </w:r>
    </w:p>
    <w:p w:rsidR="008F73FA" w:rsidRPr="00143C56" w:rsidRDefault="008F73FA" w:rsidP="007F02D1">
      <w:pPr>
        <w:suppressAutoHyphens/>
        <w:jc w:val="both"/>
      </w:pPr>
    </w:p>
    <w:p w:rsidR="00375B87" w:rsidRDefault="00375B87" w:rsidP="007F02D1">
      <w:pPr>
        <w:suppressAutoHyphens/>
        <w:ind w:firstLine="708"/>
        <w:jc w:val="both"/>
      </w:pPr>
      <w:r w:rsidRPr="00143C56">
        <w:t xml:space="preserve">Максимальное количество баллов по данному направлению </w:t>
      </w:r>
      <w:r w:rsidR="00500903">
        <w:t>100 баллов</w:t>
      </w:r>
      <w:r w:rsidRPr="00143C56">
        <w:t>, за 201</w:t>
      </w:r>
      <w:r w:rsidR="00500903">
        <w:t>9</w:t>
      </w:r>
      <w:r w:rsidRPr="00143C56">
        <w:t xml:space="preserve"> год количество баллов по результатам независимой оценки составило </w:t>
      </w:r>
      <w:r w:rsidR="00500903">
        <w:t>93,13</w:t>
      </w:r>
      <w:r w:rsidRPr="00143C56">
        <w:t xml:space="preserve"> баллов</w:t>
      </w:r>
      <w:r>
        <w:t xml:space="preserve"> (</w:t>
      </w:r>
      <w:r w:rsidR="00500903">
        <w:t>93,1</w:t>
      </w:r>
      <w:r>
        <w:t>%)</w:t>
      </w:r>
      <w:r w:rsidRPr="00143C56">
        <w:t>.</w:t>
      </w:r>
    </w:p>
    <w:p w:rsidR="00EE4565" w:rsidRPr="00C24F7A" w:rsidRDefault="00EE4565" w:rsidP="007F02D1">
      <w:pPr>
        <w:suppressAutoHyphens/>
        <w:jc w:val="both"/>
      </w:pPr>
    </w:p>
    <w:p w:rsidR="008605C3" w:rsidRPr="008605C3" w:rsidRDefault="008605C3" w:rsidP="007F02D1">
      <w:pPr>
        <w:suppressAutoHyphens/>
        <w:ind w:firstLine="708"/>
        <w:jc w:val="both"/>
        <w:rPr>
          <w:rFonts w:eastAsia="Times New Roman" w:cs="Times New Roman"/>
          <w:szCs w:val="20"/>
          <w:lang w:eastAsia="ru-RU"/>
        </w:rPr>
      </w:pPr>
      <w:r w:rsidRPr="008605C3">
        <w:rPr>
          <w:rFonts w:eastAsia="Times New Roman" w:cs="Times New Roman"/>
          <w:szCs w:val="20"/>
          <w:lang w:eastAsia="ru-RU"/>
        </w:rPr>
        <w:t xml:space="preserve">На территории муниципального образования осуществляют деятельность </w:t>
      </w:r>
      <w:r w:rsidR="005A74F4">
        <w:rPr>
          <w:rFonts w:eastAsia="Times New Roman" w:cs="Times New Roman"/>
          <w:szCs w:val="20"/>
          <w:lang w:eastAsia="ru-RU"/>
        </w:rPr>
        <w:t xml:space="preserve">29 </w:t>
      </w:r>
      <w:r w:rsidR="005A74F4" w:rsidRPr="005A74F4">
        <w:rPr>
          <w:rFonts w:eastAsia="Times New Roman" w:cs="Times New Roman"/>
          <w:b/>
          <w:szCs w:val="20"/>
          <w:lang w:eastAsia="ru-RU"/>
        </w:rPr>
        <w:t>государственных</w:t>
      </w:r>
      <w:r w:rsidR="005A74F4">
        <w:rPr>
          <w:rFonts w:eastAsia="Times New Roman" w:cs="Times New Roman"/>
          <w:szCs w:val="20"/>
          <w:lang w:eastAsia="ru-RU"/>
        </w:rPr>
        <w:t xml:space="preserve"> учреждений здравоохранения</w:t>
      </w:r>
      <w:r w:rsidRPr="008605C3">
        <w:rPr>
          <w:rFonts w:eastAsia="Times New Roman" w:cs="Times New Roman"/>
          <w:szCs w:val="20"/>
          <w:lang w:eastAsia="ru-RU"/>
        </w:rPr>
        <w:t>.</w:t>
      </w:r>
    </w:p>
    <w:p w:rsidR="004007CB" w:rsidRDefault="004007CB" w:rsidP="007F02D1">
      <w:pPr>
        <w:suppressAutoHyphens/>
        <w:jc w:val="both"/>
      </w:pPr>
    </w:p>
    <w:p w:rsidR="008605C3" w:rsidRPr="008605C3" w:rsidRDefault="008605C3" w:rsidP="007F02D1">
      <w:pPr>
        <w:suppressAutoHyphens/>
        <w:autoSpaceDE w:val="0"/>
        <w:autoSpaceDN w:val="0"/>
        <w:ind w:firstLine="709"/>
        <w:jc w:val="both"/>
        <w:rPr>
          <w:rFonts w:eastAsia="Times New Roman" w:cs="Times New Roman"/>
          <w:szCs w:val="28"/>
          <w:lang w:eastAsia="ru-RU"/>
        </w:rPr>
      </w:pPr>
      <w:r w:rsidRPr="008605C3">
        <w:rPr>
          <w:rFonts w:eastAsia="Times New Roman" w:cs="Times New Roman"/>
          <w:szCs w:val="28"/>
          <w:lang w:eastAsia="ru-RU"/>
        </w:rPr>
        <w:t>В 201</w:t>
      </w:r>
      <w:r w:rsidR="002C146A">
        <w:rPr>
          <w:rFonts w:eastAsia="Times New Roman" w:cs="Times New Roman"/>
          <w:szCs w:val="28"/>
          <w:lang w:eastAsia="ru-RU"/>
        </w:rPr>
        <w:t>9</w:t>
      </w:r>
      <w:r w:rsidRPr="008605C3">
        <w:rPr>
          <w:rFonts w:eastAsia="Times New Roman" w:cs="Times New Roman"/>
          <w:szCs w:val="28"/>
          <w:lang w:eastAsia="ru-RU"/>
        </w:rPr>
        <w:t xml:space="preserve"> году в рамках </w:t>
      </w:r>
      <w:r w:rsidR="00193C7F">
        <w:rPr>
          <w:rFonts w:eastAsia="Times New Roman" w:cs="Times New Roman"/>
          <w:szCs w:val="28"/>
          <w:lang w:eastAsia="ru-RU"/>
        </w:rPr>
        <w:t xml:space="preserve">реализации </w:t>
      </w:r>
      <w:r w:rsidR="00193C7F" w:rsidRPr="00193C7F">
        <w:rPr>
          <w:rFonts w:eastAsia="Times New Roman" w:cs="Times New Roman"/>
          <w:color w:val="000000"/>
        </w:rPr>
        <w:t>Национальн</w:t>
      </w:r>
      <w:r w:rsidR="00193C7F">
        <w:rPr>
          <w:rFonts w:eastAsia="Times New Roman" w:cs="Times New Roman"/>
          <w:color w:val="000000"/>
        </w:rPr>
        <w:t xml:space="preserve">ого </w:t>
      </w:r>
      <w:r w:rsidR="00193C7F" w:rsidRPr="00193C7F">
        <w:rPr>
          <w:rFonts w:eastAsia="Times New Roman" w:cs="Times New Roman"/>
          <w:color w:val="000000"/>
        </w:rPr>
        <w:t>проект</w:t>
      </w:r>
      <w:r w:rsidR="00193C7F">
        <w:rPr>
          <w:rFonts w:eastAsia="Times New Roman" w:cs="Times New Roman"/>
          <w:color w:val="000000"/>
        </w:rPr>
        <w:t>а</w:t>
      </w:r>
      <w:r w:rsidR="00193C7F" w:rsidRPr="00193C7F">
        <w:rPr>
          <w:rFonts w:eastAsia="Times New Roman" w:cs="Times New Roman"/>
          <w:color w:val="000000"/>
        </w:rPr>
        <w:t xml:space="preserve"> «Здравоохранение»</w:t>
      </w:r>
      <w:r w:rsidRPr="008605C3">
        <w:rPr>
          <w:rFonts w:eastAsia="Times New Roman" w:cs="Times New Roman"/>
          <w:szCs w:val="28"/>
          <w:lang w:eastAsia="ru-RU"/>
        </w:rPr>
        <w:t xml:space="preserve"> </w:t>
      </w:r>
      <w:r w:rsidR="00193C7F">
        <w:rPr>
          <w:rFonts w:eastAsia="Times New Roman" w:cs="Times New Roman"/>
          <w:szCs w:val="28"/>
          <w:lang w:eastAsia="ru-RU"/>
        </w:rPr>
        <w:t xml:space="preserve">на территории муниципального образования город Новороссийск </w:t>
      </w:r>
      <w:r w:rsidRPr="008605C3">
        <w:rPr>
          <w:rFonts w:eastAsia="Times New Roman" w:cs="Times New Roman"/>
          <w:szCs w:val="28"/>
          <w:lang w:eastAsia="ru-RU"/>
        </w:rPr>
        <w:t>реализованы следующие мероприятия:</w:t>
      </w:r>
    </w:p>
    <w:p w:rsidR="00193C7F" w:rsidRPr="00193C7F" w:rsidRDefault="008605C3" w:rsidP="007F02D1">
      <w:pPr>
        <w:tabs>
          <w:tab w:val="left" w:pos="0"/>
        </w:tabs>
        <w:suppressAutoHyphens/>
        <w:autoSpaceDE w:val="0"/>
        <w:autoSpaceDN w:val="0"/>
        <w:ind w:firstLine="709"/>
        <w:jc w:val="both"/>
        <w:rPr>
          <w:rFonts w:eastAsia="Calibri" w:cs="Times New Roman"/>
          <w:szCs w:val="28"/>
          <w:lang w:eastAsia="ru-RU"/>
        </w:rPr>
      </w:pPr>
      <w:r w:rsidRPr="008605C3">
        <w:rPr>
          <w:rFonts w:eastAsia="Calibri" w:cs="Times New Roman"/>
          <w:szCs w:val="28"/>
          <w:lang w:eastAsia="ru-RU"/>
        </w:rPr>
        <w:t xml:space="preserve">- </w:t>
      </w:r>
      <w:r w:rsidR="00193C7F" w:rsidRPr="00193C7F">
        <w:rPr>
          <w:rFonts w:eastAsia="Calibri" w:cs="Times New Roman"/>
          <w:szCs w:val="28"/>
          <w:lang w:eastAsia="ru-RU"/>
        </w:rPr>
        <w:t xml:space="preserve">прошли </w:t>
      </w:r>
      <w:r w:rsidR="00193C7F">
        <w:rPr>
          <w:rFonts w:eastAsia="Calibri" w:cs="Times New Roman"/>
          <w:szCs w:val="28"/>
          <w:lang w:eastAsia="ru-RU"/>
        </w:rPr>
        <w:t>е</w:t>
      </w:r>
      <w:r w:rsidR="00193C7F" w:rsidRPr="00193C7F">
        <w:rPr>
          <w:rFonts w:eastAsia="Calibri" w:cs="Times New Roman"/>
          <w:szCs w:val="28"/>
          <w:lang w:eastAsia="ru-RU"/>
        </w:rPr>
        <w:t xml:space="preserve">жегодные профилактические осмотры </w:t>
      </w:r>
      <w:r w:rsidR="00193C7F">
        <w:rPr>
          <w:rFonts w:eastAsia="Calibri" w:cs="Times New Roman"/>
          <w:szCs w:val="28"/>
          <w:lang w:eastAsia="ru-RU"/>
        </w:rPr>
        <w:t>69 395 человек;</w:t>
      </w:r>
    </w:p>
    <w:p w:rsidR="008605C3" w:rsidRPr="008605C3" w:rsidRDefault="00193C7F" w:rsidP="007F02D1">
      <w:pPr>
        <w:tabs>
          <w:tab w:val="left" w:pos="0"/>
        </w:tabs>
        <w:suppressAutoHyphens/>
        <w:autoSpaceDE w:val="0"/>
        <w:autoSpaceDN w:val="0"/>
        <w:ind w:firstLine="709"/>
        <w:jc w:val="both"/>
        <w:rPr>
          <w:rFonts w:eastAsia="Times New Roman" w:cs="Times New Roman"/>
          <w:kern w:val="2"/>
          <w:szCs w:val="28"/>
          <w:lang w:eastAsia="ru-RU"/>
        </w:rPr>
      </w:pPr>
      <w:r>
        <w:rPr>
          <w:rFonts w:eastAsia="Calibri" w:cs="Times New Roman"/>
          <w:szCs w:val="28"/>
          <w:lang w:eastAsia="ru-RU"/>
        </w:rPr>
        <w:t>- к</w:t>
      </w:r>
      <w:r w:rsidRPr="00193C7F">
        <w:rPr>
          <w:rFonts w:eastAsia="Calibri" w:cs="Times New Roman"/>
          <w:szCs w:val="28"/>
          <w:lang w:eastAsia="ru-RU"/>
        </w:rPr>
        <w:t>оличество посещений обильными бригадами составило 1,5 тыс.  посещений</w:t>
      </w:r>
      <w:r w:rsidR="008605C3" w:rsidRPr="008605C3">
        <w:rPr>
          <w:rFonts w:eastAsia="Times New Roman" w:cs="Times New Roman"/>
          <w:kern w:val="2"/>
          <w:szCs w:val="28"/>
          <w:lang w:eastAsia="ru-RU"/>
        </w:rPr>
        <w:t>;</w:t>
      </w:r>
    </w:p>
    <w:p w:rsidR="008605C3" w:rsidRPr="008605C3" w:rsidRDefault="008605C3" w:rsidP="007F02D1">
      <w:pPr>
        <w:tabs>
          <w:tab w:val="left" w:pos="0"/>
        </w:tabs>
        <w:suppressAutoHyphens/>
        <w:autoSpaceDE w:val="0"/>
        <w:autoSpaceDN w:val="0"/>
        <w:ind w:firstLine="709"/>
        <w:jc w:val="both"/>
        <w:rPr>
          <w:rFonts w:eastAsia="Times New Roman" w:cs="Times New Roman"/>
          <w:szCs w:val="28"/>
          <w:lang w:eastAsia="ru-RU"/>
        </w:rPr>
      </w:pPr>
      <w:r w:rsidRPr="008605C3">
        <w:rPr>
          <w:rFonts w:eastAsia="Times New Roman" w:cs="Times New Roman"/>
          <w:szCs w:val="28"/>
          <w:lang w:eastAsia="ru-RU"/>
        </w:rPr>
        <w:t xml:space="preserve">- </w:t>
      </w:r>
      <w:r w:rsidR="00193C7F" w:rsidRPr="00193C7F">
        <w:rPr>
          <w:rFonts w:eastAsia="Times New Roman" w:cs="Times New Roman"/>
          <w:szCs w:val="28"/>
          <w:lang w:eastAsia="ru-RU"/>
        </w:rPr>
        <w:t>ГБУЗ «Городская больница №1 г. Новороссийска» МЗ КК для дооснащения своего регионального сосудистого центра получ</w:t>
      </w:r>
      <w:r w:rsidR="00193C7F">
        <w:rPr>
          <w:rFonts w:eastAsia="Times New Roman" w:cs="Times New Roman"/>
          <w:szCs w:val="28"/>
          <w:lang w:eastAsia="ru-RU"/>
        </w:rPr>
        <w:t>ила</w:t>
      </w:r>
      <w:r w:rsidR="00193C7F" w:rsidRPr="00193C7F">
        <w:rPr>
          <w:rFonts w:eastAsia="Times New Roman" w:cs="Times New Roman"/>
          <w:szCs w:val="28"/>
          <w:lang w:eastAsia="ru-RU"/>
        </w:rPr>
        <w:t>: ангиографическая установка, магнитно-резонансный томограф,  оборудование для ранней медицинской реабилитации, компьютерный томограф, комплекс искусственной вентиляции легких</w:t>
      </w:r>
      <w:r w:rsidRPr="008605C3">
        <w:rPr>
          <w:rFonts w:eastAsia="Times New Roman" w:cs="Times New Roman"/>
          <w:szCs w:val="28"/>
          <w:lang w:eastAsia="ru-RU"/>
        </w:rPr>
        <w:t>;</w:t>
      </w:r>
    </w:p>
    <w:p w:rsidR="008605C3" w:rsidRPr="008605C3" w:rsidRDefault="008605C3" w:rsidP="007F02D1">
      <w:pPr>
        <w:tabs>
          <w:tab w:val="left" w:pos="0"/>
        </w:tabs>
        <w:suppressAutoHyphens/>
        <w:autoSpaceDE w:val="0"/>
        <w:autoSpaceDN w:val="0"/>
        <w:ind w:firstLine="709"/>
        <w:jc w:val="both"/>
        <w:rPr>
          <w:rFonts w:eastAsia="Times New Roman" w:cs="Times New Roman"/>
          <w:szCs w:val="28"/>
          <w:lang w:eastAsia="ru-RU"/>
        </w:rPr>
      </w:pPr>
      <w:r w:rsidRPr="008605C3">
        <w:rPr>
          <w:rFonts w:eastAsia="Times New Roman" w:cs="Times New Roman"/>
          <w:szCs w:val="28"/>
          <w:lang w:eastAsia="ru-RU"/>
        </w:rPr>
        <w:t xml:space="preserve">- </w:t>
      </w:r>
      <w:r w:rsidR="00193C7F" w:rsidRPr="00193C7F">
        <w:rPr>
          <w:rFonts w:eastAsia="Times New Roman" w:cs="Times New Roman"/>
          <w:szCs w:val="28"/>
          <w:lang w:eastAsia="ru-RU"/>
        </w:rPr>
        <w:t>получено оборудование: маммограф</w:t>
      </w:r>
      <w:r w:rsidR="00193C7F">
        <w:rPr>
          <w:rFonts w:eastAsia="Times New Roman" w:cs="Times New Roman"/>
          <w:szCs w:val="28"/>
          <w:lang w:eastAsia="ru-RU"/>
        </w:rPr>
        <w:t>, аппарат УЗИ, гастроскоп</w:t>
      </w:r>
      <w:r w:rsidRPr="008605C3">
        <w:rPr>
          <w:rFonts w:eastAsia="Times New Roman" w:cs="Times New Roman"/>
          <w:szCs w:val="28"/>
          <w:lang w:eastAsia="ru-RU"/>
        </w:rPr>
        <w:t>;</w:t>
      </w:r>
    </w:p>
    <w:p w:rsidR="00193C7F" w:rsidRPr="00193C7F" w:rsidRDefault="008605C3" w:rsidP="007F02D1">
      <w:pPr>
        <w:tabs>
          <w:tab w:val="left" w:pos="0"/>
        </w:tabs>
        <w:suppressAutoHyphens/>
        <w:autoSpaceDE w:val="0"/>
        <w:autoSpaceDN w:val="0"/>
        <w:ind w:firstLine="709"/>
        <w:jc w:val="both"/>
        <w:rPr>
          <w:rFonts w:eastAsia="Times New Roman" w:cs="Times New Roman"/>
          <w:szCs w:val="28"/>
          <w:lang w:eastAsia="ru-RU"/>
        </w:rPr>
      </w:pPr>
      <w:r w:rsidRPr="008605C3">
        <w:rPr>
          <w:rFonts w:eastAsia="Times New Roman" w:cs="Times New Roman"/>
          <w:szCs w:val="28"/>
          <w:lang w:eastAsia="ru-RU"/>
        </w:rPr>
        <w:t xml:space="preserve">- </w:t>
      </w:r>
      <w:r w:rsidR="00193C7F" w:rsidRPr="00193C7F">
        <w:rPr>
          <w:rFonts w:eastAsia="Times New Roman" w:cs="Times New Roman"/>
          <w:szCs w:val="28"/>
          <w:lang w:eastAsia="ru-RU"/>
        </w:rPr>
        <w:t xml:space="preserve">детская городская поликлиника г. Новороссийска получила для дооснащения: </w:t>
      </w:r>
      <w:r w:rsidR="00193C7F">
        <w:rPr>
          <w:rFonts w:eastAsia="Times New Roman" w:cs="Times New Roman"/>
          <w:szCs w:val="28"/>
          <w:lang w:eastAsia="ru-RU"/>
        </w:rPr>
        <w:t>у</w:t>
      </w:r>
      <w:r w:rsidR="00193C7F" w:rsidRPr="00193C7F">
        <w:rPr>
          <w:rFonts w:eastAsia="Times New Roman" w:cs="Times New Roman"/>
          <w:szCs w:val="28"/>
          <w:lang w:eastAsia="ru-RU"/>
        </w:rPr>
        <w:t>льтразвуковой диагностический аппарат, цифровую офтальмологическую камеру, авторефкератометр, щелевую лампу для исследований состояния передней части глазного яблока, лор-установку, монитор-дефибриллятор, компьютеризованный офтальмологический бесконтактный тонометр, миниатюрный двенад</w:t>
      </w:r>
      <w:r w:rsidR="00193C7F">
        <w:rPr>
          <w:rFonts w:eastAsia="Times New Roman" w:cs="Times New Roman"/>
          <w:szCs w:val="28"/>
          <w:lang w:eastAsia="ru-RU"/>
        </w:rPr>
        <w:t xml:space="preserve">цатиканальный электрокардиограф, </w:t>
      </w:r>
      <w:r w:rsidR="00193C7F" w:rsidRPr="00193C7F">
        <w:rPr>
          <w:rFonts w:eastAsia="Times New Roman" w:cs="Times New Roman"/>
          <w:szCs w:val="28"/>
          <w:lang w:eastAsia="ru-RU"/>
        </w:rPr>
        <w:t xml:space="preserve">автоматический гематологический анализатор, анализатор мочи для лабораторной диагностики in vitro, компьютеризированный анализатор поля зрения, аппарат для механотерапии, медицинский </w:t>
      </w:r>
      <w:r w:rsidR="00193C7F" w:rsidRPr="00193C7F">
        <w:rPr>
          <w:rFonts w:eastAsia="Times New Roman" w:cs="Times New Roman"/>
          <w:szCs w:val="28"/>
          <w:lang w:eastAsia="ru-RU"/>
        </w:rPr>
        <w:lastRenderedPageBreak/>
        <w:t>велоэргометр, бинокулярный непрямой офтальмоскоп, офтальмологический электрический стол, фиброскоп для исследования дыхательных путей,</w:t>
      </w:r>
      <w:r w:rsidR="00193C7F">
        <w:rPr>
          <w:rFonts w:eastAsia="Times New Roman" w:cs="Times New Roman"/>
          <w:szCs w:val="28"/>
          <w:lang w:eastAsia="ru-RU"/>
        </w:rPr>
        <w:t xml:space="preserve"> назо-фаринго-ларингофиброскоп;</w:t>
      </w:r>
      <w:r w:rsidR="00193C7F" w:rsidRPr="00193C7F">
        <w:rPr>
          <w:rFonts w:eastAsia="Times New Roman" w:cs="Times New Roman"/>
          <w:szCs w:val="28"/>
          <w:lang w:eastAsia="ru-RU"/>
        </w:rPr>
        <w:t xml:space="preserve"> </w:t>
      </w:r>
    </w:p>
    <w:p w:rsidR="00193C7F" w:rsidRPr="00193C7F" w:rsidRDefault="00193C7F" w:rsidP="007F02D1">
      <w:pPr>
        <w:tabs>
          <w:tab w:val="left" w:pos="0"/>
        </w:tabs>
        <w:suppressAutoHyphens/>
        <w:autoSpaceDE w:val="0"/>
        <w:autoSpaceDN w:val="0"/>
        <w:ind w:firstLine="709"/>
        <w:jc w:val="both"/>
        <w:rPr>
          <w:rFonts w:eastAsia="Times New Roman" w:cs="Times New Roman"/>
          <w:szCs w:val="28"/>
          <w:lang w:eastAsia="ru-RU"/>
        </w:rPr>
      </w:pPr>
      <w:r>
        <w:rPr>
          <w:rFonts w:eastAsia="Times New Roman" w:cs="Times New Roman"/>
          <w:szCs w:val="28"/>
          <w:lang w:eastAsia="ru-RU"/>
        </w:rPr>
        <w:t xml:space="preserve">- </w:t>
      </w:r>
      <w:r w:rsidRPr="00193C7F">
        <w:rPr>
          <w:rFonts w:eastAsia="Times New Roman" w:cs="Times New Roman"/>
          <w:szCs w:val="28"/>
          <w:lang w:eastAsia="ru-RU"/>
        </w:rPr>
        <w:t>городская поликлиника №5 г. Новороссийска получила следующее оборудование: универсальный диагностический стационарный ультразвуковой аппарат, офтальмологическую фундус-камеру, анализатор мочи, лабораторный автоматический анализатор клеток крови, бинокулярный офтальмоскоп для обратной офтальмоскопии, автоматический периметр, тренажер для механотерапии для нижней конечности, велотренажер для механотерапии.</w:t>
      </w:r>
    </w:p>
    <w:p w:rsidR="00907EA8" w:rsidRDefault="00907EA8" w:rsidP="007F02D1">
      <w:pPr>
        <w:suppressAutoHyphens/>
        <w:autoSpaceDE w:val="0"/>
        <w:autoSpaceDN w:val="0"/>
        <w:adjustRightInd w:val="0"/>
        <w:ind w:firstLine="708"/>
        <w:jc w:val="both"/>
      </w:pPr>
    </w:p>
    <w:p w:rsidR="008605C3" w:rsidRDefault="008605C3" w:rsidP="007F02D1">
      <w:pPr>
        <w:suppressAutoHyphens/>
        <w:jc w:val="both"/>
        <w:rPr>
          <w:b/>
          <w:i/>
        </w:rPr>
      </w:pPr>
      <w:r w:rsidRPr="00223F39">
        <w:rPr>
          <w:b/>
          <w:szCs w:val="28"/>
        </w:rPr>
        <w:t xml:space="preserve">Показатель </w:t>
      </w:r>
      <w:r>
        <w:rPr>
          <w:b/>
          <w:szCs w:val="28"/>
        </w:rPr>
        <w:t>41.4</w:t>
      </w:r>
      <w:r w:rsidRPr="00223F39">
        <w:rPr>
          <w:b/>
          <w:szCs w:val="28"/>
        </w:rPr>
        <w:t xml:space="preserve"> </w:t>
      </w:r>
      <w:r>
        <w:rPr>
          <w:b/>
        </w:rPr>
        <w:t>Результаты независимой оценки качества условий оказания услуг организациями в сфер</w:t>
      </w:r>
      <w:r w:rsidR="00967DD8">
        <w:rPr>
          <w:b/>
        </w:rPr>
        <w:t>е</w:t>
      </w:r>
      <w:r>
        <w:rPr>
          <w:b/>
        </w:rPr>
        <w:t xml:space="preserve"> социального обслуживания</w:t>
      </w:r>
      <w:r w:rsidRPr="004007CB">
        <w:rPr>
          <w:b/>
          <w:i/>
        </w:rPr>
        <w:t>.</w:t>
      </w:r>
    </w:p>
    <w:p w:rsidR="00E20023" w:rsidRDefault="00E20023" w:rsidP="007F02D1">
      <w:pPr>
        <w:suppressAutoHyphens/>
        <w:jc w:val="both"/>
        <w:rPr>
          <w:b/>
          <w:i/>
        </w:rPr>
      </w:pPr>
    </w:p>
    <w:p w:rsidR="00E20023" w:rsidRDefault="00E20023" w:rsidP="007F02D1">
      <w:pPr>
        <w:suppressAutoHyphens/>
        <w:ind w:firstLine="708"/>
        <w:jc w:val="both"/>
      </w:pPr>
      <w:r w:rsidRPr="00143C56">
        <w:t xml:space="preserve">Максимальное количество баллов по данному направлению </w:t>
      </w:r>
      <w:r w:rsidR="00967DD8">
        <w:t>100</w:t>
      </w:r>
      <w:r w:rsidRPr="00143C56">
        <w:t>, за 201</w:t>
      </w:r>
      <w:r w:rsidR="00967DD8">
        <w:t>9</w:t>
      </w:r>
      <w:r w:rsidRPr="00143C56">
        <w:t xml:space="preserve"> год количество баллов по результатам независимой оценки составило </w:t>
      </w:r>
      <w:r w:rsidR="00FF3551">
        <w:t xml:space="preserve">                      </w:t>
      </w:r>
      <w:r w:rsidR="00967DD8">
        <w:t>100 баллов</w:t>
      </w:r>
      <w:r w:rsidRPr="00143C56">
        <w:t>.</w:t>
      </w:r>
    </w:p>
    <w:p w:rsidR="00E20023" w:rsidRDefault="00E20023" w:rsidP="007F02D1">
      <w:pPr>
        <w:suppressAutoHyphens/>
        <w:jc w:val="both"/>
        <w:rPr>
          <w:b/>
          <w:i/>
        </w:rPr>
      </w:pPr>
    </w:p>
    <w:p w:rsidR="005A74F4" w:rsidRPr="005A74F4" w:rsidRDefault="005A74F4" w:rsidP="007F02D1">
      <w:pPr>
        <w:tabs>
          <w:tab w:val="left" w:pos="2146"/>
        </w:tabs>
        <w:suppressAutoHyphens/>
        <w:ind w:firstLine="709"/>
        <w:contextualSpacing/>
        <w:jc w:val="both"/>
        <w:rPr>
          <w:rFonts w:cs="Times New Roman"/>
          <w:lang w:eastAsia="ru-RU"/>
        </w:rPr>
      </w:pPr>
      <w:r w:rsidRPr="005A74F4">
        <w:rPr>
          <w:rFonts w:cs="Times New Roman"/>
          <w:lang w:eastAsia="ru-RU"/>
        </w:rPr>
        <w:t xml:space="preserve">Система социального обслуживания населения за последние годы формировалась как государственная, так как именно </w:t>
      </w:r>
      <w:r w:rsidRPr="005A74F4">
        <w:rPr>
          <w:rFonts w:cs="Times New Roman"/>
          <w:b/>
          <w:lang w:eastAsia="ru-RU"/>
        </w:rPr>
        <w:t>государственные учреждения</w:t>
      </w:r>
      <w:r w:rsidRPr="005A74F4">
        <w:rPr>
          <w:rFonts w:cs="Times New Roman"/>
          <w:lang w:eastAsia="ru-RU"/>
        </w:rPr>
        <w:t xml:space="preserve"> выступают в роли основного поставщика социальных услуг.</w:t>
      </w:r>
    </w:p>
    <w:p w:rsidR="00967DD8" w:rsidRDefault="00967DD8" w:rsidP="007F02D1">
      <w:pPr>
        <w:suppressAutoHyphens/>
        <w:ind w:firstLine="708"/>
        <w:jc w:val="both"/>
        <w:rPr>
          <w:rFonts w:eastAsia="Times New Roman" w:cs="Times New Roman"/>
          <w:szCs w:val="20"/>
          <w:lang w:eastAsia="ru-RU"/>
        </w:rPr>
      </w:pPr>
      <w:r w:rsidRPr="00E256CF">
        <w:rPr>
          <w:rFonts w:eastAsia="Times New Roman" w:cs="Times New Roman"/>
          <w:szCs w:val="20"/>
          <w:lang w:eastAsia="ru-RU"/>
        </w:rPr>
        <w:t xml:space="preserve">На территории муниципального образования расположено 2 государственных учреждения социального обслуживания: ГКУ СО КК «Новороссийский комплексный центр реабилитации инвалидов» и ГКУ СО КК «Новороссийский краевой комплексный центр реабилитации детей и подростков с ограниченными возможностями». </w:t>
      </w:r>
    </w:p>
    <w:p w:rsidR="00967DD8" w:rsidRPr="00E256CF" w:rsidRDefault="00967DD8" w:rsidP="007F02D1">
      <w:pPr>
        <w:suppressAutoHyphens/>
        <w:ind w:firstLine="708"/>
        <w:jc w:val="both"/>
        <w:rPr>
          <w:rFonts w:eastAsia="Times New Roman" w:cs="Times New Roman"/>
          <w:szCs w:val="20"/>
          <w:lang w:eastAsia="ru-RU"/>
        </w:rPr>
      </w:pPr>
      <w:r w:rsidRPr="00E256CF">
        <w:rPr>
          <w:rFonts w:eastAsia="Times New Roman" w:cs="Times New Roman"/>
          <w:szCs w:val="20"/>
          <w:lang w:eastAsia="ru-RU"/>
        </w:rPr>
        <w:t xml:space="preserve">Необходимость осуществления психолого-педагогического сопровождения является не только ответом на социальный заказ общества, но и обусловлено целям рядом объективных причин, в том числе: ежегодным приростом количества детей с ОВЗ, узким рынком образовательных услуг для детей с нарушениями в развитии. </w:t>
      </w:r>
    </w:p>
    <w:p w:rsidR="00967DD8" w:rsidRDefault="00967DD8" w:rsidP="007F02D1">
      <w:pPr>
        <w:suppressAutoHyphens/>
        <w:ind w:firstLine="708"/>
        <w:jc w:val="both"/>
        <w:rPr>
          <w:rFonts w:eastAsia="Times New Roman" w:cs="Times New Roman"/>
          <w:szCs w:val="20"/>
          <w:lang w:eastAsia="ru-RU"/>
        </w:rPr>
      </w:pPr>
      <w:r>
        <w:rPr>
          <w:rFonts w:eastAsia="Times New Roman" w:cs="Times New Roman"/>
          <w:szCs w:val="20"/>
          <w:lang w:eastAsia="ru-RU"/>
        </w:rPr>
        <w:t>Н</w:t>
      </w:r>
      <w:r w:rsidRPr="00E256CF">
        <w:rPr>
          <w:rFonts w:eastAsia="Times New Roman" w:cs="Times New Roman"/>
          <w:szCs w:val="20"/>
          <w:lang w:eastAsia="ru-RU"/>
        </w:rPr>
        <w:t xml:space="preserve">а территории муниципального образования </w:t>
      </w:r>
      <w:r>
        <w:rPr>
          <w:rFonts w:eastAsia="Times New Roman" w:cs="Times New Roman"/>
          <w:szCs w:val="20"/>
          <w:lang w:eastAsia="ru-RU"/>
        </w:rPr>
        <w:t xml:space="preserve">город Новороссийск </w:t>
      </w:r>
      <w:r w:rsidRPr="00E256CF">
        <w:rPr>
          <w:rFonts w:eastAsia="Times New Roman" w:cs="Times New Roman"/>
          <w:szCs w:val="20"/>
          <w:lang w:eastAsia="ru-RU"/>
        </w:rPr>
        <w:t>расположен</w:t>
      </w:r>
      <w:r>
        <w:rPr>
          <w:rFonts w:eastAsia="Times New Roman" w:cs="Times New Roman"/>
          <w:szCs w:val="20"/>
          <w:lang w:eastAsia="ru-RU"/>
        </w:rPr>
        <w:t>а</w:t>
      </w:r>
      <w:r w:rsidRPr="00E256CF">
        <w:rPr>
          <w:rFonts w:eastAsia="Times New Roman" w:cs="Times New Roman"/>
          <w:szCs w:val="20"/>
          <w:lang w:eastAsia="ru-RU"/>
        </w:rPr>
        <w:t xml:space="preserve"> 41 социально-ориентированная некоммерческая организация, из них 2 зарегистрированы в краевом реестре социальных услуг: Новороссийская автономная некоммерческая организация помощи лицам с расстройством аутистического спектра «Подснежник» и Краснодарская краевая общественная организация «Центр социальной помощи и защиты прав граждан «Филантроп».</w:t>
      </w:r>
    </w:p>
    <w:p w:rsidR="00967DD8" w:rsidRDefault="00967DD8" w:rsidP="007F02D1">
      <w:pPr>
        <w:suppressAutoHyphens/>
        <w:ind w:firstLine="708"/>
        <w:jc w:val="both"/>
        <w:rPr>
          <w:rFonts w:eastAsia="Times New Roman" w:cs="Times New Roman"/>
          <w:szCs w:val="20"/>
          <w:lang w:eastAsia="ru-RU"/>
        </w:rPr>
      </w:pPr>
      <w:r w:rsidRPr="00E256CF">
        <w:rPr>
          <w:rFonts w:eastAsia="Times New Roman" w:cs="Times New Roman"/>
          <w:szCs w:val="20"/>
          <w:lang w:eastAsia="ru-RU"/>
        </w:rPr>
        <w:t xml:space="preserve">В 2019 году из бюджета муниципального образования на реализацию социально значимых проектов социально ориентированных некоммерческих организаций в рамках </w:t>
      </w:r>
      <w:r w:rsidRPr="0056416A">
        <w:rPr>
          <w:rFonts w:eastAsia="Times New Roman" w:cs="Times New Roman"/>
          <w:szCs w:val="20"/>
          <w:lang w:eastAsia="ru-RU"/>
        </w:rPr>
        <w:t xml:space="preserve">муниципальной </w:t>
      </w:r>
      <w:r w:rsidRPr="00E256CF">
        <w:rPr>
          <w:rFonts w:eastAsia="Times New Roman" w:cs="Times New Roman"/>
          <w:szCs w:val="20"/>
          <w:lang w:eastAsia="ru-RU"/>
        </w:rPr>
        <w:t>программы «Поддержка некоммерческих организаций и содействие развитию гражданского общества на 2018-2020 годы» было выделено 4 838 тыс. рублей.</w:t>
      </w:r>
      <w:r>
        <w:rPr>
          <w:rFonts w:eastAsia="Times New Roman" w:cs="Times New Roman"/>
          <w:szCs w:val="20"/>
          <w:lang w:eastAsia="ru-RU"/>
        </w:rPr>
        <w:t xml:space="preserve"> </w:t>
      </w:r>
      <w:r w:rsidRPr="0056416A">
        <w:rPr>
          <w:rFonts w:eastAsia="Times New Roman" w:cs="Times New Roman"/>
          <w:szCs w:val="20"/>
          <w:lang w:eastAsia="ru-RU"/>
        </w:rPr>
        <w:t>По результатам конкурсного отбора среди социально ориентированных</w:t>
      </w:r>
      <w:r>
        <w:rPr>
          <w:rFonts w:eastAsia="Times New Roman" w:cs="Times New Roman"/>
          <w:szCs w:val="20"/>
          <w:lang w:eastAsia="ru-RU"/>
        </w:rPr>
        <w:t xml:space="preserve"> </w:t>
      </w:r>
      <w:r w:rsidRPr="0056416A">
        <w:rPr>
          <w:rFonts w:eastAsia="Times New Roman" w:cs="Times New Roman"/>
          <w:szCs w:val="20"/>
          <w:lang w:eastAsia="ru-RU"/>
        </w:rPr>
        <w:t>некоммерческих организаций по предоставлению субсидий (грантов) из</w:t>
      </w:r>
      <w:r>
        <w:rPr>
          <w:rFonts w:eastAsia="Times New Roman" w:cs="Times New Roman"/>
          <w:szCs w:val="20"/>
          <w:lang w:eastAsia="ru-RU"/>
        </w:rPr>
        <w:t xml:space="preserve"> </w:t>
      </w:r>
      <w:r w:rsidRPr="0056416A">
        <w:rPr>
          <w:rFonts w:eastAsia="Times New Roman" w:cs="Times New Roman"/>
          <w:szCs w:val="20"/>
          <w:lang w:eastAsia="ru-RU"/>
        </w:rPr>
        <w:t xml:space="preserve">средств местного бюджета (бюджета </w:t>
      </w:r>
      <w:r w:rsidRPr="0056416A">
        <w:rPr>
          <w:rFonts w:eastAsia="Times New Roman" w:cs="Times New Roman"/>
          <w:szCs w:val="20"/>
          <w:lang w:eastAsia="ru-RU"/>
        </w:rPr>
        <w:lastRenderedPageBreak/>
        <w:t>муниципального образования город</w:t>
      </w:r>
      <w:r>
        <w:rPr>
          <w:rFonts w:eastAsia="Times New Roman" w:cs="Times New Roman"/>
          <w:szCs w:val="20"/>
          <w:lang w:eastAsia="ru-RU"/>
        </w:rPr>
        <w:t xml:space="preserve"> </w:t>
      </w:r>
      <w:r w:rsidRPr="0056416A">
        <w:rPr>
          <w:rFonts w:eastAsia="Times New Roman" w:cs="Times New Roman"/>
          <w:szCs w:val="20"/>
          <w:lang w:eastAsia="ru-RU"/>
        </w:rPr>
        <w:t>Новороссийск) победителями стали 13 социально ориентированных</w:t>
      </w:r>
      <w:r>
        <w:rPr>
          <w:rFonts w:eastAsia="Times New Roman" w:cs="Times New Roman"/>
          <w:szCs w:val="20"/>
          <w:lang w:eastAsia="ru-RU"/>
        </w:rPr>
        <w:t xml:space="preserve"> </w:t>
      </w:r>
      <w:r w:rsidRPr="0056416A">
        <w:rPr>
          <w:rFonts w:eastAsia="Times New Roman" w:cs="Times New Roman"/>
          <w:szCs w:val="20"/>
          <w:lang w:eastAsia="ru-RU"/>
        </w:rPr>
        <w:t>некоммерческих организаций.</w:t>
      </w:r>
    </w:p>
    <w:p w:rsidR="00967DD8" w:rsidRPr="0075157A" w:rsidRDefault="00967DD8" w:rsidP="007F02D1">
      <w:pPr>
        <w:suppressAutoHyphens/>
        <w:ind w:firstLine="708"/>
        <w:jc w:val="both"/>
        <w:rPr>
          <w:rFonts w:eastAsia="Times New Roman" w:cs="Times New Roman"/>
          <w:szCs w:val="28"/>
          <w:lang w:eastAsia="ru-RU"/>
        </w:rPr>
      </w:pPr>
      <w:r w:rsidRPr="00E256CF">
        <w:rPr>
          <w:rFonts w:eastAsia="Times New Roman" w:cs="Times New Roman"/>
          <w:szCs w:val="20"/>
          <w:lang w:eastAsia="ru-RU"/>
        </w:rPr>
        <w:t>В 2019 году Автономная Некоммерческая организация ПЛРАС «Подснежник»</w:t>
      </w:r>
      <w:r>
        <w:rPr>
          <w:rFonts w:eastAsia="Times New Roman" w:cs="Times New Roman"/>
          <w:szCs w:val="20"/>
          <w:lang w:eastAsia="ru-RU"/>
        </w:rPr>
        <w:t xml:space="preserve"> </w:t>
      </w:r>
      <w:r w:rsidRPr="00E256CF">
        <w:rPr>
          <w:rFonts w:eastAsia="Times New Roman" w:cs="Times New Roman"/>
          <w:szCs w:val="20"/>
          <w:lang w:eastAsia="ru-RU"/>
        </w:rPr>
        <w:t xml:space="preserve">получила поддержку из фонда президентских грантов с проектом «Организация сопровождения лиц с расстройством аутистического спектра при разный формах социальной активности в Краснодарском крае». </w:t>
      </w:r>
      <w:r>
        <w:rPr>
          <w:rFonts w:cs="Times New Roman"/>
          <w:szCs w:val="28"/>
        </w:rPr>
        <w:t>Запрашиваемая сумма: 1 </w:t>
      </w:r>
      <w:r w:rsidRPr="0075157A">
        <w:rPr>
          <w:rFonts w:cs="Times New Roman"/>
          <w:szCs w:val="28"/>
        </w:rPr>
        <w:t>985</w:t>
      </w:r>
      <w:r>
        <w:rPr>
          <w:rFonts w:cs="Times New Roman"/>
          <w:szCs w:val="28"/>
        </w:rPr>
        <w:t xml:space="preserve"> тыс. рублей</w:t>
      </w:r>
      <w:r w:rsidRPr="0075157A">
        <w:rPr>
          <w:rFonts w:cs="Times New Roman"/>
          <w:szCs w:val="28"/>
        </w:rPr>
        <w:t>,</w:t>
      </w:r>
      <w:r>
        <w:rPr>
          <w:rFonts w:cs="Times New Roman"/>
          <w:szCs w:val="28"/>
        </w:rPr>
        <w:t xml:space="preserve"> </w:t>
      </w:r>
      <w:r w:rsidRPr="0075157A">
        <w:rPr>
          <w:rFonts w:cs="Times New Roman"/>
          <w:szCs w:val="28"/>
        </w:rPr>
        <w:t>стоимость проекта 2 553 тыс. рублей.</w:t>
      </w:r>
    </w:p>
    <w:p w:rsidR="00967DD8" w:rsidRPr="0056416A" w:rsidRDefault="00967DD8" w:rsidP="007F02D1">
      <w:pPr>
        <w:suppressAutoHyphens/>
        <w:ind w:firstLine="708"/>
        <w:jc w:val="both"/>
        <w:rPr>
          <w:rFonts w:eastAsia="Times New Roman" w:cs="Times New Roman"/>
          <w:szCs w:val="20"/>
          <w:lang w:eastAsia="ru-RU"/>
        </w:rPr>
      </w:pPr>
      <w:r w:rsidRPr="0056416A">
        <w:rPr>
          <w:rFonts w:eastAsia="Times New Roman" w:cs="Times New Roman"/>
          <w:szCs w:val="20"/>
          <w:lang w:eastAsia="ru-RU"/>
        </w:rPr>
        <w:t>Органами местного самоуправления совместно с общественными</w:t>
      </w:r>
      <w:r>
        <w:rPr>
          <w:rFonts w:eastAsia="Times New Roman" w:cs="Times New Roman"/>
          <w:szCs w:val="20"/>
          <w:lang w:eastAsia="ru-RU"/>
        </w:rPr>
        <w:t xml:space="preserve"> </w:t>
      </w:r>
      <w:r w:rsidRPr="0056416A">
        <w:rPr>
          <w:rFonts w:eastAsia="Times New Roman" w:cs="Times New Roman"/>
          <w:szCs w:val="20"/>
          <w:lang w:eastAsia="ru-RU"/>
        </w:rPr>
        <w:t>объединениями и некоммерческими организациями заложены основы и</w:t>
      </w:r>
      <w:r>
        <w:rPr>
          <w:rFonts w:eastAsia="Times New Roman" w:cs="Times New Roman"/>
          <w:szCs w:val="20"/>
          <w:lang w:eastAsia="ru-RU"/>
        </w:rPr>
        <w:t xml:space="preserve"> </w:t>
      </w:r>
      <w:r w:rsidRPr="0056416A">
        <w:rPr>
          <w:rFonts w:eastAsia="Times New Roman" w:cs="Times New Roman"/>
          <w:szCs w:val="20"/>
          <w:lang w:eastAsia="ru-RU"/>
        </w:rPr>
        <w:t>созданы предпосылки для дальнейшего формирования и развития правовых,</w:t>
      </w:r>
      <w:r>
        <w:rPr>
          <w:rFonts w:eastAsia="Times New Roman" w:cs="Times New Roman"/>
          <w:szCs w:val="20"/>
          <w:lang w:eastAsia="ru-RU"/>
        </w:rPr>
        <w:t xml:space="preserve"> </w:t>
      </w:r>
      <w:r w:rsidRPr="0056416A">
        <w:rPr>
          <w:rFonts w:eastAsia="Times New Roman" w:cs="Times New Roman"/>
          <w:szCs w:val="20"/>
          <w:lang w:eastAsia="ru-RU"/>
        </w:rPr>
        <w:t xml:space="preserve">экономических и организационных условий </w:t>
      </w:r>
      <w:r>
        <w:rPr>
          <w:rFonts w:eastAsia="Times New Roman" w:cs="Times New Roman"/>
          <w:szCs w:val="20"/>
          <w:lang w:eastAsia="ru-RU"/>
        </w:rPr>
        <w:t>оказания услуг в сфере социального обслуживания</w:t>
      </w:r>
      <w:r w:rsidRPr="0056416A">
        <w:rPr>
          <w:rFonts w:eastAsia="Times New Roman" w:cs="Times New Roman"/>
          <w:szCs w:val="20"/>
          <w:lang w:eastAsia="ru-RU"/>
        </w:rPr>
        <w:t>.</w:t>
      </w:r>
    </w:p>
    <w:p w:rsidR="00907EA8" w:rsidRDefault="00907EA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p w:rsidR="00003A08" w:rsidRDefault="00003A08" w:rsidP="007F02D1">
      <w:pPr>
        <w:suppressAutoHyphens/>
        <w:jc w:val="both"/>
      </w:pPr>
    </w:p>
    <w:sectPr w:rsidR="00003A08" w:rsidSect="0096600D">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88E" w:rsidRDefault="0067588E" w:rsidP="004D0594">
      <w:r>
        <w:separator/>
      </w:r>
    </w:p>
  </w:endnote>
  <w:endnote w:type="continuationSeparator" w:id="0">
    <w:p w:rsidR="0067588E" w:rsidRDefault="0067588E" w:rsidP="004D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ProximaNova">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88E" w:rsidRDefault="0067588E" w:rsidP="004D0594">
      <w:r>
        <w:separator/>
      </w:r>
    </w:p>
  </w:footnote>
  <w:footnote w:type="continuationSeparator" w:id="0">
    <w:p w:rsidR="0067588E" w:rsidRDefault="0067588E" w:rsidP="004D0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457046"/>
      <w:docPartObj>
        <w:docPartGallery w:val="Page Numbers (Top of Page)"/>
        <w:docPartUnique/>
      </w:docPartObj>
    </w:sdtPr>
    <w:sdtEndPr/>
    <w:sdtContent>
      <w:p w:rsidR="001304BD" w:rsidRDefault="001304BD">
        <w:pPr>
          <w:pStyle w:val="a8"/>
          <w:jc w:val="center"/>
        </w:pPr>
        <w:r>
          <w:fldChar w:fldCharType="begin"/>
        </w:r>
        <w:r>
          <w:instrText>PAGE   \* MERGEFORMAT</w:instrText>
        </w:r>
        <w:r>
          <w:fldChar w:fldCharType="separate"/>
        </w:r>
        <w:r w:rsidR="007C2C3B">
          <w:rPr>
            <w:noProof/>
          </w:rPr>
          <w:t>2</w:t>
        </w:r>
        <w:r>
          <w:fldChar w:fldCharType="end"/>
        </w:r>
      </w:p>
    </w:sdtContent>
  </w:sdt>
  <w:p w:rsidR="001304BD" w:rsidRDefault="001304BD" w:rsidP="00716E82">
    <w:pPr>
      <w:pStyle w:val="a8"/>
      <w:tabs>
        <w:tab w:val="left" w:pos="235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4BD" w:rsidRPr="00921B4A" w:rsidRDefault="001304BD">
    <w:pPr>
      <w:pStyle w:val="a8"/>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67A25"/>
    <w:multiLevelType w:val="hybridMultilevel"/>
    <w:tmpl w:val="5614D05A"/>
    <w:lvl w:ilvl="0" w:tplc="03E4B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2A56B9"/>
    <w:multiLevelType w:val="hybridMultilevel"/>
    <w:tmpl w:val="F21E2570"/>
    <w:lvl w:ilvl="0" w:tplc="E1C4BFFE">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4018EC"/>
    <w:multiLevelType w:val="hybridMultilevel"/>
    <w:tmpl w:val="52BE983A"/>
    <w:lvl w:ilvl="0" w:tplc="30A0B7BA">
      <w:start w:val="1"/>
      <w:numFmt w:val="bullet"/>
      <w:lvlText w:val="•"/>
      <w:lvlJc w:val="left"/>
      <w:pPr>
        <w:ind w:left="720" w:hanging="360"/>
      </w:pPr>
      <w:rPr>
        <w:rFonts w:ascii="Arial" w:hAnsi="Aria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4C7CC3"/>
    <w:multiLevelType w:val="hybridMultilevel"/>
    <w:tmpl w:val="57222F9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E73644A"/>
    <w:multiLevelType w:val="hybridMultilevel"/>
    <w:tmpl w:val="4F749EB0"/>
    <w:lvl w:ilvl="0" w:tplc="3782DFA6">
      <w:start w:val="1"/>
      <w:numFmt w:val="bullet"/>
      <w:lvlText w:val="•"/>
      <w:lvlJc w:val="left"/>
      <w:pPr>
        <w:tabs>
          <w:tab w:val="num" w:pos="720"/>
        </w:tabs>
        <w:ind w:left="720" w:hanging="360"/>
      </w:pPr>
      <w:rPr>
        <w:rFonts w:ascii="Arial" w:hAnsi="Arial" w:cs="Times New Roman" w:hint="default"/>
      </w:rPr>
    </w:lvl>
    <w:lvl w:ilvl="1" w:tplc="90D84D1E">
      <w:start w:val="1"/>
      <w:numFmt w:val="bullet"/>
      <w:lvlText w:val="•"/>
      <w:lvlJc w:val="left"/>
      <w:pPr>
        <w:tabs>
          <w:tab w:val="num" w:pos="1440"/>
        </w:tabs>
        <w:ind w:left="1440" w:hanging="360"/>
      </w:pPr>
      <w:rPr>
        <w:rFonts w:ascii="Arial" w:hAnsi="Arial" w:cs="Times New Roman" w:hint="default"/>
      </w:rPr>
    </w:lvl>
    <w:lvl w:ilvl="2" w:tplc="CA641736">
      <w:start w:val="1"/>
      <w:numFmt w:val="bullet"/>
      <w:lvlText w:val="•"/>
      <w:lvlJc w:val="left"/>
      <w:pPr>
        <w:tabs>
          <w:tab w:val="num" w:pos="2160"/>
        </w:tabs>
        <w:ind w:left="2160" w:hanging="360"/>
      </w:pPr>
      <w:rPr>
        <w:rFonts w:ascii="Arial" w:hAnsi="Arial" w:cs="Times New Roman" w:hint="default"/>
      </w:rPr>
    </w:lvl>
    <w:lvl w:ilvl="3" w:tplc="F7A4F20E">
      <w:start w:val="1"/>
      <w:numFmt w:val="bullet"/>
      <w:lvlText w:val="•"/>
      <w:lvlJc w:val="left"/>
      <w:pPr>
        <w:tabs>
          <w:tab w:val="num" w:pos="2880"/>
        </w:tabs>
        <w:ind w:left="2880" w:hanging="360"/>
      </w:pPr>
      <w:rPr>
        <w:rFonts w:ascii="Arial" w:hAnsi="Arial" w:cs="Times New Roman" w:hint="default"/>
      </w:rPr>
    </w:lvl>
    <w:lvl w:ilvl="4" w:tplc="ADFE965C">
      <w:start w:val="1"/>
      <w:numFmt w:val="bullet"/>
      <w:lvlText w:val="•"/>
      <w:lvlJc w:val="left"/>
      <w:pPr>
        <w:tabs>
          <w:tab w:val="num" w:pos="3600"/>
        </w:tabs>
        <w:ind w:left="3600" w:hanging="360"/>
      </w:pPr>
      <w:rPr>
        <w:rFonts w:ascii="Arial" w:hAnsi="Arial" w:cs="Times New Roman" w:hint="default"/>
      </w:rPr>
    </w:lvl>
    <w:lvl w:ilvl="5" w:tplc="F6C46498">
      <w:start w:val="1"/>
      <w:numFmt w:val="bullet"/>
      <w:lvlText w:val="•"/>
      <w:lvlJc w:val="left"/>
      <w:pPr>
        <w:tabs>
          <w:tab w:val="num" w:pos="4320"/>
        </w:tabs>
        <w:ind w:left="4320" w:hanging="360"/>
      </w:pPr>
      <w:rPr>
        <w:rFonts w:ascii="Arial" w:hAnsi="Arial" w:cs="Times New Roman" w:hint="default"/>
      </w:rPr>
    </w:lvl>
    <w:lvl w:ilvl="6" w:tplc="753886A6">
      <w:start w:val="1"/>
      <w:numFmt w:val="bullet"/>
      <w:lvlText w:val="•"/>
      <w:lvlJc w:val="left"/>
      <w:pPr>
        <w:tabs>
          <w:tab w:val="num" w:pos="5040"/>
        </w:tabs>
        <w:ind w:left="5040" w:hanging="360"/>
      </w:pPr>
      <w:rPr>
        <w:rFonts w:ascii="Arial" w:hAnsi="Arial" w:cs="Times New Roman" w:hint="default"/>
      </w:rPr>
    </w:lvl>
    <w:lvl w:ilvl="7" w:tplc="115651D0">
      <w:start w:val="1"/>
      <w:numFmt w:val="bullet"/>
      <w:lvlText w:val="•"/>
      <w:lvlJc w:val="left"/>
      <w:pPr>
        <w:tabs>
          <w:tab w:val="num" w:pos="5760"/>
        </w:tabs>
        <w:ind w:left="5760" w:hanging="360"/>
      </w:pPr>
      <w:rPr>
        <w:rFonts w:ascii="Arial" w:hAnsi="Arial" w:cs="Times New Roman" w:hint="default"/>
      </w:rPr>
    </w:lvl>
    <w:lvl w:ilvl="8" w:tplc="19C4C056">
      <w:start w:val="1"/>
      <w:numFmt w:val="bullet"/>
      <w:lvlText w:val="•"/>
      <w:lvlJc w:val="left"/>
      <w:pPr>
        <w:tabs>
          <w:tab w:val="num" w:pos="6480"/>
        </w:tabs>
        <w:ind w:left="6480" w:hanging="360"/>
      </w:pPr>
      <w:rPr>
        <w:rFonts w:ascii="Arial" w:hAnsi="Arial" w:cs="Times New Roman" w:hint="default"/>
      </w:rPr>
    </w:lvl>
  </w:abstractNum>
  <w:abstractNum w:abstractNumId="5">
    <w:nsid w:val="200B050F"/>
    <w:multiLevelType w:val="hybridMultilevel"/>
    <w:tmpl w:val="F9BC5EC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35B254F"/>
    <w:multiLevelType w:val="hybridMultilevel"/>
    <w:tmpl w:val="074C342A"/>
    <w:lvl w:ilvl="0" w:tplc="42A413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6C0940"/>
    <w:multiLevelType w:val="hybridMultilevel"/>
    <w:tmpl w:val="BE4282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606674C"/>
    <w:multiLevelType w:val="hybridMultilevel"/>
    <w:tmpl w:val="52F6FAF2"/>
    <w:lvl w:ilvl="0" w:tplc="04190011">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CD3040"/>
    <w:multiLevelType w:val="hybridMultilevel"/>
    <w:tmpl w:val="7D9AD942"/>
    <w:lvl w:ilvl="0" w:tplc="B164F602">
      <w:start w:val="1"/>
      <w:numFmt w:val="bullet"/>
      <w:lvlText w:val=""/>
      <w:lvlJc w:val="left"/>
      <w:pPr>
        <w:tabs>
          <w:tab w:val="num" w:pos="720"/>
        </w:tabs>
        <w:ind w:left="720" w:hanging="360"/>
      </w:pPr>
      <w:rPr>
        <w:rFonts w:ascii="Symbol" w:hAnsi="Symbol" w:hint="default"/>
      </w:rPr>
    </w:lvl>
    <w:lvl w:ilvl="1" w:tplc="90D84D1E">
      <w:start w:val="1"/>
      <w:numFmt w:val="bullet"/>
      <w:lvlText w:val="•"/>
      <w:lvlJc w:val="left"/>
      <w:pPr>
        <w:tabs>
          <w:tab w:val="num" w:pos="1440"/>
        </w:tabs>
        <w:ind w:left="1440" w:hanging="360"/>
      </w:pPr>
      <w:rPr>
        <w:rFonts w:ascii="Arial" w:hAnsi="Arial" w:cs="Times New Roman" w:hint="default"/>
      </w:rPr>
    </w:lvl>
    <w:lvl w:ilvl="2" w:tplc="CA641736">
      <w:start w:val="1"/>
      <w:numFmt w:val="bullet"/>
      <w:lvlText w:val="•"/>
      <w:lvlJc w:val="left"/>
      <w:pPr>
        <w:tabs>
          <w:tab w:val="num" w:pos="2160"/>
        </w:tabs>
        <w:ind w:left="2160" w:hanging="360"/>
      </w:pPr>
      <w:rPr>
        <w:rFonts w:ascii="Arial" w:hAnsi="Arial" w:cs="Times New Roman" w:hint="default"/>
      </w:rPr>
    </w:lvl>
    <w:lvl w:ilvl="3" w:tplc="F7A4F20E">
      <w:start w:val="1"/>
      <w:numFmt w:val="bullet"/>
      <w:lvlText w:val="•"/>
      <w:lvlJc w:val="left"/>
      <w:pPr>
        <w:tabs>
          <w:tab w:val="num" w:pos="2880"/>
        </w:tabs>
        <w:ind w:left="2880" w:hanging="360"/>
      </w:pPr>
      <w:rPr>
        <w:rFonts w:ascii="Arial" w:hAnsi="Arial" w:cs="Times New Roman" w:hint="default"/>
      </w:rPr>
    </w:lvl>
    <w:lvl w:ilvl="4" w:tplc="ADFE965C">
      <w:start w:val="1"/>
      <w:numFmt w:val="bullet"/>
      <w:lvlText w:val="•"/>
      <w:lvlJc w:val="left"/>
      <w:pPr>
        <w:tabs>
          <w:tab w:val="num" w:pos="3600"/>
        </w:tabs>
        <w:ind w:left="3600" w:hanging="360"/>
      </w:pPr>
      <w:rPr>
        <w:rFonts w:ascii="Arial" w:hAnsi="Arial" w:cs="Times New Roman" w:hint="default"/>
      </w:rPr>
    </w:lvl>
    <w:lvl w:ilvl="5" w:tplc="F6C46498">
      <w:start w:val="1"/>
      <w:numFmt w:val="bullet"/>
      <w:lvlText w:val="•"/>
      <w:lvlJc w:val="left"/>
      <w:pPr>
        <w:tabs>
          <w:tab w:val="num" w:pos="4320"/>
        </w:tabs>
        <w:ind w:left="4320" w:hanging="360"/>
      </w:pPr>
      <w:rPr>
        <w:rFonts w:ascii="Arial" w:hAnsi="Arial" w:cs="Times New Roman" w:hint="default"/>
      </w:rPr>
    </w:lvl>
    <w:lvl w:ilvl="6" w:tplc="753886A6">
      <w:start w:val="1"/>
      <w:numFmt w:val="bullet"/>
      <w:lvlText w:val="•"/>
      <w:lvlJc w:val="left"/>
      <w:pPr>
        <w:tabs>
          <w:tab w:val="num" w:pos="5040"/>
        </w:tabs>
        <w:ind w:left="5040" w:hanging="360"/>
      </w:pPr>
      <w:rPr>
        <w:rFonts w:ascii="Arial" w:hAnsi="Arial" w:cs="Times New Roman" w:hint="default"/>
      </w:rPr>
    </w:lvl>
    <w:lvl w:ilvl="7" w:tplc="115651D0">
      <w:start w:val="1"/>
      <w:numFmt w:val="bullet"/>
      <w:lvlText w:val="•"/>
      <w:lvlJc w:val="left"/>
      <w:pPr>
        <w:tabs>
          <w:tab w:val="num" w:pos="5760"/>
        </w:tabs>
        <w:ind w:left="5760" w:hanging="360"/>
      </w:pPr>
      <w:rPr>
        <w:rFonts w:ascii="Arial" w:hAnsi="Arial" w:cs="Times New Roman" w:hint="default"/>
      </w:rPr>
    </w:lvl>
    <w:lvl w:ilvl="8" w:tplc="19C4C056">
      <w:start w:val="1"/>
      <w:numFmt w:val="bullet"/>
      <w:lvlText w:val="•"/>
      <w:lvlJc w:val="left"/>
      <w:pPr>
        <w:tabs>
          <w:tab w:val="num" w:pos="6480"/>
        </w:tabs>
        <w:ind w:left="6480" w:hanging="360"/>
      </w:pPr>
      <w:rPr>
        <w:rFonts w:ascii="Arial" w:hAnsi="Arial" w:cs="Times New Roman" w:hint="default"/>
      </w:rPr>
    </w:lvl>
  </w:abstractNum>
  <w:abstractNum w:abstractNumId="10">
    <w:nsid w:val="32CC6A30"/>
    <w:multiLevelType w:val="hybridMultilevel"/>
    <w:tmpl w:val="05083EB6"/>
    <w:lvl w:ilvl="0" w:tplc="3A5C4BD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3CE26F6C"/>
    <w:multiLevelType w:val="hybridMultilevel"/>
    <w:tmpl w:val="125C9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F05E9C"/>
    <w:multiLevelType w:val="hybridMultilevel"/>
    <w:tmpl w:val="A9AA81A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nsid w:val="44BE67B7"/>
    <w:multiLevelType w:val="hybridMultilevel"/>
    <w:tmpl w:val="AD701B2C"/>
    <w:lvl w:ilvl="0" w:tplc="1722B1A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9FC0CBA"/>
    <w:multiLevelType w:val="hybridMultilevel"/>
    <w:tmpl w:val="F21E2570"/>
    <w:lvl w:ilvl="0" w:tplc="E1C4BFFE">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D8B0258"/>
    <w:multiLevelType w:val="hybridMultilevel"/>
    <w:tmpl w:val="545EF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C00D11"/>
    <w:multiLevelType w:val="hybridMultilevel"/>
    <w:tmpl w:val="2E5E16C2"/>
    <w:lvl w:ilvl="0" w:tplc="EE8650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E213706"/>
    <w:multiLevelType w:val="hybridMultilevel"/>
    <w:tmpl w:val="9A960AB2"/>
    <w:lvl w:ilvl="0" w:tplc="30A0B7BA">
      <w:start w:val="1"/>
      <w:numFmt w:val="bullet"/>
      <w:lvlText w:val="•"/>
      <w:lvlJc w:val="left"/>
      <w:pPr>
        <w:ind w:left="720" w:hanging="360"/>
      </w:pPr>
      <w:rPr>
        <w:rFonts w:ascii="Arial" w:hAnsi="Arial" w:cs="Times New Roman"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6E504F8F"/>
    <w:multiLevelType w:val="hybridMultilevel"/>
    <w:tmpl w:val="847AE266"/>
    <w:lvl w:ilvl="0" w:tplc="FECECCD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nsid w:val="7CF108E3"/>
    <w:multiLevelType w:val="hybridMultilevel"/>
    <w:tmpl w:val="35625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7"/>
  </w:num>
  <w:num w:numId="7">
    <w:abstractNumId w:val="9"/>
  </w:num>
  <w:num w:numId="8">
    <w:abstractNumId w:val="8"/>
  </w:num>
  <w:num w:numId="9">
    <w:abstractNumId w:val="5"/>
  </w:num>
  <w:num w:numId="10">
    <w:abstractNumId w:val="3"/>
  </w:num>
  <w:num w:numId="11">
    <w:abstractNumId w:val="16"/>
  </w:num>
  <w:num w:numId="12">
    <w:abstractNumId w:val="2"/>
  </w:num>
  <w:num w:numId="13">
    <w:abstractNumId w:val="17"/>
  </w:num>
  <w:num w:numId="14">
    <w:abstractNumId w:val="13"/>
  </w:num>
  <w:num w:numId="15">
    <w:abstractNumId w:val="10"/>
  </w:num>
  <w:num w:numId="16">
    <w:abstractNumId w:val="12"/>
  </w:num>
  <w:num w:numId="17">
    <w:abstractNumId w:val="19"/>
  </w:num>
  <w:num w:numId="18">
    <w:abstractNumId w:val="15"/>
  </w:num>
  <w:num w:numId="19">
    <w:abstractNumId w:val="14"/>
  </w:num>
  <w:num w:numId="20">
    <w:abstractNumId w:val="1"/>
  </w:num>
  <w:num w:numId="21">
    <w:abstractNumId w:val="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40"/>
  <w:drawingGridVerticalSpacing w:val="381"/>
  <w:displayHorizontalDrawingGridEvery w:val="2"/>
  <w:characterSpacingControl w:val="doNotCompress"/>
  <w:hdrShapeDefaults>
    <o:shapedefaults v:ext="edit" spidmax="2049">
      <o:colormru v:ext="edit" colors="#f93,white"/>
    </o:shapedefaults>
  </w:hdrShapeDefaults>
  <w:footnotePr>
    <w:footnote w:id="-1"/>
    <w:footnote w:id="0"/>
  </w:footnotePr>
  <w:endnotePr>
    <w:endnote w:id="-1"/>
    <w:endnote w:id="0"/>
  </w:endnotePr>
  <w:compat>
    <w:compatSetting w:name="compatibilityMode" w:uri="http://schemas.microsoft.com/office/word" w:val="12"/>
  </w:compat>
  <w:rsids>
    <w:rsidRoot w:val="006A4FD9"/>
    <w:rsid w:val="00001CA3"/>
    <w:rsid w:val="00002C7F"/>
    <w:rsid w:val="00003A08"/>
    <w:rsid w:val="00003A4B"/>
    <w:rsid w:val="0000409E"/>
    <w:rsid w:val="00005D5E"/>
    <w:rsid w:val="0000778D"/>
    <w:rsid w:val="00010158"/>
    <w:rsid w:val="000108D9"/>
    <w:rsid w:val="00010F3F"/>
    <w:rsid w:val="00011F84"/>
    <w:rsid w:val="00014D52"/>
    <w:rsid w:val="00014E6E"/>
    <w:rsid w:val="000160A7"/>
    <w:rsid w:val="00021625"/>
    <w:rsid w:val="00021805"/>
    <w:rsid w:val="00022511"/>
    <w:rsid w:val="0002339F"/>
    <w:rsid w:val="00023D12"/>
    <w:rsid w:val="000242D9"/>
    <w:rsid w:val="000246A0"/>
    <w:rsid w:val="00025A96"/>
    <w:rsid w:val="000270B7"/>
    <w:rsid w:val="00027140"/>
    <w:rsid w:val="0002766E"/>
    <w:rsid w:val="00027B8C"/>
    <w:rsid w:val="00027F40"/>
    <w:rsid w:val="000302B5"/>
    <w:rsid w:val="00032B65"/>
    <w:rsid w:val="00032E49"/>
    <w:rsid w:val="00033538"/>
    <w:rsid w:val="0003437B"/>
    <w:rsid w:val="000345E9"/>
    <w:rsid w:val="00035901"/>
    <w:rsid w:val="00037A97"/>
    <w:rsid w:val="000400DA"/>
    <w:rsid w:val="000411BD"/>
    <w:rsid w:val="0004340B"/>
    <w:rsid w:val="000437EF"/>
    <w:rsid w:val="00044338"/>
    <w:rsid w:val="00044B76"/>
    <w:rsid w:val="000450F4"/>
    <w:rsid w:val="00050289"/>
    <w:rsid w:val="000506CD"/>
    <w:rsid w:val="000506D6"/>
    <w:rsid w:val="00050B79"/>
    <w:rsid w:val="00051129"/>
    <w:rsid w:val="0005124E"/>
    <w:rsid w:val="00051925"/>
    <w:rsid w:val="0005249C"/>
    <w:rsid w:val="000534F9"/>
    <w:rsid w:val="00053587"/>
    <w:rsid w:val="000538AB"/>
    <w:rsid w:val="000548DF"/>
    <w:rsid w:val="000554B3"/>
    <w:rsid w:val="00061713"/>
    <w:rsid w:val="00061972"/>
    <w:rsid w:val="000630F9"/>
    <w:rsid w:val="000638AA"/>
    <w:rsid w:val="00063DA7"/>
    <w:rsid w:val="0006432B"/>
    <w:rsid w:val="00065F65"/>
    <w:rsid w:val="000676EB"/>
    <w:rsid w:val="000706BA"/>
    <w:rsid w:val="000713E1"/>
    <w:rsid w:val="00071742"/>
    <w:rsid w:val="00072B6B"/>
    <w:rsid w:val="00072D4F"/>
    <w:rsid w:val="00074855"/>
    <w:rsid w:val="00077917"/>
    <w:rsid w:val="00077CEE"/>
    <w:rsid w:val="00080253"/>
    <w:rsid w:val="0008065F"/>
    <w:rsid w:val="00080C1E"/>
    <w:rsid w:val="000813AC"/>
    <w:rsid w:val="00082393"/>
    <w:rsid w:val="0008502F"/>
    <w:rsid w:val="00085050"/>
    <w:rsid w:val="00085DD5"/>
    <w:rsid w:val="000860C8"/>
    <w:rsid w:val="000876C2"/>
    <w:rsid w:val="00091C49"/>
    <w:rsid w:val="00092CE5"/>
    <w:rsid w:val="000937BA"/>
    <w:rsid w:val="00093CF7"/>
    <w:rsid w:val="0009430A"/>
    <w:rsid w:val="00094703"/>
    <w:rsid w:val="0009783D"/>
    <w:rsid w:val="000A0B9A"/>
    <w:rsid w:val="000A15C2"/>
    <w:rsid w:val="000A1D6A"/>
    <w:rsid w:val="000A3EB4"/>
    <w:rsid w:val="000A40F5"/>
    <w:rsid w:val="000A4279"/>
    <w:rsid w:val="000A5426"/>
    <w:rsid w:val="000A5D8B"/>
    <w:rsid w:val="000A62CA"/>
    <w:rsid w:val="000A7402"/>
    <w:rsid w:val="000A7D2B"/>
    <w:rsid w:val="000B09F0"/>
    <w:rsid w:val="000B1CF9"/>
    <w:rsid w:val="000B39B4"/>
    <w:rsid w:val="000B3ADF"/>
    <w:rsid w:val="000B49B4"/>
    <w:rsid w:val="000B55D6"/>
    <w:rsid w:val="000B5C13"/>
    <w:rsid w:val="000B6DCC"/>
    <w:rsid w:val="000B73C0"/>
    <w:rsid w:val="000B7B43"/>
    <w:rsid w:val="000C07D9"/>
    <w:rsid w:val="000C2052"/>
    <w:rsid w:val="000C22DC"/>
    <w:rsid w:val="000C38D9"/>
    <w:rsid w:val="000C41B9"/>
    <w:rsid w:val="000C5937"/>
    <w:rsid w:val="000C5A7D"/>
    <w:rsid w:val="000C7DD1"/>
    <w:rsid w:val="000D095F"/>
    <w:rsid w:val="000D0B64"/>
    <w:rsid w:val="000D0CCA"/>
    <w:rsid w:val="000D0E5E"/>
    <w:rsid w:val="000D177D"/>
    <w:rsid w:val="000D21F2"/>
    <w:rsid w:val="000D21F4"/>
    <w:rsid w:val="000D2723"/>
    <w:rsid w:val="000D3D94"/>
    <w:rsid w:val="000D578D"/>
    <w:rsid w:val="000D6727"/>
    <w:rsid w:val="000D6EAD"/>
    <w:rsid w:val="000E0668"/>
    <w:rsid w:val="000E2EE9"/>
    <w:rsid w:val="000E343D"/>
    <w:rsid w:val="000E3BED"/>
    <w:rsid w:val="000E47C0"/>
    <w:rsid w:val="000E5431"/>
    <w:rsid w:val="000E65E9"/>
    <w:rsid w:val="000E7841"/>
    <w:rsid w:val="000E78E2"/>
    <w:rsid w:val="000E7B9B"/>
    <w:rsid w:val="000F04B5"/>
    <w:rsid w:val="000F091C"/>
    <w:rsid w:val="000F1BE9"/>
    <w:rsid w:val="000F2678"/>
    <w:rsid w:val="000F3918"/>
    <w:rsid w:val="000F40A9"/>
    <w:rsid w:val="000F57A8"/>
    <w:rsid w:val="000F5B8E"/>
    <w:rsid w:val="000F726F"/>
    <w:rsid w:val="000F7315"/>
    <w:rsid w:val="000F7D09"/>
    <w:rsid w:val="001008C8"/>
    <w:rsid w:val="00102E75"/>
    <w:rsid w:val="001031F0"/>
    <w:rsid w:val="001058A8"/>
    <w:rsid w:val="00106737"/>
    <w:rsid w:val="001110A4"/>
    <w:rsid w:val="001136F9"/>
    <w:rsid w:val="00113B1C"/>
    <w:rsid w:val="00113EFD"/>
    <w:rsid w:val="00114F50"/>
    <w:rsid w:val="00114F70"/>
    <w:rsid w:val="001151BC"/>
    <w:rsid w:val="00116F73"/>
    <w:rsid w:val="00117565"/>
    <w:rsid w:val="00117991"/>
    <w:rsid w:val="00120A68"/>
    <w:rsid w:val="0012334E"/>
    <w:rsid w:val="00124798"/>
    <w:rsid w:val="001256B8"/>
    <w:rsid w:val="00125E21"/>
    <w:rsid w:val="00127A4E"/>
    <w:rsid w:val="001304BD"/>
    <w:rsid w:val="0013071D"/>
    <w:rsid w:val="001319AC"/>
    <w:rsid w:val="00134FCB"/>
    <w:rsid w:val="00135250"/>
    <w:rsid w:val="0013574A"/>
    <w:rsid w:val="0013753E"/>
    <w:rsid w:val="001376E7"/>
    <w:rsid w:val="0014178E"/>
    <w:rsid w:val="00141E09"/>
    <w:rsid w:val="00143013"/>
    <w:rsid w:val="00143C56"/>
    <w:rsid w:val="00144C44"/>
    <w:rsid w:val="00147518"/>
    <w:rsid w:val="00147936"/>
    <w:rsid w:val="00147BAD"/>
    <w:rsid w:val="00147E6A"/>
    <w:rsid w:val="001502CE"/>
    <w:rsid w:val="00151F37"/>
    <w:rsid w:val="0015385E"/>
    <w:rsid w:val="00153AA3"/>
    <w:rsid w:val="001558F7"/>
    <w:rsid w:val="00155AD5"/>
    <w:rsid w:val="00156CC9"/>
    <w:rsid w:val="001608EC"/>
    <w:rsid w:val="00161459"/>
    <w:rsid w:val="0016244E"/>
    <w:rsid w:val="001625F0"/>
    <w:rsid w:val="001636BB"/>
    <w:rsid w:val="001636F8"/>
    <w:rsid w:val="00163EFC"/>
    <w:rsid w:val="001651A8"/>
    <w:rsid w:val="001659E0"/>
    <w:rsid w:val="0016769F"/>
    <w:rsid w:val="00167906"/>
    <w:rsid w:val="00167AD8"/>
    <w:rsid w:val="00167B0C"/>
    <w:rsid w:val="00170173"/>
    <w:rsid w:val="001703CB"/>
    <w:rsid w:val="00170C86"/>
    <w:rsid w:val="00171855"/>
    <w:rsid w:val="00171A6A"/>
    <w:rsid w:val="00173395"/>
    <w:rsid w:val="001735E7"/>
    <w:rsid w:val="0017431C"/>
    <w:rsid w:val="00174F7C"/>
    <w:rsid w:val="00175A3D"/>
    <w:rsid w:val="00176546"/>
    <w:rsid w:val="001809B1"/>
    <w:rsid w:val="00180ABB"/>
    <w:rsid w:val="00181BC5"/>
    <w:rsid w:val="00182666"/>
    <w:rsid w:val="001835CB"/>
    <w:rsid w:val="00183652"/>
    <w:rsid w:val="00183AC0"/>
    <w:rsid w:val="0018602D"/>
    <w:rsid w:val="0018625A"/>
    <w:rsid w:val="001868AB"/>
    <w:rsid w:val="00186A85"/>
    <w:rsid w:val="00186E0D"/>
    <w:rsid w:val="0018785B"/>
    <w:rsid w:val="00187E9B"/>
    <w:rsid w:val="0019141D"/>
    <w:rsid w:val="00193995"/>
    <w:rsid w:val="00193C7F"/>
    <w:rsid w:val="0019418F"/>
    <w:rsid w:val="0019450B"/>
    <w:rsid w:val="00194ADC"/>
    <w:rsid w:val="00195878"/>
    <w:rsid w:val="00195981"/>
    <w:rsid w:val="0019668F"/>
    <w:rsid w:val="001973BB"/>
    <w:rsid w:val="001A380B"/>
    <w:rsid w:val="001A43C6"/>
    <w:rsid w:val="001A47CC"/>
    <w:rsid w:val="001A491A"/>
    <w:rsid w:val="001A5250"/>
    <w:rsid w:val="001A5C12"/>
    <w:rsid w:val="001A5FDB"/>
    <w:rsid w:val="001A6D63"/>
    <w:rsid w:val="001A73BC"/>
    <w:rsid w:val="001A7700"/>
    <w:rsid w:val="001B1957"/>
    <w:rsid w:val="001B199F"/>
    <w:rsid w:val="001B1BBE"/>
    <w:rsid w:val="001B26A4"/>
    <w:rsid w:val="001B37B0"/>
    <w:rsid w:val="001B45F2"/>
    <w:rsid w:val="001B5C26"/>
    <w:rsid w:val="001B70BE"/>
    <w:rsid w:val="001B7AB4"/>
    <w:rsid w:val="001B7F64"/>
    <w:rsid w:val="001C0007"/>
    <w:rsid w:val="001C17BB"/>
    <w:rsid w:val="001C1CA5"/>
    <w:rsid w:val="001C2D50"/>
    <w:rsid w:val="001C3CE2"/>
    <w:rsid w:val="001C3D0A"/>
    <w:rsid w:val="001C5007"/>
    <w:rsid w:val="001C504B"/>
    <w:rsid w:val="001C5843"/>
    <w:rsid w:val="001C586E"/>
    <w:rsid w:val="001C699F"/>
    <w:rsid w:val="001C7DE5"/>
    <w:rsid w:val="001D0ECF"/>
    <w:rsid w:val="001D204F"/>
    <w:rsid w:val="001D27F3"/>
    <w:rsid w:val="001D2955"/>
    <w:rsid w:val="001D3A2C"/>
    <w:rsid w:val="001D55AF"/>
    <w:rsid w:val="001D56F2"/>
    <w:rsid w:val="001D65CE"/>
    <w:rsid w:val="001D7304"/>
    <w:rsid w:val="001D7D2C"/>
    <w:rsid w:val="001E1136"/>
    <w:rsid w:val="001E2D21"/>
    <w:rsid w:val="001E3700"/>
    <w:rsid w:val="001E46C4"/>
    <w:rsid w:val="001E6F9D"/>
    <w:rsid w:val="001E74AB"/>
    <w:rsid w:val="001F074E"/>
    <w:rsid w:val="001F0ADF"/>
    <w:rsid w:val="001F156F"/>
    <w:rsid w:val="001F2063"/>
    <w:rsid w:val="001F2993"/>
    <w:rsid w:val="001F4AF4"/>
    <w:rsid w:val="001F5F3A"/>
    <w:rsid w:val="001F63DA"/>
    <w:rsid w:val="001F7CB6"/>
    <w:rsid w:val="001F7FC6"/>
    <w:rsid w:val="0020108C"/>
    <w:rsid w:val="00202354"/>
    <w:rsid w:val="00203098"/>
    <w:rsid w:val="00204BAF"/>
    <w:rsid w:val="00204CD7"/>
    <w:rsid w:val="00204DFD"/>
    <w:rsid w:val="002050F3"/>
    <w:rsid w:val="00206453"/>
    <w:rsid w:val="002064B6"/>
    <w:rsid w:val="002069D0"/>
    <w:rsid w:val="00207241"/>
    <w:rsid w:val="00207C6E"/>
    <w:rsid w:val="00212372"/>
    <w:rsid w:val="002125DE"/>
    <w:rsid w:val="002139FD"/>
    <w:rsid w:val="002148A2"/>
    <w:rsid w:val="002153FC"/>
    <w:rsid w:val="00215B0B"/>
    <w:rsid w:val="00216628"/>
    <w:rsid w:val="00217F20"/>
    <w:rsid w:val="00221E2B"/>
    <w:rsid w:val="00223F39"/>
    <w:rsid w:val="0022468E"/>
    <w:rsid w:val="0022551C"/>
    <w:rsid w:val="002263E2"/>
    <w:rsid w:val="00227F21"/>
    <w:rsid w:val="002301C5"/>
    <w:rsid w:val="002312CE"/>
    <w:rsid w:val="002316D3"/>
    <w:rsid w:val="00231762"/>
    <w:rsid w:val="00232B6C"/>
    <w:rsid w:val="002331D2"/>
    <w:rsid w:val="00235211"/>
    <w:rsid w:val="0024284F"/>
    <w:rsid w:val="00242901"/>
    <w:rsid w:val="00242938"/>
    <w:rsid w:val="00242EE4"/>
    <w:rsid w:val="002447EB"/>
    <w:rsid w:val="00244AFE"/>
    <w:rsid w:val="00244EE9"/>
    <w:rsid w:val="002459C4"/>
    <w:rsid w:val="00246597"/>
    <w:rsid w:val="002469D7"/>
    <w:rsid w:val="00247D18"/>
    <w:rsid w:val="002503E7"/>
    <w:rsid w:val="00250E0C"/>
    <w:rsid w:val="00251E20"/>
    <w:rsid w:val="00251E47"/>
    <w:rsid w:val="002520B7"/>
    <w:rsid w:val="002522BE"/>
    <w:rsid w:val="00252EEE"/>
    <w:rsid w:val="00253A01"/>
    <w:rsid w:val="00253CCE"/>
    <w:rsid w:val="002552AA"/>
    <w:rsid w:val="00257539"/>
    <w:rsid w:val="002604C9"/>
    <w:rsid w:val="002607C4"/>
    <w:rsid w:val="00261108"/>
    <w:rsid w:val="00261C16"/>
    <w:rsid w:val="002622BD"/>
    <w:rsid w:val="00262964"/>
    <w:rsid w:val="002629C4"/>
    <w:rsid w:val="002631DF"/>
    <w:rsid w:val="002640E8"/>
    <w:rsid w:val="00265207"/>
    <w:rsid w:val="002653AD"/>
    <w:rsid w:val="0026547B"/>
    <w:rsid w:val="00265BF6"/>
    <w:rsid w:val="00266719"/>
    <w:rsid w:val="00267877"/>
    <w:rsid w:val="002708E8"/>
    <w:rsid w:val="00270CD1"/>
    <w:rsid w:val="00272772"/>
    <w:rsid w:val="00272D39"/>
    <w:rsid w:val="002732E1"/>
    <w:rsid w:val="0027510A"/>
    <w:rsid w:val="00275682"/>
    <w:rsid w:val="002756D4"/>
    <w:rsid w:val="00275AF8"/>
    <w:rsid w:val="002775D5"/>
    <w:rsid w:val="0027765B"/>
    <w:rsid w:val="002778AA"/>
    <w:rsid w:val="00280227"/>
    <w:rsid w:val="0028048B"/>
    <w:rsid w:val="00281E97"/>
    <w:rsid w:val="00283B63"/>
    <w:rsid w:val="0028426E"/>
    <w:rsid w:val="00284319"/>
    <w:rsid w:val="002855B7"/>
    <w:rsid w:val="00285922"/>
    <w:rsid w:val="00285E80"/>
    <w:rsid w:val="002863B6"/>
    <w:rsid w:val="00290D68"/>
    <w:rsid w:val="00292B52"/>
    <w:rsid w:val="00294279"/>
    <w:rsid w:val="00294595"/>
    <w:rsid w:val="00295737"/>
    <w:rsid w:val="00295767"/>
    <w:rsid w:val="002A0128"/>
    <w:rsid w:val="002A014F"/>
    <w:rsid w:val="002A0328"/>
    <w:rsid w:val="002A13EA"/>
    <w:rsid w:val="002A1922"/>
    <w:rsid w:val="002A2D63"/>
    <w:rsid w:val="002A329F"/>
    <w:rsid w:val="002A32F1"/>
    <w:rsid w:val="002A3694"/>
    <w:rsid w:val="002A4413"/>
    <w:rsid w:val="002A45E5"/>
    <w:rsid w:val="002A46E3"/>
    <w:rsid w:val="002A4EBF"/>
    <w:rsid w:val="002A66C4"/>
    <w:rsid w:val="002A795C"/>
    <w:rsid w:val="002B062E"/>
    <w:rsid w:val="002B1274"/>
    <w:rsid w:val="002B18A1"/>
    <w:rsid w:val="002B39DE"/>
    <w:rsid w:val="002B4206"/>
    <w:rsid w:val="002B46DD"/>
    <w:rsid w:val="002B4C4E"/>
    <w:rsid w:val="002C0058"/>
    <w:rsid w:val="002C028A"/>
    <w:rsid w:val="002C0719"/>
    <w:rsid w:val="002C083B"/>
    <w:rsid w:val="002C1462"/>
    <w:rsid w:val="002C146A"/>
    <w:rsid w:val="002C175D"/>
    <w:rsid w:val="002C29F3"/>
    <w:rsid w:val="002C2FB5"/>
    <w:rsid w:val="002C355C"/>
    <w:rsid w:val="002C3764"/>
    <w:rsid w:val="002C4C91"/>
    <w:rsid w:val="002C5E65"/>
    <w:rsid w:val="002C6EF8"/>
    <w:rsid w:val="002C76FF"/>
    <w:rsid w:val="002D27A4"/>
    <w:rsid w:val="002D2A4D"/>
    <w:rsid w:val="002D39C2"/>
    <w:rsid w:val="002D44E8"/>
    <w:rsid w:val="002D5C8A"/>
    <w:rsid w:val="002D6B22"/>
    <w:rsid w:val="002D6E75"/>
    <w:rsid w:val="002D79A2"/>
    <w:rsid w:val="002D7A76"/>
    <w:rsid w:val="002D7D20"/>
    <w:rsid w:val="002D7DF7"/>
    <w:rsid w:val="002D7F4A"/>
    <w:rsid w:val="002E0189"/>
    <w:rsid w:val="002E01DF"/>
    <w:rsid w:val="002E2EA5"/>
    <w:rsid w:val="002E30F8"/>
    <w:rsid w:val="002E4701"/>
    <w:rsid w:val="002E4DA8"/>
    <w:rsid w:val="002E51A0"/>
    <w:rsid w:val="002E59EE"/>
    <w:rsid w:val="002E7071"/>
    <w:rsid w:val="002E7DC8"/>
    <w:rsid w:val="002F0CBC"/>
    <w:rsid w:val="002F0EED"/>
    <w:rsid w:val="002F12F1"/>
    <w:rsid w:val="002F1EE0"/>
    <w:rsid w:val="002F1F8C"/>
    <w:rsid w:val="002F2596"/>
    <w:rsid w:val="002F33F0"/>
    <w:rsid w:val="002F3DD3"/>
    <w:rsid w:val="002F4021"/>
    <w:rsid w:val="002F477A"/>
    <w:rsid w:val="002F49CA"/>
    <w:rsid w:val="002F5089"/>
    <w:rsid w:val="002F5874"/>
    <w:rsid w:val="002F749B"/>
    <w:rsid w:val="003007CB"/>
    <w:rsid w:val="00302B20"/>
    <w:rsid w:val="0030345F"/>
    <w:rsid w:val="00303C72"/>
    <w:rsid w:val="003047B4"/>
    <w:rsid w:val="00305BDA"/>
    <w:rsid w:val="0030615D"/>
    <w:rsid w:val="003064B4"/>
    <w:rsid w:val="0030740B"/>
    <w:rsid w:val="00307C3F"/>
    <w:rsid w:val="003102DA"/>
    <w:rsid w:val="003116CF"/>
    <w:rsid w:val="00314181"/>
    <w:rsid w:val="00314B9B"/>
    <w:rsid w:val="00314CF4"/>
    <w:rsid w:val="00315A7B"/>
    <w:rsid w:val="00316DB0"/>
    <w:rsid w:val="00317B95"/>
    <w:rsid w:val="0032053E"/>
    <w:rsid w:val="0032066E"/>
    <w:rsid w:val="00320AEC"/>
    <w:rsid w:val="0032158E"/>
    <w:rsid w:val="003215B2"/>
    <w:rsid w:val="00322856"/>
    <w:rsid w:val="00322B0F"/>
    <w:rsid w:val="00322CE9"/>
    <w:rsid w:val="00323FFD"/>
    <w:rsid w:val="00324037"/>
    <w:rsid w:val="0032417D"/>
    <w:rsid w:val="003242CF"/>
    <w:rsid w:val="00324CAF"/>
    <w:rsid w:val="00330AB4"/>
    <w:rsid w:val="00330B45"/>
    <w:rsid w:val="00331176"/>
    <w:rsid w:val="003313E7"/>
    <w:rsid w:val="00331B61"/>
    <w:rsid w:val="00332FD6"/>
    <w:rsid w:val="00333D51"/>
    <w:rsid w:val="0033581B"/>
    <w:rsid w:val="0033611B"/>
    <w:rsid w:val="00341D00"/>
    <w:rsid w:val="00343F25"/>
    <w:rsid w:val="00344D54"/>
    <w:rsid w:val="00345053"/>
    <w:rsid w:val="00346DB5"/>
    <w:rsid w:val="00346F5E"/>
    <w:rsid w:val="00350A67"/>
    <w:rsid w:val="003527EC"/>
    <w:rsid w:val="003529E5"/>
    <w:rsid w:val="00353440"/>
    <w:rsid w:val="003539E3"/>
    <w:rsid w:val="00355A68"/>
    <w:rsid w:val="003577A7"/>
    <w:rsid w:val="003579BF"/>
    <w:rsid w:val="003606B0"/>
    <w:rsid w:val="00361AA7"/>
    <w:rsid w:val="00361F06"/>
    <w:rsid w:val="0036424B"/>
    <w:rsid w:val="003646AF"/>
    <w:rsid w:val="0036633C"/>
    <w:rsid w:val="003677F3"/>
    <w:rsid w:val="0036793E"/>
    <w:rsid w:val="00371339"/>
    <w:rsid w:val="00371A26"/>
    <w:rsid w:val="003725F4"/>
    <w:rsid w:val="00372AD5"/>
    <w:rsid w:val="003741F1"/>
    <w:rsid w:val="00375B87"/>
    <w:rsid w:val="003775FB"/>
    <w:rsid w:val="00377E48"/>
    <w:rsid w:val="00380460"/>
    <w:rsid w:val="003809DB"/>
    <w:rsid w:val="003810B5"/>
    <w:rsid w:val="00381325"/>
    <w:rsid w:val="003814D4"/>
    <w:rsid w:val="003814D5"/>
    <w:rsid w:val="00382852"/>
    <w:rsid w:val="003831BC"/>
    <w:rsid w:val="0038328A"/>
    <w:rsid w:val="00383D3B"/>
    <w:rsid w:val="00385E35"/>
    <w:rsid w:val="00386EAD"/>
    <w:rsid w:val="0038766F"/>
    <w:rsid w:val="00390477"/>
    <w:rsid w:val="00393234"/>
    <w:rsid w:val="00393602"/>
    <w:rsid w:val="00393D59"/>
    <w:rsid w:val="003947F7"/>
    <w:rsid w:val="0039580F"/>
    <w:rsid w:val="00395FA8"/>
    <w:rsid w:val="00396124"/>
    <w:rsid w:val="00396C26"/>
    <w:rsid w:val="00396C39"/>
    <w:rsid w:val="00397C0C"/>
    <w:rsid w:val="00397D7E"/>
    <w:rsid w:val="003A053C"/>
    <w:rsid w:val="003A2910"/>
    <w:rsid w:val="003A2B04"/>
    <w:rsid w:val="003A4123"/>
    <w:rsid w:val="003A47EA"/>
    <w:rsid w:val="003A7512"/>
    <w:rsid w:val="003A7708"/>
    <w:rsid w:val="003B0C3B"/>
    <w:rsid w:val="003B42AD"/>
    <w:rsid w:val="003B444E"/>
    <w:rsid w:val="003B44B2"/>
    <w:rsid w:val="003B5AE5"/>
    <w:rsid w:val="003B5B48"/>
    <w:rsid w:val="003B7066"/>
    <w:rsid w:val="003C0789"/>
    <w:rsid w:val="003C0D13"/>
    <w:rsid w:val="003C1CB9"/>
    <w:rsid w:val="003C26A9"/>
    <w:rsid w:val="003C49BD"/>
    <w:rsid w:val="003C54C3"/>
    <w:rsid w:val="003C76AD"/>
    <w:rsid w:val="003D08D8"/>
    <w:rsid w:val="003D25F2"/>
    <w:rsid w:val="003D3364"/>
    <w:rsid w:val="003D416D"/>
    <w:rsid w:val="003E02B7"/>
    <w:rsid w:val="003E02C6"/>
    <w:rsid w:val="003E04F5"/>
    <w:rsid w:val="003E2D38"/>
    <w:rsid w:val="003E36BD"/>
    <w:rsid w:val="003E3B4E"/>
    <w:rsid w:val="003E5EFB"/>
    <w:rsid w:val="003E6817"/>
    <w:rsid w:val="003E6842"/>
    <w:rsid w:val="003E7891"/>
    <w:rsid w:val="003F02E9"/>
    <w:rsid w:val="003F0DA7"/>
    <w:rsid w:val="003F1695"/>
    <w:rsid w:val="003F3397"/>
    <w:rsid w:val="003F68F4"/>
    <w:rsid w:val="003F75CA"/>
    <w:rsid w:val="003F77B2"/>
    <w:rsid w:val="003F7B63"/>
    <w:rsid w:val="004004FB"/>
    <w:rsid w:val="004007CB"/>
    <w:rsid w:val="004010E7"/>
    <w:rsid w:val="0040114B"/>
    <w:rsid w:val="0040260F"/>
    <w:rsid w:val="00402A65"/>
    <w:rsid w:val="00404275"/>
    <w:rsid w:val="004044E5"/>
    <w:rsid w:val="00404C1A"/>
    <w:rsid w:val="00404DEA"/>
    <w:rsid w:val="00404EDE"/>
    <w:rsid w:val="004116C3"/>
    <w:rsid w:val="00411A13"/>
    <w:rsid w:val="00413BEC"/>
    <w:rsid w:val="004147B6"/>
    <w:rsid w:val="00416F00"/>
    <w:rsid w:val="00420123"/>
    <w:rsid w:val="00420625"/>
    <w:rsid w:val="00420BCF"/>
    <w:rsid w:val="0042115A"/>
    <w:rsid w:val="00421597"/>
    <w:rsid w:val="00422436"/>
    <w:rsid w:val="004224E9"/>
    <w:rsid w:val="00423D5B"/>
    <w:rsid w:val="00426464"/>
    <w:rsid w:val="00426A18"/>
    <w:rsid w:val="00426A26"/>
    <w:rsid w:val="00426CEA"/>
    <w:rsid w:val="00427451"/>
    <w:rsid w:val="004274EC"/>
    <w:rsid w:val="00427DA3"/>
    <w:rsid w:val="00427EFE"/>
    <w:rsid w:val="00427F1F"/>
    <w:rsid w:val="00431533"/>
    <w:rsid w:val="00431BC5"/>
    <w:rsid w:val="00432D40"/>
    <w:rsid w:val="004339D8"/>
    <w:rsid w:val="00434425"/>
    <w:rsid w:val="00434781"/>
    <w:rsid w:val="00434AD8"/>
    <w:rsid w:val="00435779"/>
    <w:rsid w:val="00436924"/>
    <w:rsid w:val="0044038A"/>
    <w:rsid w:val="004404A3"/>
    <w:rsid w:val="00440AB2"/>
    <w:rsid w:val="00440F93"/>
    <w:rsid w:val="004428CF"/>
    <w:rsid w:val="00442C32"/>
    <w:rsid w:val="00443A99"/>
    <w:rsid w:val="00444892"/>
    <w:rsid w:val="004448AC"/>
    <w:rsid w:val="00444C68"/>
    <w:rsid w:val="00446A35"/>
    <w:rsid w:val="00446A36"/>
    <w:rsid w:val="0044723F"/>
    <w:rsid w:val="00447948"/>
    <w:rsid w:val="0045013F"/>
    <w:rsid w:val="0045158E"/>
    <w:rsid w:val="004515DB"/>
    <w:rsid w:val="004521E6"/>
    <w:rsid w:val="00453097"/>
    <w:rsid w:val="004559E9"/>
    <w:rsid w:val="00456D61"/>
    <w:rsid w:val="0045796F"/>
    <w:rsid w:val="00457E25"/>
    <w:rsid w:val="00460D45"/>
    <w:rsid w:val="0046119C"/>
    <w:rsid w:val="004615C3"/>
    <w:rsid w:val="00461B90"/>
    <w:rsid w:val="004630BE"/>
    <w:rsid w:val="00463538"/>
    <w:rsid w:val="00464698"/>
    <w:rsid w:val="0046491B"/>
    <w:rsid w:val="0046598A"/>
    <w:rsid w:val="004660D4"/>
    <w:rsid w:val="0046741D"/>
    <w:rsid w:val="00467A8C"/>
    <w:rsid w:val="00467AF4"/>
    <w:rsid w:val="00470514"/>
    <w:rsid w:val="004708AA"/>
    <w:rsid w:val="0047167A"/>
    <w:rsid w:val="00471AE9"/>
    <w:rsid w:val="00472081"/>
    <w:rsid w:val="004727CE"/>
    <w:rsid w:val="00472950"/>
    <w:rsid w:val="00473FA0"/>
    <w:rsid w:val="004766D1"/>
    <w:rsid w:val="0047767E"/>
    <w:rsid w:val="00477C7D"/>
    <w:rsid w:val="00480222"/>
    <w:rsid w:val="00480526"/>
    <w:rsid w:val="00481873"/>
    <w:rsid w:val="00481B5C"/>
    <w:rsid w:val="00483ABC"/>
    <w:rsid w:val="00484714"/>
    <w:rsid w:val="004859DA"/>
    <w:rsid w:val="00487865"/>
    <w:rsid w:val="00487AD9"/>
    <w:rsid w:val="004903BE"/>
    <w:rsid w:val="00490D9A"/>
    <w:rsid w:val="00492187"/>
    <w:rsid w:val="00492453"/>
    <w:rsid w:val="00493D42"/>
    <w:rsid w:val="00494F42"/>
    <w:rsid w:val="004963AC"/>
    <w:rsid w:val="004A1022"/>
    <w:rsid w:val="004A2452"/>
    <w:rsid w:val="004A267F"/>
    <w:rsid w:val="004A29BF"/>
    <w:rsid w:val="004A332F"/>
    <w:rsid w:val="004A397E"/>
    <w:rsid w:val="004A5D50"/>
    <w:rsid w:val="004A7755"/>
    <w:rsid w:val="004B08A1"/>
    <w:rsid w:val="004B0D14"/>
    <w:rsid w:val="004B275E"/>
    <w:rsid w:val="004B336C"/>
    <w:rsid w:val="004B5B82"/>
    <w:rsid w:val="004B645C"/>
    <w:rsid w:val="004B7202"/>
    <w:rsid w:val="004B7CA8"/>
    <w:rsid w:val="004C0368"/>
    <w:rsid w:val="004C0947"/>
    <w:rsid w:val="004C3528"/>
    <w:rsid w:val="004C391C"/>
    <w:rsid w:val="004C4572"/>
    <w:rsid w:val="004C4BCE"/>
    <w:rsid w:val="004C5270"/>
    <w:rsid w:val="004C55F6"/>
    <w:rsid w:val="004C7426"/>
    <w:rsid w:val="004D0594"/>
    <w:rsid w:val="004D06DE"/>
    <w:rsid w:val="004D1D9D"/>
    <w:rsid w:val="004D3260"/>
    <w:rsid w:val="004D49C5"/>
    <w:rsid w:val="004D5BDF"/>
    <w:rsid w:val="004D683F"/>
    <w:rsid w:val="004E32DE"/>
    <w:rsid w:val="004E3D25"/>
    <w:rsid w:val="004E5042"/>
    <w:rsid w:val="004E575A"/>
    <w:rsid w:val="004E6DF0"/>
    <w:rsid w:val="004F0977"/>
    <w:rsid w:val="004F0E35"/>
    <w:rsid w:val="004F181A"/>
    <w:rsid w:val="004F2223"/>
    <w:rsid w:val="004F26EC"/>
    <w:rsid w:val="004F3071"/>
    <w:rsid w:val="004F38B4"/>
    <w:rsid w:val="004F4CE2"/>
    <w:rsid w:val="004F52C7"/>
    <w:rsid w:val="004F5469"/>
    <w:rsid w:val="004F5854"/>
    <w:rsid w:val="004F5A33"/>
    <w:rsid w:val="004F5E6A"/>
    <w:rsid w:val="004F6994"/>
    <w:rsid w:val="005001C3"/>
    <w:rsid w:val="00500515"/>
    <w:rsid w:val="00500903"/>
    <w:rsid w:val="0050236C"/>
    <w:rsid w:val="005024B6"/>
    <w:rsid w:val="00502505"/>
    <w:rsid w:val="00504CC7"/>
    <w:rsid w:val="00505440"/>
    <w:rsid w:val="005060AE"/>
    <w:rsid w:val="0050615F"/>
    <w:rsid w:val="0050640E"/>
    <w:rsid w:val="00507F22"/>
    <w:rsid w:val="005137DB"/>
    <w:rsid w:val="00515CC8"/>
    <w:rsid w:val="005162B5"/>
    <w:rsid w:val="00516AF8"/>
    <w:rsid w:val="005173B2"/>
    <w:rsid w:val="00517570"/>
    <w:rsid w:val="005200E5"/>
    <w:rsid w:val="00520792"/>
    <w:rsid w:val="00521E3E"/>
    <w:rsid w:val="0052380C"/>
    <w:rsid w:val="00524E07"/>
    <w:rsid w:val="005260E3"/>
    <w:rsid w:val="00527D27"/>
    <w:rsid w:val="005300B5"/>
    <w:rsid w:val="00531191"/>
    <w:rsid w:val="005317F4"/>
    <w:rsid w:val="00531CAF"/>
    <w:rsid w:val="0053267C"/>
    <w:rsid w:val="0053734A"/>
    <w:rsid w:val="00537954"/>
    <w:rsid w:val="00537ACF"/>
    <w:rsid w:val="00537C55"/>
    <w:rsid w:val="00537F70"/>
    <w:rsid w:val="00540D40"/>
    <w:rsid w:val="00542C97"/>
    <w:rsid w:val="00542FE6"/>
    <w:rsid w:val="00543710"/>
    <w:rsid w:val="00546389"/>
    <w:rsid w:val="00546FB5"/>
    <w:rsid w:val="005507CA"/>
    <w:rsid w:val="005508FD"/>
    <w:rsid w:val="00550C10"/>
    <w:rsid w:val="0055125C"/>
    <w:rsid w:val="005555D9"/>
    <w:rsid w:val="005565B0"/>
    <w:rsid w:val="005571B5"/>
    <w:rsid w:val="005604AC"/>
    <w:rsid w:val="00560910"/>
    <w:rsid w:val="005623A8"/>
    <w:rsid w:val="0056620E"/>
    <w:rsid w:val="005675EF"/>
    <w:rsid w:val="00570404"/>
    <w:rsid w:val="00572602"/>
    <w:rsid w:val="0057329A"/>
    <w:rsid w:val="0057462E"/>
    <w:rsid w:val="00574AFC"/>
    <w:rsid w:val="00574C83"/>
    <w:rsid w:val="00574D1B"/>
    <w:rsid w:val="005756DE"/>
    <w:rsid w:val="0057618E"/>
    <w:rsid w:val="00576F65"/>
    <w:rsid w:val="0058042C"/>
    <w:rsid w:val="00580DCF"/>
    <w:rsid w:val="00582E79"/>
    <w:rsid w:val="00585170"/>
    <w:rsid w:val="005917F4"/>
    <w:rsid w:val="0059204B"/>
    <w:rsid w:val="00592A29"/>
    <w:rsid w:val="00592C1A"/>
    <w:rsid w:val="00595E50"/>
    <w:rsid w:val="00597761"/>
    <w:rsid w:val="00597AA6"/>
    <w:rsid w:val="00597D1D"/>
    <w:rsid w:val="005A0C14"/>
    <w:rsid w:val="005A111E"/>
    <w:rsid w:val="005A17D5"/>
    <w:rsid w:val="005A1C01"/>
    <w:rsid w:val="005A1C88"/>
    <w:rsid w:val="005A2B25"/>
    <w:rsid w:val="005A3805"/>
    <w:rsid w:val="005A4E87"/>
    <w:rsid w:val="005A551A"/>
    <w:rsid w:val="005A61A5"/>
    <w:rsid w:val="005A6B1C"/>
    <w:rsid w:val="005A74F4"/>
    <w:rsid w:val="005A7B2F"/>
    <w:rsid w:val="005B0B3B"/>
    <w:rsid w:val="005B0FAA"/>
    <w:rsid w:val="005B356E"/>
    <w:rsid w:val="005B4469"/>
    <w:rsid w:val="005B54D2"/>
    <w:rsid w:val="005B7C50"/>
    <w:rsid w:val="005C0F57"/>
    <w:rsid w:val="005C120B"/>
    <w:rsid w:val="005C12AD"/>
    <w:rsid w:val="005C189E"/>
    <w:rsid w:val="005C1917"/>
    <w:rsid w:val="005C3534"/>
    <w:rsid w:val="005C3576"/>
    <w:rsid w:val="005C58DF"/>
    <w:rsid w:val="005C62E9"/>
    <w:rsid w:val="005C68B4"/>
    <w:rsid w:val="005C7A95"/>
    <w:rsid w:val="005D00FE"/>
    <w:rsid w:val="005D0600"/>
    <w:rsid w:val="005D16E3"/>
    <w:rsid w:val="005D39B3"/>
    <w:rsid w:val="005D4F7B"/>
    <w:rsid w:val="005D5EAE"/>
    <w:rsid w:val="005D6744"/>
    <w:rsid w:val="005D789C"/>
    <w:rsid w:val="005E07C4"/>
    <w:rsid w:val="005E0E40"/>
    <w:rsid w:val="005E2DAB"/>
    <w:rsid w:val="005E3FF4"/>
    <w:rsid w:val="005E444D"/>
    <w:rsid w:val="005E4D5C"/>
    <w:rsid w:val="005E570C"/>
    <w:rsid w:val="005E5820"/>
    <w:rsid w:val="005E6E77"/>
    <w:rsid w:val="005F0BA1"/>
    <w:rsid w:val="005F124B"/>
    <w:rsid w:val="005F2251"/>
    <w:rsid w:val="005F3DC3"/>
    <w:rsid w:val="005F69B0"/>
    <w:rsid w:val="005F70AB"/>
    <w:rsid w:val="00600E2A"/>
    <w:rsid w:val="00600EFE"/>
    <w:rsid w:val="00602109"/>
    <w:rsid w:val="00602ECC"/>
    <w:rsid w:val="00604E6F"/>
    <w:rsid w:val="006054AE"/>
    <w:rsid w:val="006074B5"/>
    <w:rsid w:val="00607D93"/>
    <w:rsid w:val="006101F3"/>
    <w:rsid w:val="006119D1"/>
    <w:rsid w:val="00611C26"/>
    <w:rsid w:val="00612979"/>
    <w:rsid w:val="006129B8"/>
    <w:rsid w:val="00615224"/>
    <w:rsid w:val="00615502"/>
    <w:rsid w:val="00615B5D"/>
    <w:rsid w:val="00616D65"/>
    <w:rsid w:val="00617DF0"/>
    <w:rsid w:val="00620029"/>
    <w:rsid w:val="006200A0"/>
    <w:rsid w:val="006217CF"/>
    <w:rsid w:val="00621801"/>
    <w:rsid w:val="00621F3F"/>
    <w:rsid w:val="00622017"/>
    <w:rsid w:val="006235A5"/>
    <w:rsid w:val="00625596"/>
    <w:rsid w:val="006256C2"/>
    <w:rsid w:val="00625730"/>
    <w:rsid w:val="00625E3D"/>
    <w:rsid w:val="006260DE"/>
    <w:rsid w:val="00627F6F"/>
    <w:rsid w:val="00630348"/>
    <w:rsid w:val="00630539"/>
    <w:rsid w:val="00630B65"/>
    <w:rsid w:val="00630C23"/>
    <w:rsid w:val="006317E6"/>
    <w:rsid w:val="00632BD4"/>
    <w:rsid w:val="00633FD3"/>
    <w:rsid w:val="00635697"/>
    <w:rsid w:val="00635C6C"/>
    <w:rsid w:val="00636D49"/>
    <w:rsid w:val="00637847"/>
    <w:rsid w:val="0064027E"/>
    <w:rsid w:val="00642BF7"/>
    <w:rsid w:val="00644BAC"/>
    <w:rsid w:val="00645A4C"/>
    <w:rsid w:val="00646214"/>
    <w:rsid w:val="0064643B"/>
    <w:rsid w:val="00646F7E"/>
    <w:rsid w:val="006504FC"/>
    <w:rsid w:val="00650D53"/>
    <w:rsid w:val="00653120"/>
    <w:rsid w:val="00653A04"/>
    <w:rsid w:val="00653E82"/>
    <w:rsid w:val="00653FA7"/>
    <w:rsid w:val="006559E8"/>
    <w:rsid w:val="00655B66"/>
    <w:rsid w:val="00656330"/>
    <w:rsid w:val="006563D6"/>
    <w:rsid w:val="006574E7"/>
    <w:rsid w:val="00660172"/>
    <w:rsid w:val="006607A2"/>
    <w:rsid w:val="00661A1A"/>
    <w:rsid w:val="006622BB"/>
    <w:rsid w:val="00662735"/>
    <w:rsid w:val="006634AD"/>
    <w:rsid w:val="00666337"/>
    <w:rsid w:val="0066641D"/>
    <w:rsid w:val="006671A5"/>
    <w:rsid w:val="00670451"/>
    <w:rsid w:val="006718DB"/>
    <w:rsid w:val="00674713"/>
    <w:rsid w:val="00674965"/>
    <w:rsid w:val="00675630"/>
    <w:rsid w:val="0067588E"/>
    <w:rsid w:val="00675F90"/>
    <w:rsid w:val="00677BEC"/>
    <w:rsid w:val="006810D9"/>
    <w:rsid w:val="00681910"/>
    <w:rsid w:val="00681DEE"/>
    <w:rsid w:val="00682168"/>
    <w:rsid w:val="00682C81"/>
    <w:rsid w:val="006834A9"/>
    <w:rsid w:val="00684039"/>
    <w:rsid w:val="00684152"/>
    <w:rsid w:val="006849CF"/>
    <w:rsid w:val="0068713C"/>
    <w:rsid w:val="00687620"/>
    <w:rsid w:val="0069043B"/>
    <w:rsid w:val="00692227"/>
    <w:rsid w:val="00692691"/>
    <w:rsid w:val="00692AEA"/>
    <w:rsid w:val="00693034"/>
    <w:rsid w:val="006949C3"/>
    <w:rsid w:val="0069756B"/>
    <w:rsid w:val="00697FD4"/>
    <w:rsid w:val="006A0003"/>
    <w:rsid w:val="006A062A"/>
    <w:rsid w:val="006A35D5"/>
    <w:rsid w:val="006A4080"/>
    <w:rsid w:val="006A45BF"/>
    <w:rsid w:val="006A4927"/>
    <w:rsid w:val="006A4FD9"/>
    <w:rsid w:val="006A6684"/>
    <w:rsid w:val="006A6CE0"/>
    <w:rsid w:val="006A7200"/>
    <w:rsid w:val="006A7679"/>
    <w:rsid w:val="006B00AB"/>
    <w:rsid w:val="006B05C8"/>
    <w:rsid w:val="006B0B7E"/>
    <w:rsid w:val="006B1A0E"/>
    <w:rsid w:val="006B1EEA"/>
    <w:rsid w:val="006B249C"/>
    <w:rsid w:val="006B2992"/>
    <w:rsid w:val="006B435F"/>
    <w:rsid w:val="006B44FB"/>
    <w:rsid w:val="006B4AE7"/>
    <w:rsid w:val="006B5116"/>
    <w:rsid w:val="006B5906"/>
    <w:rsid w:val="006B5AAD"/>
    <w:rsid w:val="006B7004"/>
    <w:rsid w:val="006C0962"/>
    <w:rsid w:val="006C09C1"/>
    <w:rsid w:val="006C0AE7"/>
    <w:rsid w:val="006C12FE"/>
    <w:rsid w:val="006C2544"/>
    <w:rsid w:val="006C669A"/>
    <w:rsid w:val="006C6D7F"/>
    <w:rsid w:val="006D07E5"/>
    <w:rsid w:val="006D0A19"/>
    <w:rsid w:val="006D0D59"/>
    <w:rsid w:val="006D1875"/>
    <w:rsid w:val="006D1EF0"/>
    <w:rsid w:val="006D3019"/>
    <w:rsid w:val="006D3952"/>
    <w:rsid w:val="006D48F9"/>
    <w:rsid w:val="006D6BFF"/>
    <w:rsid w:val="006D6D03"/>
    <w:rsid w:val="006D7BED"/>
    <w:rsid w:val="006D7CD8"/>
    <w:rsid w:val="006E0A88"/>
    <w:rsid w:val="006E0DFE"/>
    <w:rsid w:val="006E1736"/>
    <w:rsid w:val="006E1EEE"/>
    <w:rsid w:val="006E2511"/>
    <w:rsid w:val="006E364B"/>
    <w:rsid w:val="006E3BAE"/>
    <w:rsid w:val="006E3CB6"/>
    <w:rsid w:val="006E4054"/>
    <w:rsid w:val="006E4997"/>
    <w:rsid w:val="006E4AFD"/>
    <w:rsid w:val="006E520A"/>
    <w:rsid w:val="006E60B9"/>
    <w:rsid w:val="006E66A3"/>
    <w:rsid w:val="006E7E61"/>
    <w:rsid w:val="006F0F36"/>
    <w:rsid w:val="006F2BB9"/>
    <w:rsid w:val="006F3402"/>
    <w:rsid w:val="006F3458"/>
    <w:rsid w:val="006F4935"/>
    <w:rsid w:val="006F4B9E"/>
    <w:rsid w:val="006F5041"/>
    <w:rsid w:val="006F603E"/>
    <w:rsid w:val="006F7DAC"/>
    <w:rsid w:val="00700E43"/>
    <w:rsid w:val="00700E9F"/>
    <w:rsid w:val="007011AF"/>
    <w:rsid w:val="00701600"/>
    <w:rsid w:val="0070177F"/>
    <w:rsid w:val="0070317C"/>
    <w:rsid w:val="00703A74"/>
    <w:rsid w:val="0070479F"/>
    <w:rsid w:val="007054BF"/>
    <w:rsid w:val="00710097"/>
    <w:rsid w:val="00710822"/>
    <w:rsid w:val="0071151A"/>
    <w:rsid w:val="00711C11"/>
    <w:rsid w:val="00713017"/>
    <w:rsid w:val="0071436D"/>
    <w:rsid w:val="007144E9"/>
    <w:rsid w:val="0071517B"/>
    <w:rsid w:val="00715316"/>
    <w:rsid w:val="007153D2"/>
    <w:rsid w:val="00716E82"/>
    <w:rsid w:val="007201FD"/>
    <w:rsid w:val="00722115"/>
    <w:rsid w:val="007226A8"/>
    <w:rsid w:val="007227A4"/>
    <w:rsid w:val="00724C8B"/>
    <w:rsid w:val="00726531"/>
    <w:rsid w:val="00726AB3"/>
    <w:rsid w:val="00726C57"/>
    <w:rsid w:val="00727C82"/>
    <w:rsid w:val="00732DFD"/>
    <w:rsid w:val="00733300"/>
    <w:rsid w:val="00733DAD"/>
    <w:rsid w:val="00736014"/>
    <w:rsid w:val="007370BC"/>
    <w:rsid w:val="007372D0"/>
    <w:rsid w:val="00737431"/>
    <w:rsid w:val="00737CB4"/>
    <w:rsid w:val="0074019D"/>
    <w:rsid w:val="00740369"/>
    <w:rsid w:val="007423B1"/>
    <w:rsid w:val="00744A8F"/>
    <w:rsid w:val="00745EE8"/>
    <w:rsid w:val="00746411"/>
    <w:rsid w:val="00747B02"/>
    <w:rsid w:val="007509E2"/>
    <w:rsid w:val="00750A9F"/>
    <w:rsid w:val="00750DDF"/>
    <w:rsid w:val="00750F1F"/>
    <w:rsid w:val="007510D3"/>
    <w:rsid w:val="007512B0"/>
    <w:rsid w:val="0075238B"/>
    <w:rsid w:val="00753784"/>
    <w:rsid w:val="007552E9"/>
    <w:rsid w:val="00755534"/>
    <w:rsid w:val="00755DC7"/>
    <w:rsid w:val="00756A0A"/>
    <w:rsid w:val="007601A4"/>
    <w:rsid w:val="00762981"/>
    <w:rsid w:val="00764318"/>
    <w:rsid w:val="00764894"/>
    <w:rsid w:val="00764C1E"/>
    <w:rsid w:val="00764F6A"/>
    <w:rsid w:val="0077045F"/>
    <w:rsid w:val="00770DDB"/>
    <w:rsid w:val="00770E34"/>
    <w:rsid w:val="00771C28"/>
    <w:rsid w:val="00772ED1"/>
    <w:rsid w:val="0077580D"/>
    <w:rsid w:val="007761AF"/>
    <w:rsid w:val="007768BB"/>
    <w:rsid w:val="0078170D"/>
    <w:rsid w:val="00781E68"/>
    <w:rsid w:val="00781E80"/>
    <w:rsid w:val="00782EB9"/>
    <w:rsid w:val="007837E6"/>
    <w:rsid w:val="00783AC8"/>
    <w:rsid w:val="00783C1A"/>
    <w:rsid w:val="00785829"/>
    <w:rsid w:val="00787586"/>
    <w:rsid w:val="00790886"/>
    <w:rsid w:val="007913DD"/>
    <w:rsid w:val="00793596"/>
    <w:rsid w:val="007946EA"/>
    <w:rsid w:val="00794744"/>
    <w:rsid w:val="00794FBA"/>
    <w:rsid w:val="0079541B"/>
    <w:rsid w:val="00796410"/>
    <w:rsid w:val="0079753B"/>
    <w:rsid w:val="007A08AD"/>
    <w:rsid w:val="007A1914"/>
    <w:rsid w:val="007A330E"/>
    <w:rsid w:val="007A432E"/>
    <w:rsid w:val="007A4BBF"/>
    <w:rsid w:val="007A56FE"/>
    <w:rsid w:val="007A6852"/>
    <w:rsid w:val="007A6885"/>
    <w:rsid w:val="007A6F79"/>
    <w:rsid w:val="007A7C25"/>
    <w:rsid w:val="007B0846"/>
    <w:rsid w:val="007B0DD9"/>
    <w:rsid w:val="007B21E7"/>
    <w:rsid w:val="007B322B"/>
    <w:rsid w:val="007B3EF2"/>
    <w:rsid w:val="007B41A9"/>
    <w:rsid w:val="007B60B2"/>
    <w:rsid w:val="007B7563"/>
    <w:rsid w:val="007B76DF"/>
    <w:rsid w:val="007B7EC6"/>
    <w:rsid w:val="007C07DD"/>
    <w:rsid w:val="007C1013"/>
    <w:rsid w:val="007C1289"/>
    <w:rsid w:val="007C1AD5"/>
    <w:rsid w:val="007C2316"/>
    <w:rsid w:val="007C2846"/>
    <w:rsid w:val="007C2C3B"/>
    <w:rsid w:val="007C36DE"/>
    <w:rsid w:val="007C3CE8"/>
    <w:rsid w:val="007C4B1E"/>
    <w:rsid w:val="007C6113"/>
    <w:rsid w:val="007C7115"/>
    <w:rsid w:val="007D0529"/>
    <w:rsid w:val="007D0D8C"/>
    <w:rsid w:val="007D2404"/>
    <w:rsid w:val="007D2C9D"/>
    <w:rsid w:val="007D5A64"/>
    <w:rsid w:val="007D6652"/>
    <w:rsid w:val="007D6A4B"/>
    <w:rsid w:val="007E0E69"/>
    <w:rsid w:val="007E3E8C"/>
    <w:rsid w:val="007E65D4"/>
    <w:rsid w:val="007F0188"/>
    <w:rsid w:val="007F02D1"/>
    <w:rsid w:val="007F1FDC"/>
    <w:rsid w:val="007F2AA1"/>
    <w:rsid w:val="007F2E9B"/>
    <w:rsid w:val="007F49C6"/>
    <w:rsid w:val="007F724E"/>
    <w:rsid w:val="0080065E"/>
    <w:rsid w:val="008014DB"/>
    <w:rsid w:val="0080523E"/>
    <w:rsid w:val="0080541C"/>
    <w:rsid w:val="008066FE"/>
    <w:rsid w:val="00812D02"/>
    <w:rsid w:val="0081309A"/>
    <w:rsid w:val="008137F8"/>
    <w:rsid w:val="00813FED"/>
    <w:rsid w:val="00815EC9"/>
    <w:rsid w:val="0081631F"/>
    <w:rsid w:val="00816788"/>
    <w:rsid w:val="00817CB4"/>
    <w:rsid w:val="00820063"/>
    <w:rsid w:val="00821612"/>
    <w:rsid w:val="00822F12"/>
    <w:rsid w:val="00822FDB"/>
    <w:rsid w:val="008234BB"/>
    <w:rsid w:val="00824085"/>
    <w:rsid w:val="00825FB6"/>
    <w:rsid w:val="00825FCC"/>
    <w:rsid w:val="00826C95"/>
    <w:rsid w:val="008278F3"/>
    <w:rsid w:val="00830B11"/>
    <w:rsid w:val="008319A3"/>
    <w:rsid w:val="008335E8"/>
    <w:rsid w:val="00833AC7"/>
    <w:rsid w:val="00833F46"/>
    <w:rsid w:val="00834322"/>
    <w:rsid w:val="0083737E"/>
    <w:rsid w:val="00837B2B"/>
    <w:rsid w:val="00840628"/>
    <w:rsid w:val="00841524"/>
    <w:rsid w:val="008431F3"/>
    <w:rsid w:val="00843321"/>
    <w:rsid w:val="00843FFD"/>
    <w:rsid w:val="00846DDF"/>
    <w:rsid w:val="008472D2"/>
    <w:rsid w:val="0084732B"/>
    <w:rsid w:val="00847A76"/>
    <w:rsid w:val="008506B5"/>
    <w:rsid w:val="00855A9A"/>
    <w:rsid w:val="008560E7"/>
    <w:rsid w:val="0085614C"/>
    <w:rsid w:val="008603D0"/>
    <w:rsid w:val="008605C3"/>
    <w:rsid w:val="00862828"/>
    <w:rsid w:val="00863407"/>
    <w:rsid w:val="00863804"/>
    <w:rsid w:val="00863A4D"/>
    <w:rsid w:val="0086545F"/>
    <w:rsid w:val="0086565D"/>
    <w:rsid w:val="008667E2"/>
    <w:rsid w:val="00866993"/>
    <w:rsid w:val="00870469"/>
    <w:rsid w:val="00870785"/>
    <w:rsid w:val="0087371C"/>
    <w:rsid w:val="008738E8"/>
    <w:rsid w:val="008739A4"/>
    <w:rsid w:val="0087598F"/>
    <w:rsid w:val="0087681B"/>
    <w:rsid w:val="00876F89"/>
    <w:rsid w:val="00877BD7"/>
    <w:rsid w:val="00877FEF"/>
    <w:rsid w:val="008800B0"/>
    <w:rsid w:val="0088090E"/>
    <w:rsid w:val="00885221"/>
    <w:rsid w:val="00886AA1"/>
    <w:rsid w:val="008872C3"/>
    <w:rsid w:val="008908A9"/>
    <w:rsid w:val="008911AD"/>
    <w:rsid w:val="008914F1"/>
    <w:rsid w:val="00892497"/>
    <w:rsid w:val="0089583A"/>
    <w:rsid w:val="00895AFE"/>
    <w:rsid w:val="00895D1E"/>
    <w:rsid w:val="00896165"/>
    <w:rsid w:val="00896B63"/>
    <w:rsid w:val="00897830"/>
    <w:rsid w:val="008A005F"/>
    <w:rsid w:val="008A03E6"/>
    <w:rsid w:val="008A186B"/>
    <w:rsid w:val="008A1D45"/>
    <w:rsid w:val="008A2200"/>
    <w:rsid w:val="008A3D6F"/>
    <w:rsid w:val="008A4717"/>
    <w:rsid w:val="008B01FB"/>
    <w:rsid w:val="008B0636"/>
    <w:rsid w:val="008B0921"/>
    <w:rsid w:val="008B0ED1"/>
    <w:rsid w:val="008B26F7"/>
    <w:rsid w:val="008B3E60"/>
    <w:rsid w:val="008B517A"/>
    <w:rsid w:val="008B6D4E"/>
    <w:rsid w:val="008B79A5"/>
    <w:rsid w:val="008C0125"/>
    <w:rsid w:val="008C0F8A"/>
    <w:rsid w:val="008C0FC7"/>
    <w:rsid w:val="008C1BB9"/>
    <w:rsid w:val="008C238A"/>
    <w:rsid w:val="008C2712"/>
    <w:rsid w:val="008C27CC"/>
    <w:rsid w:val="008C39FF"/>
    <w:rsid w:val="008C788B"/>
    <w:rsid w:val="008C7FCC"/>
    <w:rsid w:val="008D0FCB"/>
    <w:rsid w:val="008D1150"/>
    <w:rsid w:val="008D2475"/>
    <w:rsid w:val="008D437D"/>
    <w:rsid w:val="008D4D63"/>
    <w:rsid w:val="008D4E6E"/>
    <w:rsid w:val="008D52C0"/>
    <w:rsid w:val="008D59DE"/>
    <w:rsid w:val="008D5D45"/>
    <w:rsid w:val="008D7129"/>
    <w:rsid w:val="008D71F7"/>
    <w:rsid w:val="008E0240"/>
    <w:rsid w:val="008E2E74"/>
    <w:rsid w:val="008E4AC0"/>
    <w:rsid w:val="008E4D69"/>
    <w:rsid w:val="008E4FFE"/>
    <w:rsid w:val="008E7B9D"/>
    <w:rsid w:val="008F0E6F"/>
    <w:rsid w:val="008F1044"/>
    <w:rsid w:val="008F118D"/>
    <w:rsid w:val="008F2A62"/>
    <w:rsid w:val="008F321D"/>
    <w:rsid w:val="008F3B7F"/>
    <w:rsid w:val="008F4D44"/>
    <w:rsid w:val="008F59D1"/>
    <w:rsid w:val="008F73FA"/>
    <w:rsid w:val="009000EF"/>
    <w:rsid w:val="00900329"/>
    <w:rsid w:val="00900587"/>
    <w:rsid w:val="00901CFF"/>
    <w:rsid w:val="009040B8"/>
    <w:rsid w:val="009047D1"/>
    <w:rsid w:val="00906599"/>
    <w:rsid w:val="00906B39"/>
    <w:rsid w:val="00907EA8"/>
    <w:rsid w:val="00910403"/>
    <w:rsid w:val="0091098B"/>
    <w:rsid w:val="00910A0A"/>
    <w:rsid w:val="00912163"/>
    <w:rsid w:val="00912252"/>
    <w:rsid w:val="009123F7"/>
    <w:rsid w:val="009124DA"/>
    <w:rsid w:val="00912776"/>
    <w:rsid w:val="0091282D"/>
    <w:rsid w:val="009134EE"/>
    <w:rsid w:val="009136E4"/>
    <w:rsid w:val="00914E79"/>
    <w:rsid w:val="009152E7"/>
    <w:rsid w:val="00920923"/>
    <w:rsid w:val="009211E0"/>
    <w:rsid w:val="00921236"/>
    <w:rsid w:val="00921438"/>
    <w:rsid w:val="009217EE"/>
    <w:rsid w:val="009219EC"/>
    <w:rsid w:val="00921AC0"/>
    <w:rsid w:val="009243E8"/>
    <w:rsid w:val="00924968"/>
    <w:rsid w:val="00925C1A"/>
    <w:rsid w:val="009260D2"/>
    <w:rsid w:val="009275A1"/>
    <w:rsid w:val="009305A5"/>
    <w:rsid w:val="00930673"/>
    <w:rsid w:val="00930B69"/>
    <w:rsid w:val="00931B1B"/>
    <w:rsid w:val="00931D82"/>
    <w:rsid w:val="00933964"/>
    <w:rsid w:val="00933A2A"/>
    <w:rsid w:val="009356BC"/>
    <w:rsid w:val="00935C03"/>
    <w:rsid w:val="00935CA6"/>
    <w:rsid w:val="0093648B"/>
    <w:rsid w:val="00936661"/>
    <w:rsid w:val="00936730"/>
    <w:rsid w:val="00940E5D"/>
    <w:rsid w:val="00940FBC"/>
    <w:rsid w:val="00940FF5"/>
    <w:rsid w:val="009410E4"/>
    <w:rsid w:val="009415BF"/>
    <w:rsid w:val="009425A4"/>
    <w:rsid w:val="00944ACB"/>
    <w:rsid w:val="0094617A"/>
    <w:rsid w:val="0094668C"/>
    <w:rsid w:val="009501B7"/>
    <w:rsid w:val="00951512"/>
    <w:rsid w:val="00952563"/>
    <w:rsid w:val="00953E85"/>
    <w:rsid w:val="0095521D"/>
    <w:rsid w:val="00955464"/>
    <w:rsid w:val="00955548"/>
    <w:rsid w:val="0095582C"/>
    <w:rsid w:val="009569BD"/>
    <w:rsid w:val="009603CC"/>
    <w:rsid w:val="009605C3"/>
    <w:rsid w:val="00961B0B"/>
    <w:rsid w:val="00961FE4"/>
    <w:rsid w:val="00963779"/>
    <w:rsid w:val="00963C71"/>
    <w:rsid w:val="00965611"/>
    <w:rsid w:val="00965C08"/>
    <w:rsid w:val="00965CFD"/>
    <w:rsid w:val="0096600D"/>
    <w:rsid w:val="0096647C"/>
    <w:rsid w:val="00966FDB"/>
    <w:rsid w:val="00967286"/>
    <w:rsid w:val="0096794E"/>
    <w:rsid w:val="00967DD8"/>
    <w:rsid w:val="00970762"/>
    <w:rsid w:val="00970CD3"/>
    <w:rsid w:val="00970CED"/>
    <w:rsid w:val="00972355"/>
    <w:rsid w:val="0097417F"/>
    <w:rsid w:val="00974700"/>
    <w:rsid w:val="00974D78"/>
    <w:rsid w:val="00974F9F"/>
    <w:rsid w:val="0097550B"/>
    <w:rsid w:val="00976ADC"/>
    <w:rsid w:val="00982AD8"/>
    <w:rsid w:val="00983EE6"/>
    <w:rsid w:val="009841E6"/>
    <w:rsid w:val="00984AED"/>
    <w:rsid w:val="0098641A"/>
    <w:rsid w:val="00986914"/>
    <w:rsid w:val="00987246"/>
    <w:rsid w:val="0098730D"/>
    <w:rsid w:val="00991A4A"/>
    <w:rsid w:val="0099202E"/>
    <w:rsid w:val="0099312D"/>
    <w:rsid w:val="00994242"/>
    <w:rsid w:val="0099434B"/>
    <w:rsid w:val="00994617"/>
    <w:rsid w:val="00994998"/>
    <w:rsid w:val="009950D6"/>
    <w:rsid w:val="00996070"/>
    <w:rsid w:val="00996C10"/>
    <w:rsid w:val="0099701C"/>
    <w:rsid w:val="00997698"/>
    <w:rsid w:val="00997EF9"/>
    <w:rsid w:val="00997F29"/>
    <w:rsid w:val="009A0B59"/>
    <w:rsid w:val="009A0FC3"/>
    <w:rsid w:val="009A1892"/>
    <w:rsid w:val="009A1D29"/>
    <w:rsid w:val="009A1E7F"/>
    <w:rsid w:val="009A2785"/>
    <w:rsid w:val="009A2E23"/>
    <w:rsid w:val="009A2FD9"/>
    <w:rsid w:val="009A3044"/>
    <w:rsid w:val="009A36A2"/>
    <w:rsid w:val="009A4984"/>
    <w:rsid w:val="009A5973"/>
    <w:rsid w:val="009A629D"/>
    <w:rsid w:val="009B0583"/>
    <w:rsid w:val="009B0F9B"/>
    <w:rsid w:val="009B1E80"/>
    <w:rsid w:val="009B1F49"/>
    <w:rsid w:val="009B3BD7"/>
    <w:rsid w:val="009B467B"/>
    <w:rsid w:val="009C0B56"/>
    <w:rsid w:val="009C27A4"/>
    <w:rsid w:val="009C4B29"/>
    <w:rsid w:val="009C55C3"/>
    <w:rsid w:val="009C76C0"/>
    <w:rsid w:val="009C7D15"/>
    <w:rsid w:val="009D108D"/>
    <w:rsid w:val="009D1867"/>
    <w:rsid w:val="009D27B9"/>
    <w:rsid w:val="009D3DC6"/>
    <w:rsid w:val="009D4DEE"/>
    <w:rsid w:val="009D4EB8"/>
    <w:rsid w:val="009D5287"/>
    <w:rsid w:val="009D6543"/>
    <w:rsid w:val="009D6C98"/>
    <w:rsid w:val="009D6D03"/>
    <w:rsid w:val="009D7C84"/>
    <w:rsid w:val="009E179B"/>
    <w:rsid w:val="009E215A"/>
    <w:rsid w:val="009E7757"/>
    <w:rsid w:val="009E7FD2"/>
    <w:rsid w:val="009F0114"/>
    <w:rsid w:val="009F1876"/>
    <w:rsid w:val="009F1C3A"/>
    <w:rsid w:val="009F2259"/>
    <w:rsid w:val="009F2F3D"/>
    <w:rsid w:val="009F333C"/>
    <w:rsid w:val="009F4DC2"/>
    <w:rsid w:val="00A02CFA"/>
    <w:rsid w:val="00A066F8"/>
    <w:rsid w:val="00A06CC9"/>
    <w:rsid w:val="00A06D24"/>
    <w:rsid w:val="00A078F4"/>
    <w:rsid w:val="00A1050B"/>
    <w:rsid w:val="00A10842"/>
    <w:rsid w:val="00A13CE3"/>
    <w:rsid w:val="00A141B0"/>
    <w:rsid w:val="00A14DA9"/>
    <w:rsid w:val="00A153F2"/>
    <w:rsid w:val="00A17743"/>
    <w:rsid w:val="00A17D3E"/>
    <w:rsid w:val="00A20364"/>
    <w:rsid w:val="00A21BFF"/>
    <w:rsid w:val="00A2211C"/>
    <w:rsid w:val="00A24743"/>
    <w:rsid w:val="00A248DD"/>
    <w:rsid w:val="00A24CEF"/>
    <w:rsid w:val="00A2508A"/>
    <w:rsid w:val="00A25469"/>
    <w:rsid w:val="00A2551B"/>
    <w:rsid w:val="00A25665"/>
    <w:rsid w:val="00A257B2"/>
    <w:rsid w:val="00A25FA5"/>
    <w:rsid w:val="00A2628D"/>
    <w:rsid w:val="00A26E7C"/>
    <w:rsid w:val="00A272E4"/>
    <w:rsid w:val="00A2783D"/>
    <w:rsid w:val="00A278AA"/>
    <w:rsid w:val="00A3150A"/>
    <w:rsid w:val="00A32211"/>
    <w:rsid w:val="00A327C4"/>
    <w:rsid w:val="00A33AB8"/>
    <w:rsid w:val="00A347A3"/>
    <w:rsid w:val="00A34846"/>
    <w:rsid w:val="00A34FF5"/>
    <w:rsid w:val="00A35105"/>
    <w:rsid w:val="00A36A6D"/>
    <w:rsid w:val="00A42EA4"/>
    <w:rsid w:val="00A43BA3"/>
    <w:rsid w:val="00A44C74"/>
    <w:rsid w:val="00A456BB"/>
    <w:rsid w:val="00A4729F"/>
    <w:rsid w:val="00A504CE"/>
    <w:rsid w:val="00A5164C"/>
    <w:rsid w:val="00A51658"/>
    <w:rsid w:val="00A517F1"/>
    <w:rsid w:val="00A518F1"/>
    <w:rsid w:val="00A5399D"/>
    <w:rsid w:val="00A542E8"/>
    <w:rsid w:val="00A5462E"/>
    <w:rsid w:val="00A55091"/>
    <w:rsid w:val="00A555AC"/>
    <w:rsid w:val="00A55D05"/>
    <w:rsid w:val="00A5605E"/>
    <w:rsid w:val="00A5694A"/>
    <w:rsid w:val="00A5747D"/>
    <w:rsid w:val="00A57481"/>
    <w:rsid w:val="00A5750F"/>
    <w:rsid w:val="00A61AF5"/>
    <w:rsid w:val="00A62770"/>
    <w:rsid w:val="00A63E4B"/>
    <w:rsid w:val="00A64C2C"/>
    <w:rsid w:val="00A65BDF"/>
    <w:rsid w:val="00A65D53"/>
    <w:rsid w:val="00A65DA2"/>
    <w:rsid w:val="00A663B3"/>
    <w:rsid w:val="00A66F2D"/>
    <w:rsid w:val="00A677A8"/>
    <w:rsid w:val="00A70051"/>
    <w:rsid w:val="00A7116B"/>
    <w:rsid w:val="00A7185A"/>
    <w:rsid w:val="00A72C6D"/>
    <w:rsid w:val="00A7368C"/>
    <w:rsid w:val="00A73C94"/>
    <w:rsid w:val="00A7533F"/>
    <w:rsid w:val="00A753DF"/>
    <w:rsid w:val="00A762D2"/>
    <w:rsid w:val="00A76D52"/>
    <w:rsid w:val="00A778FF"/>
    <w:rsid w:val="00A77CCE"/>
    <w:rsid w:val="00A85D12"/>
    <w:rsid w:val="00A87188"/>
    <w:rsid w:val="00A8745F"/>
    <w:rsid w:val="00A90557"/>
    <w:rsid w:val="00A92490"/>
    <w:rsid w:val="00A945B6"/>
    <w:rsid w:val="00A94652"/>
    <w:rsid w:val="00A95E3A"/>
    <w:rsid w:val="00A96096"/>
    <w:rsid w:val="00A97CCA"/>
    <w:rsid w:val="00AA03AA"/>
    <w:rsid w:val="00AA0507"/>
    <w:rsid w:val="00AA054A"/>
    <w:rsid w:val="00AA05B2"/>
    <w:rsid w:val="00AA1121"/>
    <w:rsid w:val="00AA341D"/>
    <w:rsid w:val="00AA46BE"/>
    <w:rsid w:val="00AA486B"/>
    <w:rsid w:val="00AA54C3"/>
    <w:rsid w:val="00AA56D5"/>
    <w:rsid w:val="00AA5809"/>
    <w:rsid w:val="00AA6502"/>
    <w:rsid w:val="00AA6D1C"/>
    <w:rsid w:val="00AB01D6"/>
    <w:rsid w:val="00AB0AB2"/>
    <w:rsid w:val="00AB198E"/>
    <w:rsid w:val="00AB247D"/>
    <w:rsid w:val="00AB29E6"/>
    <w:rsid w:val="00AB2F15"/>
    <w:rsid w:val="00AB3DF0"/>
    <w:rsid w:val="00AB3FCE"/>
    <w:rsid w:val="00AB4AEB"/>
    <w:rsid w:val="00AB4FC5"/>
    <w:rsid w:val="00AB616B"/>
    <w:rsid w:val="00AB6170"/>
    <w:rsid w:val="00AB63E8"/>
    <w:rsid w:val="00AC0C44"/>
    <w:rsid w:val="00AC1CB7"/>
    <w:rsid w:val="00AC3342"/>
    <w:rsid w:val="00AC4E16"/>
    <w:rsid w:val="00AC6889"/>
    <w:rsid w:val="00AC69AE"/>
    <w:rsid w:val="00AC6CD0"/>
    <w:rsid w:val="00AC7D38"/>
    <w:rsid w:val="00AD0294"/>
    <w:rsid w:val="00AD02A7"/>
    <w:rsid w:val="00AD2042"/>
    <w:rsid w:val="00AD494A"/>
    <w:rsid w:val="00AD4969"/>
    <w:rsid w:val="00AD6EBC"/>
    <w:rsid w:val="00AD76E8"/>
    <w:rsid w:val="00AE0013"/>
    <w:rsid w:val="00AE2164"/>
    <w:rsid w:val="00AE222F"/>
    <w:rsid w:val="00AE5D44"/>
    <w:rsid w:val="00AF2B4C"/>
    <w:rsid w:val="00AF3B25"/>
    <w:rsid w:val="00AF6108"/>
    <w:rsid w:val="00AF782A"/>
    <w:rsid w:val="00B00FEF"/>
    <w:rsid w:val="00B01CFB"/>
    <w:rsid w:val="00B04D59"/>
    <w:rsid w:val="00B05FCC"/>
    <w:rsid w:val="00B061E8"/>
    <w:rsid w:val="00B06A52"/>
    <w:rsid w:val="00B103EB"/>
    <w:rsid w:val="00B10509"/>
    <w:rsid w:val="00B1113D"/>
    <w:rsid w:val="00B12201"/>
    <w:rsid w:val="00B13692"/>
    <w:rsid w:val="00B14E87"/>
    <w:rsid w:val="00B20D24"/>
    <w:rsid w:val="00B23616"/>
    <w:rsid w:val="00B265F3"/>
    <w:rsid w:val="00B26BE0"/>
    <w:rsid w:val="00B27B4B"/>
    <w:rsid w:val="00B31048"/>
    <w:rsid w:val="00B3278D"/>
    <w:rsid w:val="00B328F3"/>
    <w:rsid w:val="00B32D6C"/>
    <w:rsid w:val="00B33637"/>
    <w:rsid w:val="00B34E68"/>
    <w:rsid w:val="00B40898"/>
    <w:rsid w:val="00B40B45"/>
    <w:rsid w:val="00B41D68"/>
    <w:rsid w:val="00B41D92"/>
    <w:rsid w:val="00B41E6B"/>
    <w:rsid w:val="00B4378F"/>
    <w:rsid w:val="00B43F2B"/>
    <w:rsid w:val="00B44468"/>
    <w:rsid w:val="00B44645"/>
    <w:rsid w:val="00B45610"/>
    <w:rsid w:val="00B46274"/>
    <w:rsid w:val="00B46EB3"/>
    <w:rsid w:val="00B503DE"/>
    <w:rsid w:val="00B509B5"/>
    <w:rsid w:val="00B50E21"/>
    <w:rsid w:val="00B516F7"/>
    <w:rsid w:val="00B527AA"/>
    <w:rsid w:val="00B53973"/>
    <w:rsid w:val="00B55345"/>
    <w:rsid w:val="00B556D4"/>
    <w:rsid w:val="00B576C3"/>
    <w:rsid w:val="00B60299"/>
    <w:rsid w:val="00B61A9B"/>
    <w:rsid w:val="00B6282B"/>
    <w:rsid w:val="00B62D6B"/>
    <w:rsid w:val="00B66F57"/>
    <w:rsid w:val="00B671CA"/>
    <w:rsid w:val="00B6747C"/>
    <w:rsid w:val="00B67FC6"/>
    <w:rsid w:val="00B7368A"/>
    <w:rsid w:val="00B73803"/>
    <w:rsid w:val="00B73ADC"/>
    <w:rsid w:val="00B73E8E"/>
    <w:rsid w:val="00B75448"/>
    <w:rsid w:val="00B75DB1"/>
    <w:rsid w:val="00B76E34"/>
    <w:rsid w:val="00B8076B"/>
    <w:rsid w:val="00B814C6"/>
    <w:rsid w:val="00B823F8"/>
    <w:rsid w:val="00B833B8"/>
    <w:rsid w:val="00B86AC4"/>
    <w:rsid w:val="00B876AB"/>
    <w:rsid w:val="00B902C8"/>
    <w:rsid w:val="00B90661"/>
    <w:rsid w:val="00B91FF6"/>
    <w:rsid w:val="00B9314F"/>
    <w:rsid w:val="00B938A8"/>
    <w:rsid w:val="00B94DCE"/>
    <w:rsid w:val="00B962AA"/>
    <w:rsid w:val="00B96A08"/>
    <w:rsid w:val="00B9719F"/>
    <w:rsid w:val="00B97691"/>
    <w:rsid w:val="00B9798F"/>
    <w:rsid w:val="00BA0226"/>
    <w:rsid w:val="00BA0CB7"/>
    <w:rsid w:val="00BA46B2"/>
    <w:rsid w:val="00BA4E48"/>
    <w:rsid w:val="00BA5C00"/>
    <w:rsid w:val="00BA5DB6"/>
    <w:rsid w:val="00BA665C"/>
    <w:rsid w:val="00BA7261"/>
    <w:rsid w:val="00BA7A3F"/>
    <w:rsid w:val="00BA7B1F"/>
    <w:rsid w:val="00BA7BB7"/>
    <w:rsid w:val="00BB1532"/>
    <w:rsid w:val="00BB1697"/>
    <w:rsid w:val="00BB1C4F"/>
    <w:rsid w:val="00BB1C92"/>
    <w:rsid w:val="00BB2593"/>
    <w:rsid w:val="00BB25BE"/>
    <w:rsid w:val="00BB3ED5"/>
    <w:rsid w:val="00BB3EEF"/>
    <w:rsid w:val="00BB4193"/>
    <w:rsid w:val="00BB4BC6"/>
    <w:rsid w:val="00BB6CE3"/>
    <w:rsid w:val="00BB7348"/>
    <w:rsid w:val="00BC0873"/>
    <w:rsid w:val="00BC0937"/>
    <w:rsid w:val="00BC1C01"/>
    <w:rsid w:val="00BC26E2"/>
    <w:rsid w:val="00BC2DD0"/>
    <w:rsid w:val="00BC3B04"/>
    <w:rsid w:val="00BC3CBF"/>
    <w:rsid w:val="00BC57D1"/>
    <w:rsid w:val="00BC5CA5"/>
    <w:rsid w:val="00BC77F4"/>
    <w:rsid w:val="00BC7944"/>
    <w:rsid w:val="00BD1508"/>
    <w:rsid w:val="00BD2B37"/>
    <w:rsid w:val="00BD2FE2"/>
    <w:rsid w:val="00BD37CB"/>
    <w:rsid w:val="00BD44D1"/>
    <w:rsid w:val="00BD4F0F"/>
    <w:rsid w:val="00BD56F4"/>
    <w:rsid w:val="00BD5C7F"/>
    <w:rsid w:val="00BD68DA"/>
    <w:rsid w:val="00BD7B5A"/>
    <w:rsid w:val="00BD7C64"/>
    <w:rsid w:val="00BE133F"/>
    <w:rsid w:val="00BE2310"/>
    <w:rsid w:val="00BE2922"/>
    <w:rsid w:val="00BE3588"/>
    <w:rsid w:val="00BE4F65"/>
    <w:rsid w:val="00BE5967"/>
    <w:rsid w:val="00BE788E"/>
    <w:rsid w:val="00BE7907"/>
    <w:rsid w:val="00BF0BE0"/>
    <w:rsid w:val="00BF1586"/>
    <w:rsid w:val="00BF2457"/>
    <w:rsid w:val="00BF44F7"/>
    <w:rsid w:val="00BF5104"/>
    <w:rsid w:val="00BF57AF"/>
    <w:rsid w:val="00BF6385"/>
    <w:rsid w:val="00C03101"/>
    <w:rsid w:val="00C06319"/>
    <w:rsid w:val="00C07D62"/>
    <w:rsid w:val="00C10246"/>
    <w:rsid w:val="00C1121E"/>
    <w:rsid w:val="00C112D5"/>
    <w:rsid w:val="00C11401"/>
    <w:rsid w:val="00C115E0"/>
    <w:rsid w:val="00C135D7"/>
    <w:rsid w:val="00C139C9"/>
    <w:rsid w:val="00C14388"/>
    <w:rsid w:val="00C148E9"/>
    <w:rsid w:val="00C14F57"/>
    <w:rsid w:val="00C20C79"/>
    <w:rsid w:val="00C21641"/>
    <w:rsid w:val="00C233E9"/>
    <w:rsid w:val="00C24A31"/>
    <w:rsid w:val="00C24D63"/>
    <w:rsid w:val="00C24F7A"/>
    <w:rsid w:val="00C250CB"/>
    <w:rsid w:val="00C25B31"/>
    <w:rsid w:val="00C26844"/>
    <w:rsid w:val="00C27B32"/>
    <w:rsid w:val="00C316CC"/>
    <w:rsid w:val="00C32082"/>
    <w:rsid w:val="00C33755"/>
    <w:rsid w:val="00C3414C"/>
    <w:rsid w:val="00C34355"/>
    <w:rsid w:val="00C34EEA"/>
    <w:rsid w:val="00C357BC"/>
    <w:rsid w:val="00C36552"/>
    <w:rsid w:val="00C36AE1"/>
    <w:rsid w:val="00C36E53"/>
    <w:rsid w:val="00C37CAC"/>
    <w:rsid w:val="00C41E4F"/>
    <w:rsid w:val="00C430DE"/>
    <w:rsid w:val="00C435D3"/>
    <w:rsid w:val="00C444DD"/>
    <w:rsid w:val="00C514B0"/>
    <w:rsid w:val="00C5240B"/>
    <w:rsid w:val="00C52B0E"/>
    <w:rsid w:val="00C5381B"/>
    <w:rsid w:val="00C5568F"/>
    <w:rsid w:val="00C55DB7"/>
    <w:rsid w:val="00C572DA"/>
    <w:rsid w:val="00C602DF"/>
    <w:rsid w:val="00C63506"/>
    <w:rsid w:val="00C64CD6"/>
    <w:rsid w:val="00C64F7B"/>
    <w:rsid w:val="00C64FBA"/>
    <w:rsid w:val="00C65B2E"/>
    <w:rsid w:val="00C65C8D"/>
    <w:rsid w:val="00C7007A"/>
    <w:rsid w:val="00C70B5E"/>
    <w:rsid w:val="00C71C57"/>
    <w:rsid w:val="00C720F4"/>
    <w:rsid w:val="00C72D1B"/>
    <w:rsid w:val="00C73510"/>
    <w:rsid w:val="00C74104"/>
    <w:rsid w:val="00C747CD"/>
    <w:rsid w:val="00C74D9B"/>
    <w:rsid w:val="00C758B2"/>
    <w:rsid w:val="00C77AED"/>
    <w:rsid w:val="00C77C60"/>
    <w:rsid w:val="00C81253"/>
    <w:rsid w:val="00C8264C"/>
    <w:rsid w:val="00C82F82"/>
    <w:rsid w:val="00C83DBF"/>
    <w:rsid w:val="00C87BFC"/>
    <w:rsid w:val="00C87D50"/>
    <w:rsid w:val="00C905B0"/>
    <w:rsid w:val="00C908DE"/>
    <w:rsid w:val="00C90EB6"/>
    <w:rsid w:val="00C92CAC"/>
    <w:rsid w:val="00C9391B"/>
    <w:rsid w:val="00C95249"/>
    <w:rsid w:val="00C961C5"/>
    <w:rsid w:val="00CA1BFE"/>
    <w:rsid w:val="00CA24C5"/>
    <w:rsid w:val="00CA2E11"/>
    <w:rsid w:val="00CA47F2"/>
    <w:rsid w:val="00CA4AC2"/>
    <w:rsid w:val="00CA5DAA"/>
    <w:rsid w:val="00CA6144"/>
    <w:rsid w:val="00CB005B"/>
    <w:rsid w:val="00CB0D90"/>
    <w:rsid w:val="00CB316C"/>
    <w:rsid w:val="00CB35E5"/>
    <w:rsid w:val="00CB3966"/>
    <w:rsid w:val="00CB3A57"/>
    <w:rsid w:val="00CB3A71"/>
    <w:rsid w:val="00CB44E8"/>
    <w:rsid w:val="00CB63EB"/>
    <w:rsid w:val="00CB6C61"/>
    <w:rsid w:val="00CB7176"/>
    <w:rsid w:val="00CB7CB0"/>
    <w:rsid w:val="00CC08BA"/>
    <w:rsid w:val="00CC1C27"/>
    <w:rsid w:val="00CC2D84"/>
    <w:rsid w:val="00CC3333"/>
    <w:rsid w:val="00CC34D5"/>
    <w:rsid w:val="00CC35C8"/>
    <w:rsid w:val="00CC4C24"/>
    <w:rsid w:val="00CC54EE"/>
    <w:rsid w:val="00CC7087"/>
    <w:rsid w:val="00CD03EB"/>
    <w:rsid w:val="00CD06B5"/>
    <w:rsid w:val="00CD2F43"/>
    <w:rsid w:val="00CD3239"/>
    <w:rsid w:val="00CD3FF6"/>
    <w:rsid w:val="00CD6B78"/>
    <w:rsid w:val="00CD7741"/>
    <w:rsid w:val="00CE0D95"/>
    <w:rsid w:val="00CE29B9"/>
    <w:rsid w:val="00CE2B80"/>
    <w:rsid w:val="00CE364F"/>
    <w:rsid w:val="00CE3EE8"/>
    <w:rsid w:val="00CE46CB"/>
    <w:rsid w:val="00CE4C9F"/>
    <w:rsid w:val="00CE526E"/>
    <w:rsid w:val="00CE6167"/>
    <w:rsid w:val="00CE6334"/>
    <w:rsid w:val="00CE7144"/>
    <w:rsid w:val="00CE741F"/>
    <w:rsid w:val="00CE7876"/>
    <w:rsid w:val="00CF03BB"/>
    <w:rsid w:val="00CF0A7A"/>
    <w:rsid w:val="00CF13EB"/>
    <w:rsid w:val="00CF46D8"/>
    <w:rsid w:val="00CF4E77"/>
    <w:rsid w:val="00CF5FCF"/>
    <w:rsid w:val="00CF62DC"/>
    <w:rsid w:val="00CF6BA0"/>
    <w:rsid w:val="00CF7689"/>
    <w:rsid w:val="00D00442"/>
    <w:rsid w:val="00D00696"/>
    <w:rsid w:val="00D0094F"/>
    <w:rsid w:val="00D01E60"/>
    <w:rsid w:val="00D03215"/>
    <w:rsid w:val="00D035CD"/>
    <w:rsid w:val="00D03970"/>
    <w:rsid w:val="00D03CA6"/>
    <w:rsid w:val="00D0566B"/>
    <w:rsid w:val="00D05B50"/>
    <w:rsid w:val="00D05F7E"/>
    <w:rsid w:val="00D07C9D"/>
    <w:rsid w:val="00D10BF8"/>
    <w:rsid w:val="00D10E2E"/>
    <w:rsid w:val="00D114E8"/>
    <w:rsid w:val="00D11D16"/>
    <w:rsid w:val="00D123A0"/>
    <w:rsid w:val="00D133AA"/>
    <w:rsid w:val="00D13778"/>
    <w:rsid w:val="00D13FA8"/>
    <w:rsid w:val="00D14B3A"/>
    <w:rsid w:val="00D159C7"/>
    <w:rsid w:val="00D1628E"/>
    <w:rsid w:val="00D16337"/>
    <w:rsid w:val="00D16B19"/>
    <w:rsid w:val="00D16D31"/>
    <w:rsid w:val="00D1777B"/>
    <w:rsid w:val="00D20899"/>
    <w:rsid w:val="00D20A43"/>
    <w:rsid w:val="00D22E94"/>
    <w:rsid w:val="00D23073"/>
    <w:rsid w:val="00D23F36"/>
    <w:rsid w:val="00D26B73"/>
    <w:rsid w:val="00D26CBC"/>
    <w:rsid w:val="00D27FEF"/>
    <w:rsid w:val="00D3147F"/>
    <w:rsid w:val="00D326B9"/>
    <w:rsid w:val="00D32F04"/>
    <w:rsid w:val="00D332B3"/>
    <w:rsid w:val="00D3364F"/>
    <w:rsid w:val="00D34267"/>
    <w:rsid w:val="00D34830"/>
    <w:rsid w:val="00D34D25"/>
    <w:rsid w:val="00D34E30"/>
    <w:rsid w:val="00D3529E"/>
    <w:rsid w:val="00D36C10"/>
    <w:rsid w:val="00D36C96"/>
    <w:rsid w:val="00D400D7"/>
    <w:rsid w:val="00D407D2"/>
    <w:rsid w:val="00D42033"/>
    <w:rsid w:val="00D429DF"/>
    <w:rsid w:val="00D42C9F"/>
    <w:rsid w:val="00D438AB"/>
    <w:rsid w:val="00D43F21"/>
    <w:rsid w:val="00D44A3A"/>
    <w:rsid w:val="00D45AB2"/>
    <w:rsid w:val="00D45F96"/>
    <w:rsid w:val="00D47FCE"/>
    <w:rsid w:val="00D50159"/>
    <w:rsid w:val="00D51E52"/>
    <w:rsid w:val="00D530F0"/>
    <w:rsid w:val="00D53370"/>
    <w:rsid w:val="00D53E57"/>
    <w:rsid w:val="00D53F3A"/>
    <w:rsid w:val="00D54983"/>
    <w:rsid w:val="00D558F8"/>
    <w:rsid w:val="00D55AF4"/>
    <w:rsid w:val="00D5787F"/>
    <w:rsid w:val="00D57A9A"/>
    <w:rsid w:val="00D627D6"/>
    <w:rsid w:val="00D63E6E"/>
    <w:rsid w:val="00D640A9"/>
    <w:rsid w:val="00D6611B"/>
    <w:rsid w:val="00D668E7"/>
    <w:rsid w:val="00D669E2"/>
    <w:rsid w:val="00D73A74"/>
    <w:rsid w:val="00D74544"/>
    <w:rsid w:val="00D74DDF"/>
    <w:rsid w:val="00D769EC"/>
    <w:rsid w:val="00D76C00"/>
    <w:rsid w:val="00D77913"/>
    <w:rsid w:val="00D82038"/>
    <w:rsid w:val="00D82B1D"/>
    <w:rsid w:val="00D82E14"/>
    <w:rsid w:val="00D82F70"/>
    <w:rsid w:val="00D83EBA"/>
    <w:rsid w:val="00D84AF4"/>
    <w:rsid w:val="00D85666"/>
    <w:rsid w:val="00D857B3"/>
    <w:rsid w:val="00D857CE"/>
    <w:rsid w:val="00D87265"/>
    <w:rsid w:val="00D900E4"/>
    <w:rsid w:val="00D90D36"/>
    <w:rsid w:val="00D90E9E"/>
    <w:rsid w:val="00D912AF"/>
    <w:rsid w:val="00D91470"/>
    <w:rsid w:val="00D921C9"/>
    <w:rsid w:val="00D93B58"/>
    <w:rsid w:val="00D94064"/>
    <w:rsid w:val="00D9575F"/>
    <w:rsid w:val="00D96A47"/>
    <w:rsid w:val="00DA141D"/>
    <w:rsid w:val="00DA180E"/>
    <w:rsid w:val="00DA3E72"/>
    <w:rsid w:val="00DA4003"/>
    <w:rsid w:val="00DA4396"/>
    <w:rsid w:val="00DA681B"/>
    <w:rsid w:val="00DA6D10"/>
    <w:rsid w:val="00DA6D92"/>
    <w:rsid w:val="00DA7801"/>
    <w:rsid w:val="00DA7B03"/>
    <w:rsid w:val="00DA7DC1"/>
    <w:rsid w:val="00DB0095"/>
    <w:rsid w:val="00DB2518"/>
    <w:rsid w:val="00DB2D3D"/>
    <w:rsid w:val="00DB3843"/>
    <w:rsid w:val="00DB487B"/>
    <w:rsid w:val="00DB5530"/>
    <w:rsid w:val="00DB55E2"/>
    <w:rsid w:val="00DB578F"/>
    <w:rsid w:val="00DB5D8E"/>
    <w:rsid w:val="00DB76A8"/>
    <w:rsid w:val="00DB7916"/>
    <w:rsid w:val="00DB7D28"/>
    <w:rsid w:val="00DC0332"/>
    <w:rsid w:val="00DC1D4D"/>
    <w:rsid w:val="00DC2255"/>
    <w:rsid w:val="00DC469C"/>
    <w:rsid w:val="00DC4ACD"/>
    <w:rsid w:val="00DC526D"/>
    <w:rsid w:val="00DD0CCC"/>
    <w:rsid w:val="00DD0E42"/>
    <w:rsid w:val="00DD1086"/>
    <w:rsid w:val="00DD15DC"/>
    <w:rsid w:val="00DD2058"/>
    <w:rsid w:val="00DD301A"/>
    <w:rsid w:val="00DD3E65"/>
    <w:rsid w:val="00DD4055"/>
    <w:rsid w:val="00DD43D2"/>
    <w:rsid w:val="00DD4AB7"/>
    <w:rsid w:val="00DD57B9"/>
    <w:rsid w:val="00DD5936"/>
    <w:rsid w:val="00DD6375"/>
    <w:rsid w:val="00DD72DB"/>
    <w:rsid w:val="00DE1369"/>
    <w:rsid w:val="00DE1688"/>
    <w:rsid w:val="00DE2D44"/>
    <w:rsid w:val="00DE2D8C"/>
    <w:rsid w:val="00DE3FEB"/>
    <w:rsid w:val="00DE44DA"/>
    <w:rsid w:val="00DE628E"/>
    <w:rsid w:val="00DE64C6"/>
    <w:rsid w:val="00DE7978"/>
    <w:rsid w:val="00DE7C45"/>
    <w:rsid w:val="00DF0539"/>
    <w:rsid w:val="00DF076C"/>
    <w:rsid w:val="00DF0BCF"/>
    <w:rsid w:val="00DF0EC3"/>
    <w:rsid w:val="00DF122A"/>
    <w:rsid w:val="00DF212B"/>
    <w:rsid w:val="00DF39CD"/>
    <w:rsid w:val="00DF4ED4"/>
    <w:rsid w:val="00DF6730"/>
    <w:rsid w:val="00DF7266"/>
    <w:rsid w:val="00E0372C"/>
    <w:rsid w:val="00E037CA"/>
    <w:rsid w:val="00E064D9"/>
    <w:rsid w:val="00E07F43"/>
    <w:rsid w:val="00E10262"/>
    <w:rsid w:val="00E10351"/>
    <w:rsid w:val="00E10CEE"/>
    <w:rsid w:val="00E11163"/>
    <w:rsid w:val="00E11BE0"/>
    <w:rsid w:val="00E12269"/>
    <w:rsid w:val="00E12B5E"/>
    <w:rsid w:val="00E14A46"/>
    <w:rsid w:val="00E14A91"/>
    <w:rsid w:val="00E1680B"/>
    <w:rsid w:val="00E20023"/>
    <w:rsid w:val="00E21924"/>
    <w:rsid w:val="00E224C1"/>
    <w:rsid w:val="00E24825"/>
    <w:rsid w:val="00E24ABE"/>
    <w:rsid w:val="00E2589A"/>
    <w:rsid w:val="00E2630F"/>
    <w:rsid w:val="00E264BC"/>
    <w:rsid w:val="00E26670"/>
    <w:rsid w:val="00E27CE9"/>
    <w:rsid w:val="00E31F6B"/>
    <w:rsid w:val="00E324C9"/>
    <w:rsid w:val="00E327E1"/>
    <w:rsid w:val="00E3403D"/>
    <w:rsid w:val="00E3540B"/>
    <w:rsid w:val="00E37292"/>
    <w:rsid w:val="00E4110A"/>
    <w:rsid w:val="00E41808"/>
    <w:rsid w:val="00E420A4"/>
    <w:rsid w:val="00E4325D"/>
    <w:rsid w:val="00E433EC"/>
    <w:rsid w:val="00E436CF"/>
    <w:rsid w:val="00E43E1B"/>
    <w:rsid w:val="00E445C3"/>
    <w:rsid w:val="00E4583B"/>
    <w:rsid w:val="00E45B49"/>
    <w:rsid w:val="00E4634F"/>
    <w:rsid w:val="00E50E4E"/>
    <w:rsid w:val="00E51715"/>
    <w:rsid w:val="00E51D3A"/>
    <w:rsid w:val="00E5241F"/>
    <w:rsid w:val="00E52B26"/>
    <w:rsid w:val="00E53493"/>
    <w:rsid w:val="00E607D1"/>
    <w:rsid w:val="00E609F0"/>
    <w:rsid w:val="00E6153E"/>
    <w:rsid w:val="00E62CD8"/>
    <w:rsid w:val="00E630E8"/>
    <w:rsid w:val="00E64E19"/>
    <w:rsid w:val="00E653D2"/>
    <w:rsid w:val="00E66A69"/>
    <w:rsid w:val="00E676B5"/>
    <w:rsid w:val="00E67DDA"/>
    <w:rsid w:val="00E71B4F"/>
    <w:rsid w:val="00E72082"/>
    <w:rsid w:val="00E7209A"/>
    <w:rsid w:val="00E72B85"/>
    <w:rsid w:val="00E72E4A"/>
    <w:rsid w:val="00E7397B"/>
    <w:rsid w:val="00E75905"/>
    <w:rsid w:val="00E75BE8"/>
    <w:rsid w:val="00E763D9"/>
    <w:rsid w:val="00E76E2D"/>
    <w:rsid w:val="00E77D7D"/>
    <w:rsid w:val="00E800A0"/>
    <w:rsid w:val="00E818D9"/>
    <w:rsid w:val="00E81AD5"/>
    <w:rsid w:val="00E82271"/>
    <w:rsid w:val="00E84560"/>
    <w:rsid w:val="00E8466A"/>
    <w:rsid w:val="00E84818"/>
    <w:rsid w:val="00E8491A"/>
    <w:rsid w:val="00E84E2D"/>
    <w:rsid w:val="00E866E5"/>
    <w:rsid w:val="00E901E5"/>
    <w:rsid w:val="00E90766"/>
    <w:rsid w:val="00E9165E"/>
    <w:rsid w:val="00E95617"/>
    <w:rsid w:val="00E96516"/>
    <w:rsid w:val="00E967AC"/>
    <w:rsid w:val="00E96AB3"/>
    <w:rsid w:val="00E96C85"/>
    <w:rsid w:val="00E97AE9"/>
    <w:rsid w:val="00EA0448"/>
    <w:rsid w:val="00EA17F6"/>
    <w:rsid w:val="00EA281E"/>
    <w:rsid w:val="00EA2A99"/>
    <w:rsid w:val="00EA4B23"/>
    <w:rsid w:val="00EA4E2C"/>
    <w:rsid w:val="00EA5891"/>
    <w:rsid w:val="00EA6DE3"/>
    <w:rsid w:val="00EB2E79"/>
    <w:rsid w:val="00EB371A"/>
    <w:rsid w:val="00EB3BD5"/>
    <w:rsid w:val="00EB43FD"/>
    <w:rsid w:val="00EB5B1E"/>
    <w:rsid w:val="00EB64F1"/>
    <w:rsid w:val="00EB79CB"/>
    <w:rsid w:val="00EB7B9C"/>
    <w:rsid w:val="00EB7EDE"/>
    <w:rsid w:val="00EC033B"/>
    <w:rsid w:val="00EC0CFA"/>
    <w:rsid w:val="00EC0D82"/>
    <w:rsid w:val="00EC0F99"/>
    <w:rsid w:val="00EC34ED"/>
    <w:rsid w:val="00EC41C6"/>
    <w:rsid w:val="00EC4B10"/>
    <w:rsid w:val="00EC4E2C"/>
    <w:rsid w:val="00EC4F2F"/>
    <w:rsid w:val="00EC502F"/>
    <w:rsid w:val="00EC592A"/>
    <w:rsid w:val="00EC70D0"/>
    <w:rsid w:val="00ED0012"/>
    <w:rsid w:val="00ED02D5"/>
    <w:rsid w:val="00ED0F5F"/>
    <w:rsid w:val="00ED1323"/>
    <w:rsid w:val="00ED4760"/>
    <w:rsid w:val="00ED5F09"/>
    <w:rsid w:val="00ED7E58"/>
    <w:rsid w:val="00ED7FCC"/>
    <w:rsid w:val="00EE2AB2"/>
    <w:rsid w:val="00EE38CD"/>
    <w:rsid w:val="00EE3D11"/>
    <w:rsid w:val="00EE4565"/>
    <w:rsid w:val="00EE4625"/>
    <w:rsid w:val="00EE6445"/>
    <w:rsid w:val="00EE6515"/>
    <w:rsid w:val="00EE6ACC"/>
    <w:rsid w:val="00EF12E7"/>
    <w:rsid w:val="00EF315F"/>
    <w:rsid w:val="00EF38C8"/>
    <w:rsid w:val="00EF3D0C"/>
    <w:rsid w:val="00EF48FB"/>
    <w:rsid w:val="00EF55C7"/>
    <w:rsid w:val="00EF56E0"/>
    <w:rsid w:val="00EF5723"/>
    <w:rsid w:val="00EF58B8"/>
    <w:rsid w:val="00F00037"/>
    <w:rsid w:val="00F01174"/>
    <w:rsid w:val="00F018DF"/>
    <w:rsid w:val="00F02912"/>
    <w:rsid w:val="00F02E78"/>
    <w:rsid w:val="00F0414B"/>
    <w:rsid w:val="00F0433D"/>
    <w:rsid w:val="00F044D7"/>
    <w:rsid w:val="00F05E77"/>
    <w:rsid w:val="00F079FE"/>
    <w:rsid w:val="00F07CAA"/>
    <w:rsid w:val="00F124BB"/>
    <w:rsid w:val="00F125EE"/>
    <w:rsid w:val="00F12894"/>
    <w:rsid w:val="00F152BA"/>
    <w:rsid w:val="00F15CD0"/>
    <w:rsid w:val="00F15EEE"/>
    <w:rsid w:val="00F16753"/>
    <w:rsid w:val="00F16994"/>
    <w:rsid w:val="00F2195D"/>
    <w:rsid w:val="00F22EA1"/>
    <w:rsid w:val="00F2326D"/>
    <w:rsid w:val="00F237D0"/>
    <w:rsid w:val="00F25D09"/>
    <w:rsid w:val="00F27C6C"/>
    <w:rsid w:val="00F27D5B"/>
    <w:rsid w:val="00F27D6B"/>
    <w:rsid w:val="00F32BBF"/>
    <w:rsid w:val="00F332C7"/>
    <w:rsid w:val="00F341B4"/>
    <w:rsid w:val="00F37936"/>
    <w:rsid w:val="00F40736"/>
    <w:rsid w:val="00F4094D"/>
    <w:rsid w:val="00F423DC"/>
    <w:rsid w:val="00F42A52"/>
    <w:rsid w:val="00F4348B"/>
    <w:rsid w:val="00F44744"/>
    <w:rsid w:val="00F44F8C"/>
    <w:rsid w:val="00F455E3"/>
    <w:rsid w:val="00F51325"/>
    <w:rsid w:val="00F519B7"/>
    <w:rsid w:val="00F51D6A"/>
    <w:rsid w:val="00F51ED6"/>
    <w:rsid w:val="00F55D08"/>
    <w:rsid w:val="00F55DFB"/>
    <w:rsid w:val="00F5657E"/>
    <w:rsid w:val="00F5658B"/>
    <w:rsid w:val="00F56FD2"/>
    <w:rsid w:val="00F573AA"/>
    <w:rsid w:val="00F606BA"/>
    <w:rsid w:val="00F60C0F"/>
    <w:rsid w:val="00F613D4"/>
    <w:rsid w:val="00F6296B"/>
    <w:rsid w:val="00F652DD"/>
    <w:rsid w:val="00F65523"/>
    <w:rsid w:val="00F6783F"/>
    <w:rsid w:val="00F74F38"/>
    <w:rsid w:val="00F752E0"/>
    <w:rsid w:val="00F754BB"/>
    <w:rsid w:val="00F81064"/>
    <w:rsid w:val="00F81666"/>
    <w:rsid w:val="00F822CF"/>
    <w:rsid w:val="00F83C45"/>
    <w:rsid w:val="00F852D9"/>
    <w:rsid w:val="00F86D6E"/>
    <w:rsid w:val="00F90136"/>
    <w:rsid w:val="00F93C41"/>
    <w:rsid w:val="00F94976"/>
    <w:rsid w:val="00F95DF6"/>
    <w:rsid w:val="00F95ED9"/>
    <w:rsid w:val="00F979F3"/>
    <w:rsid w:val="00F97AE9"/>
    <w:rsid w:val="00FA0D75"/>
    <w:rsid w:val="00FA26E2"/>
    <w:rsid w:val="00FA2949"/>
    <w:rsid w:val="00FA2AA5"/>
    <w:rsid w:val="00FA3FE9"/>
    <w:rsid w:val="00FA74A9"/>
    <w:rsid w:val="00FA7C7B"/>
    <w:rsid w:val="00FB0197"/>
    <w:rsid w:val="00FB030E"/>
    <w:rsid w:val="00FB0DAD"/>
    <w:rsid w:val="00FB1005"/>
    <w:rsid w:val="00FB106D"/>
    <w:rsid w:val="00FB137B"/>
    <w:rsid w:val="00FB3C1F"/>
    <w:rsid w:val="00FB48BF"/>
    <w:rsid w:val="00FB4965"/>
    <w:rsid w:val="00FB50C6"/>
    <w:rsid w:val="00FB5756"/>
    <w:rsid w:val="00FB6422"/>
    <w:rsid w:val="00FC1151"/>
    <w:rsid w:val="00FC1367"/>
    <w:rsid w:val="00FC1D90"/>
    <w:rsid w:val="00FC2521"/>
    <w:rsid w:val="00FC32F6"/>
    <w:rsid w:val="00FC35FD"/>
    <w:rsid w:val="00FC5803"/>
    <w:rsid w:val="00FC5BDB"/>
    <w:rsid w:val="00FC5E46"/>
    <w:rsid w:val="00FC6796"/>
    <w:rsid w:val="00FC68FD"/>
    <w:rsid w:val="00FD0652"/>
    <w:rsid w:val="00FD0E3D"/>
    <w:rsid w:val="00FD12B0"/>
    <w:rsid w:val="00FD1F96"/>
    <w:rsid w:val="00FD3B2B"/>
    <w:rsid w:val="00FD3CCB"/>
    <w:rsid w:val="00FD4137"/>
    <w:rsid w:val="00FD46A6"/>
    <w:rsid w:val="00FD5BAD"/>
    <w:rsid w:val="00FD5C5D"/>
    <w:rsid w:val="00FD6949"/>
    <w:rsid w:val="00FD6B2F"/>
    <w:rsid w:val="00FD6CBC"/>
    <w:rsid w:val="00FD7343"/>
    <w:rsid w:val="00FD7B2C"/>
    <w:rsid w:val="00FD7C12"/>
    <w:rsid w:val="00FE1953"/>
    <w:rsid w:val="00FE265C"/>
    <w:rsid w:val="00FE2B67"/>
    <w:rsid w:val="00FE32BF"/>
    <w:rsid w:val="00FE4F50"/>
    <w:rsid w:val="00FE5953"/>
    <w:rsid w:val="00FF0471"/>
    <w:rsid w:val="00FF0BAC"/>
    <w:rsid w:val="00FF232F"/>
    <w:rsid w:val="00FF2364"/>
    <w:rsid w:val="00FF3504"/>
    <w:rsid w:val="00FF3551"/>
    <w:rsid w:val="00FF3F7B"/>
    <w:rsid w:val="00FF4751"/>
    <w:rsid w:val="00FF5218"/>
    <w:rsid w:val="00FF5465"/>
    <w:rsid w:val="00FF637E"/>
    <w:rsid w:val="00FF6876"/>
    <w:rsid w:val="00FF77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3,white"/>
    </o:shapedefaults>
    <o:shapelayout v:ext="edit">
      <o:idmap v:ext="edit" data="1"/>
    </o:shapelayout>
  </w:shapeDefaults>
  <w:decimalSymbol w:val=","/>
  <w:listSeparator w:val=";"/>
  <w15:docId w15:val="{255823D5-6FAA-4B3C-BF5A-A7E9AC25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FC5"/>
  </w:style>
  <w:style w:type="paragraph" w:styleId="1">
    <w:name w:val="heading 1"/>
    <w:basedOn w:val="a"/>
    <w:next w:val="a"/>
    <w:link w:val="10"/>
    <w:uiPriority w:val="9"/>
    <w:qFormat/>
    <w:rsid w:val="00524E0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4D0594"/>
    <w:pPr>
      <w:keepNext/>
      <w:jc w:val="right"/>
      <w:outlineLvl w:val="1"/>
    </w:pPr>
    <w:rPr>
      <w:rFonts w:eastAsia="Times New Roman" w:cs="Times New Roman"/>
      <w:sz w:val="36"/>
      <w:szCs w:val="20"/>
      <w:lang w:eastAsia="ru-RU"/>
    </w:rPr>
  </w:style>
  <w:style w:type="paragraph" w:styleId="3">
    <w:name w:val="heading 3"/>
    <w:basedOn w:val="a"/>
    <w:next w:val="a"/>
    <w:link w:val="30"/>
    <w:uiPriority w:val="9"/>
    <w:unhideWhenUsed/>
    <w:qFormat/>
    <w:rsid w:val="00524E0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B0B7E"/>
    <w:pPr>
      <w:spacing w:before="15" w:after="15"/>
      <w:ind w:firstLine="150"/>
      <w:jc w:val="both"/>
    </w:pPr>
    <w:rPr>
      <w:rFonts w:ascii="Arial" w:eastAsia="Times New Roman" w:hAnsi="Arial" w:cs="Arial"/>
      <w:sz w:val="18"/>
      <w:szCs w:val="18"/>
      <w:lang w:eastAsia="ru-RU"/>
    </w:rPr>
  </w:style>
  <w:style w:type="paragraph" w:styleId="a4">
    <w:name w:val="Body Text"/>
    <w:basedOn w:val="a"/>
    <w:link w:val="a5"/>
    <w:rsid w:val="006B0B7E"/>
    <w:pPr>
      <w:spacing w:after="120"/>
    </w:pPr>
    <w:rPr>
      <w:rFonts w:eastAsia="Times New Roman" w:cs="Times New Roman"/>
      <w:sz w:val="24"/>
      <w:szCs w:val="24"/>
      <w:lang w:eastAsia="ru-RU"/>
    </w:rPr>
  </w:style>
  <w:style w:type="character" w:customStyle="1" w:styleId="a5">
    <w:name w:val="Основной текст Знак"/>
    <w:basedOn w:val="a0"/>
    <w:link w:val="a4"/>
    <w:rsid w:val="006B0B7E"/>
    <w:rPr>
      <w:rFonts w:eastAsia="Times New Roman" w:cs="Times New Roman"/>
      <w:sz w:val="24"/>
      <w:szCs w:val="24"/>
      <w:lang w:eastAsia="ru-RU"/>
    </w:rPr>
  </w:style>
  <w:style w:type="paragraph" w:styleId="a6">
    <w:name w:val="List Paragraph"/>
    <w:basedOn w:val="a"/>
    <w:link w:val="a7"/>
    <w:uiPriority w:val="34"/>
    <w:qFormat/>
    <w:rsid w:val="006B0B7E"/>
    <w:pPr>
      <w:widowControl w:val="0"/>
      <w:autoSpaceDE w:val="0"/>
      <w:autoSpaceDN w:val="0"/>
      <w:adjustRightInd w:val="0"/>
      <w:ind w:left="720"/>
      <w:contextualSpacing/>
    </w:pPr>
    <w:rPr>
      <w:rFonts w:ascii="Arial" w:eastAsia="Times New Roman" w:hAnsi="Arial" w:cs="Arial"/>
      <w:sz w:val="20"/>
      <w:szCs w:val="20"/>
      <w:lang w:eastAsia="ru-RU"/>
    </w:rPr>
  </w:style>
  <w:style w:type="character" w:customStyle="1" w:styleId="20">
    <w:name w:val="Заголовок 2 Знак"/>
    <w:basedOn w:val="a0"/>
    <w:link w:val="2"/>
    <w:rsid w:val="004D0594"/>
    <w:rPr>
      <w:rFonts w:eastAsia="Times New Roman" w:cs="Times New Roman"/>
      <w:sz w:val="36"/>
      <w:szCs w:val="20"/>
      <w:lang w:eastAsia="ru-RU"/>
    </w:rPr>
  </w:style>
  <w:style w:type="paragraph" w:styleId="a8">
    <w:name w:val="header"/>
    <w:aliases w:val=" Знак5"/>
    <w:basedOn w:val="a"/>
    <w:link w:val="a9"/>
    <w:uiPriority w:val="99"/>
    <w:rsid w:val="004D0594"/>
    <w:pPr>
      <w:tabs>
        <w:tab w:val="center" w:pos="4153"/>
        <w:tab w:val="right" w:pos="8306"/>
      </w:tabs>
      <w:spacing w:line="360" w:lineRule="atLeast"/>
      <w:jc w:val="both"/>
    </w:pPr>
    <w:rPr>
      <w:rFonts w:ascii="Times New Roman CYR" w:eastAsia="Times New Roman" w:hAnsi="Times New Roman CYR" w:cs="Times New Roman"/>
      <w:szCs w:val="20"/>
      <w:lang w:eastAsia="ru-RU"/>
    </w:rPr>
  </w:style>
  <w:style w:type="character" w:customStyle="1" w:styleId="a9">
    <w:name w:val="Верхний колонтитул Знак"/>
    <w:aliases w:val=" Знак5 Знак"/>
    <w:basedOn w:val="a0"/>
    <w:link w:val="a8"/>
    <w:uiPriority w:val="99"/>
    <w:rsid w:val="004D0594"/>
    <w:rPr>
      <w:rFonts w:ascii="Times New Roman CYR" w:eastAsia="Times New Roman" w:hAnsi="Times New Roman CYR" w:cs="Times New Roman"/>
      <w:szCs w:val="20"/>
      <w:lang w:eastAsia="ru-RU"/>
    </w:rPr>
  </w:style>
  <w:style w:type="paragraph" w:styleId="aa">
    <w:name w:val="Balloon Text"/>
    <w:basedOn w:val="a"/>
    <w:link w:val="ab"/>
    <w:uiPriority w:val="99"/>
    <w:semiHidden/>
    <w:unhideWhenUsed/>
    <w:rsid w:val="004D0594"/>
    <w:rPr>
      <w:rFonts w:ascii="Tahoma" w:hAnsi="Tahoma" w:cs="Tahoma"/>
      <w:sz w:val="16"/>
      <w:szCs w:val="16"/>
    </w:rPr>
  </w:style>
  <w:style w:type="character" w:customStyle="1" w:styleId="ab">
    <w:name w:val="Текст выноски Знак"/>
    <w:basedOn w:val="a0"/>
    <w:link w:val="aa"/>
    <w:uiPriority w:val="99"/>
    <w:semiHidden/>
    <w:rsid w:val="004D0594"/>
    <w:rPr>
      <w:rFonts w:ascii="Tahoma" w:hAnsi="Tahoma" w:cs="Tahoma"/>
      <w:sz w:val="16"/>
      <w:szCs w:val="16"/>
    </w:rPr>
  </w:style>
  <w:style w:type="paragraph" w:styleId="ac">
    <w:name w:val="footer"/>
    <w:basedOn w:val="a"/>
    <w:link w:val="ad"/>
    <w:uiPriority w:val="99"/>
    <w:unhideWhenUsed/>
    <w:rsid w:val="004D0594"/>
    <w:pPr>
      <w:tabs>
        <w:tab w:val="center" w:pos="4677"/>
        <w:tab w:val="right" w:pos="9355"/>
      </w:tabs>
    </w:pPr>
  </w:style>
  <w:style w:type="character" w:customStyle="1" w:styleId="ad">
    <w:name w:val="Нижний колонтитул Знак"/>
    <w:basedOn w:val="a0"/>
    <w:link w:val="ac"/>
    <w:uiPriority w:val="99"/>
    <w:rsid w:val="004D0594"/>
  </w:style>
  <w:style w:type="table" w:styleId="ae">
    <w:name w:val="Table Grid"/>
    <w:basedOn w:val="a1"/>
    <w:uiPriority w:val="59"/>
    <w:rsid w:val="00BB15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rsid w:val="00FB137B"/>
    <w:pPr>
      <w:spacing w:after="120"/>
      <w:ind w:left="283"/>
    </w:pPr>
    <w:rPr>
      <w:rFonts w:eastAsia="Times New Roman" w:cs="Times New Roman"/>
      <w:sz w:val="16"/>
      <w:szCs w:val="16"/>
      <w:lang w:eastAsia="ru-RU"/>
    </w:rPr>
  </w:style>
  <w:style w:type="character" w:customStyle="1" w:styleId="32">
    <w:name w:val="Основной текст с отступом 3 Знак"/>
    <w:basedOn w:val="a0"/>
    <w:link w:val="31"/>
    <w:rsid w:val="00FB137B"/>
    <w:rPr>
      <w:rFonts w:eastAsia="Times New Roman" w:cs="Times New Roman"/>
      <w:sz w:val="16"/>
      <w:szCs w:val="16"/>
      <w:lang w:eastAsia="ru-RU"/>
    </w:rPr>
  </w:style>
  <w:style w:type="paragraph" w:styleId="af">
    <w:name w:val="Body Text Indent"/>
    <w:basedOn w:val="a"/>
    <w:link w:val="af0"/>
    <w:rsid w:val="00AB63E8"/>
    <w:pPr>
      <w:spacing w:after="120"/>
      <w:ind w:left="283"/>
    </w:pPr>
    <w:rPr>
      <w:rFonts w:eastAsia="Times New Roman" w:cs="Times New Roman"/>
      <w:sz w:val="24"/>
      <w:szCs w:val="24"/>
      <w:lang w:eastAsia="ru-RU"/>
    </w:rPr>
  </w:style>
  <w:style w:type="character" w:customStyle="1" w:styleId="af0">
    <w:name w:val="Основной текст с отступом Знак"/>
    <w:basedOn w:val="a0"/>
    <w:link w:val="af"/>
    <w:rsid w:val="00AB63E8"/>
    <w:rPr>
      <w:rFonts w:eastAsia="Times New Roman" w:cs="Times New Roman"/>
      <w:sz w:val="24"/>
      <w:szCs w:val="24"/>
      <w:lang w:eastAsia="ru-RU"/>
    </w:rPr>
  </w:style>
  <w:style w:type="character" w:customStyle="1" w:styleId="10">
    <w:name w:val="Заголовок 1 Знак"/>
    <w:basedOn w:val="a0"/>
    <w:link w:val="1"/>
    <w:uiPriority w:val="9"/>
    <w:rsid w:val="00524E07"/>
    <w:rPr>
      <w:rFonts w:asciiTheme="majorHAnsi" w:eastAsiaTheme="majorEastAsia" w:hAnsiTheme="majorHAnsi" w:cstheme="majorBidi"/>
      <w:b/>
      <w:bCs/>
      <w:color w:val="365F91" w:themeColor="accent1" w:themeShade="BF"/>
      <w:szCs w:val="28"/>
    </w:rPr>
  </w:style>
  <w:style w:type="paragraph" w:styleId="af1">
    <w:name w:val="TOC Heading"/>
    <w:basedOn w:val="1"/>
    <w:next w:val="a"/>
    <w:uiPriority w:val="39"/>
    <w:semiHidden/>
    <w:unhideWhenUsed/>
    <w:qFormat/>
    <w:rsid w:val="00524E07"/>
    <w:pPr>
      <w:spacing w:line="276" w:lineRule="auto"/>
      <w:outlineLvl w:val="9"/>
    </w:pPr>
  </w:style>
  <w:style w:type="paragraph" w:styleId="21">
    <w:name w:val="toc 2"/>
    <w:basedOn w:val="a"/>
    <w:next w:val="a"/>
    <w:autoRedefine/>
    <w:uiPriority w:val="39"/>
    <w:unhideWhenUsed/>
    <w:rsid w:val="00524E07"/>
    <w:pPr>
      <w:spacing w:after="100"/>
      <w:ind w:left="280"/>
    </w:pPr>
  </w:style>
  <w:style w:type="character" w:styleId="af2">
    <w:name w:val="Hyperlink"/>
    <w:basedOn w:val="a0"/>
    <w:uiPriority w:val="99"/>
    <w:unhideWhenUsed/>
    <w:rsid w:val="00524E07"/>
    <w:rPr>
      <w:color w:val="0000FF" w:themeColor="hyperlink"/>
      <w:u w:val="single"/>
    </w:rPr>
  </w:style>
  <w:style w:type="character" w:customStyle="1" w:styleId="30">
    <w:name w:val="Заголовок 3 Знак"/>
    <w:basedOn w:val="a0"/>
    <w:link w:val="3"/>
    <w:uiPriority w:val="9"/>
    <w:rsid w:val="00524E07"/>
    <w:rPr>
      <w:rFonts w:asciiTheme="majorHAnsi" w:eastAsiaTheme="majorEastAsia" w:hAnsiTheme="majorHAnsi" w:cstheme="majorBidi"/>
      <w:b/>
      <w:bCs/>
      <w:color w:val="4F81BD" w:themeColor="accent1"/>
    </w:rPr>
  </w:style>
  <w:style w:type="paragraph" w:styleId="33">
    <w:name w:val="toc 3"/>
    <w:basedOn w:val="a"/>
    <w:next w:val="a"/>
    <w:autoRedefine/>
    <w:uiPriority w:val="39"/>
    <w:unhideWhenUsed/>
    <w:rsid w:val="00524E07"/>
    <w:pPr>
      <w:spacing w:after="100"/>
      <w:ind w:left="560"/>
    </w:pPr>
  </w:style>
  <w:style w:type="paragraph" w:styleId="af3">
    <w:name w:val="No Spacing"/>
    <w:link w:val="af4"/>
    <w:uiPriority w:val="1"/>
    <w:qFormat/>
    <w:rsid w:val="00886AA1"/>
  </w:style>
  <w:style w:type="paragraph" w:styleId="34">
    <w:name w:val="Body Text 3"/>
    <w:basedOn w:val="a"/>
    <w:link w:val="35"/>
    <w:uiPriority w:val="99"/>
    <w:unhideWhenUsed/>
    <w:rsid w:val="009D27B9"/>
    <w:pPr>
      <w:spacing w:after="120" w:line="276" w:lineRule="auto"/>
    </w:pPr>
    <w:rPr>
      <w:rFonts w:asciiTheme="minorHAnsi" w:eastAsiaTheme="minorEastAsia" w:hAnsiTheme="minorHAnsi"/>
      <w:sz w:val="16"/>
      <w:szCs w:val="16"/>
      <w:lang w:eastAsia="ru-RU"/>
    </w:rPr>
  </w:style>
  <w:style w:type="character" w:customStyle="1" w:styleId="35">
    <w:name w:val="Основной текст 3 Знак"/>
    <w:basedOn w:val="a0"/>
    <w:link w:val="34"/>
    <w:uiPriority w:val="99"/>
    <w:rsid w:val="009D27B9"/>
    <w:rPr>
      <w:rFonts w:asciiTheme="minorHAnsi" w:eastAsiaTheme="minorEastAsia" w:hAnsiTheme="minorHAnsi"/>
      <w:sz w:val="16"/>
      <w:szCs w:val="16"/>
      <w:lang w:eastAsia="ru-RU"/>
    </w:rPr>
  </w:style>
  <w:style w:type="paragraph" w:customStyle="1" w:styleId="Default">
    <w:name w:val="Default"/>
    <w:rsid w:val="00820063"/>
    <w:pPr>
      <w:autoSpaceDE w:val="0"/>
      <w:autoSpaceDN w:val="0"/>
      <w:adjustRightInd w:val="0"/>
    </w:pPr>
    <w:rPr>
      <w:rFonts w:cs="Times New Roman"/>
      <w:color w:val="000000"/>
      <w:sz w:val="24"/>
      <w:szCs w:val="24"/>
    </w:rPr>
  </w:style>
  <w:style w:type="paragraph" w:styleId="af5">
    <w:name w:val="footnote text"/>
    <w:basedOn w:val="a"/>
    <w:link w:val="af6"/>
    <w:uiPriority w:val="99"/>
    <w:unhideWhenUsed/>
    <w:rsid w:val="00FF0471"/>
    <w:rPr>
      <w:sz w:val="20"/>
      <w:szCs w:val="20"/>
    </w:rPr>
  </w:style>
  <w:style w:type="character" w:customStyle="1" w:styleId="af6">
    <w:name w:val="Текст сноски Знак"/>
    <w:basedOn w:val="a0"/>
    <w:link w:val="af5"/>
    <w:uiPriority w:val="99"/>
    <w:rsid w:val="00FF0471"/>
    <w:rPr>
      <w:sz w:val="20"/>
      <w:szCs w:val="20"/>
    </w:rPr>
  </w:style>
  <w:style w:type="character" w:styleId="af7">
    <w:name w:val="footnote reference"/>
    <w:basedOn w:val="a0"/>
    <w:uiPriority w:val="99"/>
    <w:semiHidden/>
    <w:unhideWhenUsed/>
    <w:rsid w:val="00FF0471"/>
    <w:rPr>
      <w:vertAlign w:val="superscript"/>
    </w:rPr>
  </w:style>
  <w:style w:type="paragraph" w:styleId="af8">
    <w:name w:val="endnote text"/>
    <w:basedOn w:val="a"/>
    <w:link w:val="af9"/>
    <w:uiPriority w:val="99"/>
    <w:semiHidden/>
    <w:unhideWhenUsed/>
    <w:rsid w:val="0018602D"/>
    <w:rPr>
      <w:sz w:val="20"/>
      <w:szCs w:val="20"/>
    </w:rPr>
  </w:style>
  <w:style w:type="character" w:customStyle="1" w:styleId="af9">
    <w:name w:val="Текст концевой сноски Знак"/>
    <w:basedOn w:val="a0"/>
    <w:link w:val="af8"/>
    <w:uiPriority w:val="99"/>
    <w:semiHidden/>
    <w:rsid w:val="0018602D"/>
    <w:rPr>
      <w:sz w:val="20"/>
      <w:szCs w:val="20"/>
    </w:rPr>
  </w:style>
  <w:style w:type="character" w:styleId="afa">
    <w:name w:val="endnote reference"/>
    <w:basedOn w:val="a0"/>
    <w:uiPriority w:val="99"/>
    <w:semiHidden/>
    <w:unhideWhenUsed/>
    <w:rsid w:val="0018602D"/>
    <w:rPr>
      <w:vertAlign w:val="superscript"/>
    </w:rPr>
  </w:style>
  <w:style w:type="character" w:styleId="afb">
    <w:name w:val="FollowedHyperlink"/>
    <w:basedOn w:val="a0"/>
    <w:uiPriority w:val="99"/>
    <w:semiHidden/>
    <w:unhideWhenUsed/>
    <w:rsid w:val="0026547B"/>
    <w:rPr>
      <w:color w:val="800080" w:themeColor="followedHyperlink"/>
      <w:u w:val="single"/>
    </w:rPr>
  </w:style>
  <w:style w:type="paragraph" w:customStyle="1" w:styleId="ConsPlusTitle">
    <w:name w:val="ConsPlusTitle"/>
    <w:uiPriority w:val="99"/>
    <w:rsid w:val="00E0372C"/>
    <w:pPr>
      <w:widowControl w:val="0"/>
      <w:autoSpaceDE w:val="0"/>
      <w:autoSpaceDN w:val="0"/>
      <w:adjustRightInd w:val="0"/>
    </w:pPr>
    <w:rPr>
      <w:rFonts w:ascii="Calibri" w:eastAsia="Times New Roman" w:hAnsi="Calibri" w:cs="Calibri"/>
      <w:b/>
      <w:bCs/>
      <w:sz w:val="22"/>
      <w:lang w:eastAsia="ru-RU"/>
    </w:rPr>
  </w:style>
  <w:style w:type="paragraph" w:customStyle="1" w:styleId="ConsPlusNonformat">
    <w:name w:val="ConsPlusNonformat"/>
    <w:uiPriority w:val="99"/>
    <w:rsid w:val="00E0372C"/>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Normal">
    <w:name w:val="ConsPlusNormal"/>
    <w:rsid w:val="002607C4"/>
    <w:pPr>
      <w:widowControl w:val="0"/>
      <w:autoSpaceDE w:val="0"/>
      <w:autoSpaceDN w:val="0"/>
      <w:adjustRightInd w:val="0"/>
    </w:pPr>
    <w:rPr>
      <w:rFonts w:ascii="Arial" w:eastAsia="Times New Roman" w:hAnsi="Arial" w:cs="Arial"/>
      <w:sz w:val="20"/>
      <w:szCs w:val="20"/>
      <w:lang w:eastAsia="ru-RU"/>
    </w:rPr>
  </w:style>
  <w:style w:type="character" w:customStyle="1" w:styleId="apple-converted-space">
    <w:name w:val="apple-converted-space"/>
    <w:basedOn w:val="a0"/>
    <w:rsid w:val="00996070"/>
  </w:style>
  <w:style w:type="character" w:customStyle="1" w:styleId="af4">
    <w:name w:val="Без интервала Знак"/>
    <w:link w:val="af3"/>
    <w:uiPriority w:val="1"/>
    <w:locked/>
    <w:rsid w:val="00994242"/>
  </w:style>
  <w:style w:type="numbering" w:customStyle="1" w:styleId="11">
    <w:name w:val="Нет списка1"/>
    <w:next w:val="a2"/>
    <w:uiPriority w:val="99"/>
    <w:semiHidden/>
    <w:unhideWhenUsed/>
    <w:rsid w:val="009356BC"/>
  </w:style>
  <w:style w:type="paragraph" w:styleId="22">
    <w:name w:val="Body Text 2"/>
    <w:basedOn w:val="a"/>
    <w:link w:val="23"/>
    <w:uiPriority w:val="99"/>
    <w:unhideWhenUsed/>
    <w:rsid w:val="009356BC"/>
    <w:pPr>
      <w:spacing w:after="120" w:line="480" w:lineRule="auto"/>
    </w:pPr>
    <w:rPr>
      <w:rFonts w:ascii="Calibri" w:eastAsia="Calibri" w:hAnsi="Calibri" w:cs="Times New Roman"/>
      <w:sz w:val="22"/>
    </w:rPr>
  </w:style>
  <w:style w:type="character" w:customStyle="1" w:styleId="23">
    <w:name w:val="Основной текст 2 Знак"/>
    <w:basedOn w:val="a0"/>
    <w:link w:val="22"/>
    <w:uiPriority w:val="99"/>
    <w:rsid w:val="009356BC"/>
    <w:rPr>
      <w:rFonts w:ascii="Calibri" w:eastAsia="Calibri" w:hAnsi="Calibri" w:cs="Times New Roman"/>
      <w:sz w:val="22"/>
    </w:rPr>
  </w:style>
  <w:style w:type="table" w:customStyle="1" w:styleId="12">
    <w:name w:val="Сетка таблицы1"/>
    <w:basedOn w:val="a1"/>
    <w:next w:val="ae"/>
    <w:uiPriority w:val="59"/>
    <w:rsid w:val="009356B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a"/>
    <w:rsid w:val="00EB371A"/>
    <w:pPr>
      <w:widowControl w:val="0"/>
      <w:jc w:val="right"/>
    </w:pPr>
    <w:rPr>
      <w:rFonts w:eastAsia="Times New Roman" w:cs="Times New Roman"/>
      <w:color w:val="0000FF"/>
      <w:sz w:val="24"/>
      <w:szCs w:val="20"/>
      <w:lang w:eastAsia="ru-RU"/>
    </w:rPr>
  </w:style>
  <w:style w:type="paragraph" w:customStyle="1" w:styleId="24">
    <w:name w:val="Без интервала2"/>
    <w:uiPriority w:val="99"/>
    <w:qFormat/>
    <w:rsid w:val="003C0D13"/>
    <w:rPr>
      <w:rFonts w:ascii="Calibri" w:eastAsia="Times New Roman" w:hAnsi="Calibri" w:cs="Calibri"/>
      <w:sz w:val="22"/>
    </w:rPr>
  </w:style>
  <w:style w:type="character" w:customStyle="1" w:styleId="a7">
    <w:name w:val="Абзац списка Знак"/>
    <w:basedOn w:val="a0"/>
    <w:link w:val="a6"/>
    <w:uiPriority w:val="34"/>
    <w:rsid w:val="00FB0197"/>
    <w:rPr>
      <w:rFonts w:ascii="Arial" w:eastAsia="Times New Roman" w:hAnsi="Arial" w:cs="Arial"/>
      <w:sz w:val="20"/>
      <w:szCs w:val="20"/>
      <w:lang w:eastAsia="ru-RU"/>
    </w:rPr>
  </w:style>
  <w:style w:type="paragraph" w:styleId="afc">
    <w:name w:val="caption"/>
    <w:basedOn w:val="a"/>
    <w:next w:val="a"/>
    <w:uiPriority w:val="35"/>
    <w:unhideWhenUsed/>
    <w:qFormat/>
    <w:rsid w:val="00920923"/>
    <w:pPr>
      <w:spacing w:after="200"/>
    </w:pPr>
    <w:rPr>
      <w:i/>
      <w:iCs/>
      <w:color w:val="1F497D" w:themeColor="text2"/>
      <w:sz w:val="18"/>
      <w:szCs w:val="18"/>
    </w:rPr>
  </w:style>
  <w:style w:type="character" w:styleId="afd">
    <w:name w:val="Emphasis"/>
    <w:uiPriority w:val="20"/>
    <w:qFormat/>
    <w:rsid w:val="00E7397B"/>
    <w:rPr>
      <w:i/>
      <w:iCs/>
    </w:rPr>
  </w:style>
  <w:style w:type="paragraph" w:customStyle="1" w:styleId="afe">
    <w:name w:val="Нормальный (таблица)"/>
    <w:basedOn w:val="a"/>
    <w:next w:val="a"/>
    <w:uiPriority w:val="99"/>
    <w:rsid w:val="007D0529"/>
    <w:pPr>
      <w:autoSpaceDE w:val="0"/>
      <w:autoSpaceDN w:val="0"/>
      <w:adjustRightInd w:val="0"/>
      <w:jc w:val="both"/>
    </w:pPr>
    <w:rPr>
      <w:rFonts w:ascii="Arial" w:eastAsia="Times New Roman" w:hAnsi="Arial" w:cs="Arial"/>
      <w:sz w:val="24"/>
      <w:szCs w:val="24"/>
      <w:lang w:eastAsia="ru-RU"/>
    </w:rPr>
  </w:style>
  <w:style w:type="character" w:styleId="aff">
    <w:name w:val="Strong"/>
    <w:basedOn w:val="a0"/>
    <w:uiPriority w:val="22"/>
    <w:qFormat/>
    <w:rsid w:val="00D20899"/>
    <w:rPr>
      <w:b/>
      <w:bCs/>
    </w:rPr>
  </w:style>
  <w:style w:type="table" w:customStyle="1" w:styleId="25">
    <w:name w:val="Сетка таблицы2"/>
    <w:basedOn w:val="a1"/>
    <w:next w:val="ae"/>
    <w:uiPriority w:val="59"/>
    <w:rsid w:val="00967DD8"/>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37871">
      <w:bodyDiv w:val="1"/>
      <w:marLeft w:val="0"/>
      <w:marRight w:val="0"/>
      <w:marTop w:val="0"/>
      <w:marBottom w:val="0"/>
      <w:divBdr>
        <w:top w:val="none" w:sz="0" w:space="0" w:color="auto"/>
        <w:left w:val="none" w:sz="0" w:space="0" w:color="auto"/>
        <w:bottom w:val="none" w:sz="0" w:space="0" w:color="auto"/>
        <w:right w:val="none" w:sz="0" w:space="0" w:color="auto"/>
      </w:divBdr>
    </w:div>
    <w:div w:id="226648352">
      <w:bodyDiv w:val="1"/>
      <w:marLeft w:val="0"/>
      <w:marRight w:val="0"/>
      <w:marTop w:val="0"/>
      <w:marBottom w:val="0"/>
      <w:divBdr>
        <w:top w:val="none" w:sz="0" w:space="0" w:color="auto"/>
        <w:left w:val="none" w:sz="0" w:space="0" w:color="auto"/>
        <w:bottom w:val="none" w:sz="0" w:space="0" w:color="auto"/>
        <w:right w:val="none" w:sz="0" w:space="0" w:color="auto"/>
      </w:divBdr>
      <w:divsChild>
        <w:div w:id="237787366">
          <w:marLeft w:val="0"/>
          <w:marRight w:val="0"/>
          <w:marTop w:val="0"/>
          <w:marBottom w:val="0"/>
          <w:divBdr>
            <w:top w:val="none" w:sz="0" w:space="0" w:color="auto"/>
            <w:left w:val="none" w:sz="0" w:space="0" w:color="auto"/>
            <w:bottom w:val="none" w:sz="0" w:space="0" w:color="auto"/>
            <w:right w:val="none" w:sz="0" w:space="0" w:color="auto"/>
          </w:divBdr>
          <w:divsChild>
            <w:div w:id="531304800">
              <w:marLeft w:val="-225"/>
              <w:marRight w:val="-225"/>
              <w:marTop w:val="0"/>
              <w:marBottom w:val="0"/>
              <w:divBdr>
                <w:top w:val="none" w:sz="0" w:space="0" w:color="auto"/>
                <w:left w:val="none" w:sz="0" w:space="0" w:color="auto"/>
                <w:bottom w:val="none" w:sz="0" w:space="0" w:color="auto"/>
                <w:right w:val="none" w:sz="0" w:space="0" w:color="auto"/>
              </w:divBdr>
              <w:divsChild>
                <w:div w:id="839782842">
                  <w:marLeft w:val="0"/>
                  <w:marRight w:val="0"/>
                  <w:marTop w:val="0"/>
                  <w:marBottom w:val="0"/>
                  <w:divBdr>
                    <w:top w:val="none" w:sz="0" w:space="0" w:color="auto"/>
                    <w:left w:val="none" w:sz="0" w:space="0" w:color="auto"/>
                    <w:bottom w:val="none" w:sz="0" w:space="0" w:color="auto"/>
                    <w:right w:val="none" w:sz="0" w:space="0" w:color="auto"/>
                  </w:divBdr>
                  <w:divsChild>
                    <w:div w:id="1126968991">
                      <w:marLeft w:val="0"/>
                      <w:marRight w:val="0"/>
                      <w:marTop w:val="0"/>
                      <w:marBottom w:val="0"/>
                      <w:divBdr>
                        <w:top w:val="none" w:sz="0" w:space="0" w:color="auto"/>
                        <w:left w:val="none" w:sz="0" w:space="0" w:color="auto"/>
                        <w:bottom w:val="none" w:sz="0" w:space="0" w:color="auto"/>
                        <w:right w:val="none" w:sz="0" w:space="0" w:color="auto"/>
                      </w:divBdr>
                      <w:divsChild>
                        <w:div w:id="7536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539510">
      <w:bodyDiv w:val="1"/>
      <w:marLeft w:val="0"/>
      <w:marRight w:val="0"/>
      <w:marTop w:val="0"/>
      <w:marBottom w:val="0"/>
      <w:divBdr>
        <w:top w:val="none" w:sz="0" w:space="0" w:color="auto"/>
        <w:left w:val="none" w:sz="0" w:space="0" w:color="auto"/>
        <w:bottom w:val="none" w:sz="0" w:space="0" w:color="auto"/>
        <w:right w:val="none" w:sz="0" w:space="0" w:color="auto"/>
      </w:divBdr>
    </w:div>
    <w:div w:id="283925218">
      <w:bodyDiv w:val="1"/>
      <w:marLeft w:val="0"/>
      <w:marRight w:val="0"/>
      <w:marTop w:val="0"/>
      <w:marBottom w:val="0"/>
      <w:divBdr>
        <w:top w:val="none" w:sz="0" w:space="0" w:color="auto"/>
        <w:left w:val="none" w:sz="0" w:space="0" w:color="auto"/>
        <w:bottom w:val="none" w:sz="0" w:space="0" w:color="auto"/>
        <w:right w:val="none" w:sz="0" w:space="0" w:color="auto"/>
      </w:divBdr>
    </w:div>
    <w:div w:id="360401837">
      <w:bodyDiv w:val="1"/>
      <w:marLeft w:val="0"/>
      <w:marRight w:val="0"/>
      <w:marTop w:val="0"/>
      <w:marBottom w:val="0"/>
      <w:divBdr>
        <w:top w:val="none" w:sz="0" w:space="0" w:color="auto"/>
        <w:left w:val="none" w:sz="0" w:space="0" w:color="auto"/>
        <w:bottom w:val="none" w:sz="0" w:space="0" w:color="auto"/>
        <w:right w:val="none" w:sz="0" w:space="0" w:color="auto"/>
      </w:divBdr>
    </w:div>
    <w:div w:id="397172548">
      <w:bodyDiv w:val="1"/>
      <w:marLeft w:val="0"/>
      <w:marRight w:val="0"/>
      <w:marTop w:val="0"/>
      <w:marBottom w:val="0"/>
      <w:divBdr>
        <w:top w:val="none" w:sz="0" w:space="0" w:color="auto"/>
        <w:left w:val="none" w:sz="0" w:space="0" w:color="auto"/>
        <w:bottom w:val="none" w:sz="0" w:space="0" w:color="auto"/>
        <w:right w:val="none" w:sz="0" w:space="0" w:color="auto"/>
      </w:divBdr>
    </w:div>
    <w:div w:id="417336215">
      <w:bodyDiv w:val="1"/>
      <w:marLeft w:val="0"/>
      <w:marRight w:val="0"/>
      <w:marTop w:val="0"/>
      <w:marBottom w:val="0"/>
      <w:divBdr>
        <w:top w:val="none" w:sz="0" w:space="0" w:color="auto"/>
        <w:left w:val="none" w:sz="0" w:space="0" w:color="auto"/>
        <w:bottom w:val="none" w:sz="0" w:space="0" w:color="auto"/>
        <w:right w:val="none" w:sz="0" w:space="0" w:color="auto"/>
      </w:divBdr>
    </w:div>
    <w:div w:id="418915479">
      <w:bodyDiv w:val="1"/>
      <w:marLeft w:val="0"/>
      <w:marRight w:val="0"/>
      <w:marTop w:val="0"/>
      <w:marBottom w:val="0"/>
      <w:divBdr>
        <w:top w:val="none" w:sz="0" w:space="0" w:color="auto"/>
        <w:left w:val="none" w:sz="0" w:space="0" w:color="auto"/>
        <w:bottom w:val="none" w:sz="0" w:space="0" w:color="auto"/>
        <w:right w:val="none" w:sz="0" w:space="0" w:color="auto"/>
      </w:divBdr>
    </w:div>
    <w:div w:id="440957406">
      <w:bodyDiv w:val="1"/>
      <w:marLeft w:val="0"/>
      <w:marRight w:val="0"/>
      <w:marTop w:val="0"/>
      <w:marBottom w:val="0"/>
      <w:divBdr>
        <w:top w:val="none" w:sz="0" w:space="0" w:color="auto"/>
        <w:left w:val="none" w:sz="0" w:space="0" w:color="auto"/>
        <w:bottom w:val="none" w:sz="0" w:space="0" w:color="auto"/>
        <w:right w:val="none" w:sz="0" w:space="0" w:color="auto"/>
      </w:divBdr>
    </w:div>
    <w:div w:id="503282717">
      <w:bodyDiv w:val="1"/>
      <w:marLeft w:val="0"/>
      <w:marRight w:val="0"/>
      <w:marTop w:val="0"/>
      <w:marBottom w:val="0"/>
      <w:divBdr>
        <w:top w:val="none" w:sz="0" w:space="0" w:color="auto"/>
        <w:left w:val="none" w:sz="0" w:space="0" w:color="auto"/>
        <w:bottom w:val="none" w:sz="0" w:space="0" w:color="auto"/>
        <w:right w:val="none" w:sz="0" w:space="0" w:color="auto"/>
      </w:divBdr>
    </w:div>
    <w:div w:id="533159415">
      <w:bodyDiv w:val="1"/>
      <w:marLeft w:val="0"/>
      <w:marRight w:val="0"/>
      <w:marTop w:val="0"/>
      <w:marBottom w:val="0"/>
      <w:divBdr>
        <w:top w:val="none" w:sz="0" w:space="0" w:color="auto"/>
        <w:left w:val="none" w:sz="0" w:space="0" w:color="auto"/>
        <w:bottom w:val="none" w:sz="0" w:space="0" w:color="auto"/>
        <w:right w:val="none" w:sz="0" w:space="0" w:color="auto"/>
      </w:divBdr>
    </w:div>
    <w:div w:id="638540010">
      <w:bodyDiv w:val="1"/>
      <w:marLeft w:val="0"/>
      <w:marRight w:val="0"/>
      <w:marTop w:val="0"/>
      <w:marBottom w:val="0"/>
      <w:divBdr>
        <w:top w:val="none" w:sz="0" w:space="0" w:color="auto"/>
        <w:left w:val="none" w:sz="0" w:space="0" w:color="auto"/>
        <w:bottom w:val="none" w:sz="0" w:space="0" w:color="auto"/>
        <w:right w:val="none" w:sz="0" w:space="0" w:color="auto"/>
      </w:divBdr>
    </w:div>
    <w:div w:id="698816980">
      <w:bodyDiv w:val="1"/>
      <w:marLeft w:val="0"/>
      <w:marRight w:val="0"/>
      <w:marTop w:val="0"/>
      <w:marBottom w:val="0"/>
      <w:divBdr>
        <w:top w:val="none" w:sz="0" w:space="0" w:color="auto"/>
        <w:left w:val="none" w:sz="0" w:space="0" w:color="auto"/>
        <w:bottom w:val="none" w:sz="0" w:space="0" w:color="auto"/>
        <w:right w:val="none" w:sz="0" w:space="0" w:color="auto"/>
      </w:divBdr>
    </w:div>
    <w:div w:id="724917316">
      <w:bodyDiv w:val="1"/>
      <w:marLeft w:val="0"/>
      <w:marRight w:val="0"/>
      <w:marTop w:val="0"/>
      <w:marBottom w:val="0"/>
      <w:divBdr>
        <w:top w:val="none" w:sz="0" w:space="0" w:color="auto"/>
        <w:left w:val="none" w:sz="0" w:space="0" w:color="auto"/>
        <w:bottom w:val="none" w:sz="0" w:space="0" w:color="auto"/>
        <w:right w:val="none" w:sz="0" w:space="0" w:color="auto"/>
      </w:divBdr>
    </w:div>
    <w:div w:id="1006203172">
      <w:bodyDiv w:val="1"/>
      <w:marLeft w:val="0"/>
      <w:marRight w:val="0"/>
      <w:marTop w:val="0"/>
      <w:marBottom w:val="0"/>
      <w:divBdr>
        <w:top w:val="none" w:sz="0" w:space="0" w:color="auto"/>
        <w:left w:val="none" w:sz="0" w:space="0" w:color="auto"/>
        <w:bottom w:val="none" w:sz="0" w:space="0" w:color="auto"/>
        <w:right w:val="none" w:sz="0" w:space="0" w:color="auto"/>
      </w:divBdr>
    </w:div>
    <w:div w:id="1139230188">
      <w:bodyDiv w:val="1"/>
      <w:marLeft w:val="0"/>
      <w:marRight w:val="0"/>
      <w:marTop w:val="0"/>
      <w:marBottom w:val="0"/>
      <w:divBdr>
        <w:top w:val="none" w:sz="0" w:space="0" w:color="auto"/>
        <w:left w:val="none" w:sz="0" w:space="0" w:color="auto"/>
        <w:bottom w:val="none" w:sz="0" w:space="0" w:color="auto"/>
        <w:right w:val="none" w:sz="0" w:space="0" w:color="auto"/>
      </w:divBdr>
    </w:div>
    <w:div w:id="1141268892">
      <w:bodyDiv w:val="1"/>
      <w:marLeft w:val="0"/>
      <w:marRight w:val="0"/>
      <w:marTop w:val="0"/>
      <w:marBottom w:val="0"/>
      <w:divBdr>
        <w:top w:val="none" w:sz="0" w:space="0" w:color="auto"/>
        <w:left w:val="none" w:sz="0" w:space="0" w:color="auto"/>
        <w:bottom w:val="none" w:sz="0" w:space="0" w:color="auto"/>
        <w:right w:val="none" w:sz="0" w:space="0" w:color="auto"/>
      </w:divBdr>
    </w:div>
    <w:div w:id="1176190540">
      <w:bodyDiv w:val="1"/>
      <w:marLeft w:val="0"/>
      <w:marRight w:val="0"/>
      <w:marTop w:val="0"/>
      <w:marBottom w:val="0"/>
      <w:divBdr>
        <w:top w:val="none" w:sz="0" w:space="0" w:color="auto"/>
        <w:left w:val="none" w:sz="0" w:space="0" w:color="auto"/>
        <w:bottom w:val="none" w:sz="0" w:space="0" w:color="auto"/>
        <w:right w:val="none" w:sz="0" w:space="0" w:color="auto"/>
      </w:divBdr>
    </w:div>
    <w:div w:id="1184369529">
      <w:bodyDiv w:val="1"/>
      <w:marLeft w:val="0"/>
      <w:marRight w:val="0"/>
      <w:marTop w:val="0"/>
      <w:marBottom w:val="0"/>
      <w:divBdr>
        <w:top w:val="none" w:sz="0" w:space="0" w:color="auto"/>
        <w:left w:val="none" w:sz="0" w:space="0" w:color="auto"/>
        <w:bottom w:val="none" w:sz="0" w:space="0" w:color="auto"/>
        <w:right w:val="none" w:sz="0" w:space="0" w:color="auto"/>
      </w:divBdr>
    </w:div>
    <w:div w:id="1248344208">
      <w:bodyDiv w:val="1"/>
      <w:marLeft w:val="0"/>
      <w:marRight w:val="0"/>
      <w:marTop w:val="0"/>
      <w:marBottom w:val="0"/>
      <w:divBdr>
        <w:top w:val="none" w:sz="0" w:space="0" w:color="auto"/>
        <w:left w:val="none" w:sz="0" w:space="0" w:color="auto"/>
        <w:bottom w:val="none" w:sz="0" w:space="0" w:color="auto"/>
        <w:right w:val="none" w:sz="0" w:space="0" w:color="auto"/>
      </w:divBdr>
    </w:div>
    <w:div w:id="1253666583">
      <w:bodyDiv w:val="1"/>
      <w:marLeft w:val="0"/>
      <w:marRight w:val="0"/>
      <w:marTop w:val="0"/>
      <w:marBottom w:val="0"/>
      <w:divBdr>
        <w:top w:val="none" w:sz="0" w:space="0" w:color="auto"/>
        <w:left w:val="none" w:sz="0" w:space="0" w:color="auto"/>
        <w:bottom w:val="none" w:sz="0" w:space="0" w:color="auto"/>
        <w:right w:val="none" w:sz="0" w:space="0" w:color="auto"/>
      </w:divBdr>
    </w:div>
    <w:div w:id="1325747079">
      <w:bodyDiv w:val="1"/>
      <w:marLeft w:val="0"/>
      <w:marRight w:val="0"/>
      <w:marTop w:val="0"/>
      <w:marBottom w:val="0"/>
      <w:divBdr>
        <w:top w:val="none" w:sz="0" w:space="0" w:color="auto"/>
        <w:left w:val="none" w:sz="0" w:space="0" w:color="auto"/>
        <w:bottom w:val="none" w:sz="0" w:space="0" w:color="auto"/>
        <w:right w:val="none" w:sz="0" w:space="0" w:color="auto"/>
      </w:divBdr>
    </w:div>
    <w:div w:id="1433357461">
      <w:bodyDiv w:val="1"/>
      <w:marLeft w:val="0"/>
      <w:marRight w:val="0"/>
      <w:marTop w:val="0"/>
      <w:marBottom w:val="0"/>
      <w:divBdr>
        <w:top w:val="none" w:sz="0" w:space="0" w:color="auto"/>
        <w:left w:val="none" w:sz="0" w:space="0" w:color="auto"/>
        <w:bottom w:val="none" w:sz="0" w:space="0" w:color="auto"/>
        <w:right w:val="none" w:sz="0" w:space="0" w:color="auto"/>
      </w:divBdr>
    </w:div>
    <w:div w:id="1469853962">
      <w:bodyDiv w:val="1"/>
      <w:marLeft w:val="0"/>
      <w:marRight w:val="0"/>
      <w:marTop w:val="0"/>
      <w:marBottom w:val="0"/>
      <w:divBdr>
        <w:top w:val="none" w:sz="0" w:space="0" w:color="auto"/>
        <w:left w:val="none" w:sz="0" w:space="0" w:color="auto"/>
        <w:bottom w:val="none" w:sz="0" w:space="0" w:color="auto"/>
        <w:right w:val="none" w:sz="0" w:space="0" w:color="auto"/>
      </w:divBdr>
    </w:div>
    <w:div w:id="1483891054">
      <w:bodyDiv w:val="1"/>
      <w:marLeft w:val="0"/>
      <w:marRight w:val="0"/>
      <w:marTop w:val="0"/>
      <w:marBottom w:val="0"/>
      <w:divBdr>
        <w:top w:val="none" w:sz="0" w:space="0" w:color="auto"/>
        <w:left w:val="none" w:sz="0" w:space="0" w:color="auto"/>
        <w:bottom w:val="none" w:sz="0" w:space="0" w:color="auto"/>
        <w:right w:val="none" w:sz="0" w:space="0" w:color="auto"/>
      </w:divBdr>
    </w:div>
    <w:div w:id="1521625047">
      <w:bodyDiv w:val="1"/>
      <w:marLeft w:val="0"/>
      <w:marRight w:val="0"/>
      <w:marTop w:val="0"/>
      <w:marBottom w:val="0"/>
      <w:divBdr>
        <w:top w:val="none" w:sz="0" w:space="0" w:color="auto"/>
        <w:left w:val="none" w:sz="0" w:space="0" w:color="auto"/>
        <w:bottom w:val="none" w:sz="0" w:space="0" w:color="auto"/>
        <w:right w:val="none" w:sz="0" w:space="0" w:color="auto"/>
      </w:divBdr>
    </w:div>
    <w:div w:id="1647050894">
      <w:bodyDiv w:val="1"/>
      <w:marLeft w:val="0"/>
      <w:marRight w:val="0"/>
      <w:marTop w:val="0"/>
      <w:marBottom w:val="0"/>
      <w:divBdr>
        <w:top w:val="none" w:sz="0" w:space="0" w:color="auto"/>
        <w:left w:val="none" w:sz="0" w:space="0" w:color="auto"/>
        <w:bottom w:val="none" w:sz="0" w:space="0" w:color="auto"/>
        <w:right w:val="none" w:sz="0" w:space="0" w:color="auto"/>
      </w:divBdr>
    </w:div>
    <w:div w:id="1653750722">
      <w:bodyDiv w:val="1"/>
      <w:marLeft w:val="0"/>
      <w:marRight w:val="0"/>
      <w:marTop w:val="0"/>
      <w:marBottom w:val="0"/>
      <w:divBdr>
        <w:top w:val="none" w:sz="0" w:space="0" w:color="auto"/>
        <w:left w:val="none" w:sz="0" w:space="0" w:color="auto"/>
        <w:bottom w:val="none" w:sz="0" w:space="0" w:color="auto"/>
        <w:right w:val="none" w:sz="0" w:space="0" w:color="auto"/>
      </w:divBdr>
    </w:div>
    <w:div w:id="1688368994">
      <w:bodyDiv w:val="1"/>
      <w:marLeft w:val="0"/>
      <w:marRight w:val="0"/>
      <w:marTop w:val="0"/>
      <w:marBottom w:val="0"/>
      <w:divBdr>
        <w:top w:val="none" w:sz="0" w:space="0" w:color="auto"/>
        <w:left w:val="none" w:sz="0" w:space="0" w:color="auto"/>
        <w:bottom w:val="none" w:sz="0" w:space="0" w:color="auto"/>
        <w:right w:val="none" w:sz="0" w:space="0" w:color="auto"/>
      </w:divBdr>
    </w:div>
    <w:div w:id="1767312456">
      <w:bodyDiv w:val="1"/>
      <w:marLeft w:val="0"/>
      <w:marRight w:val="0"/>
      <w:marTop w:val="0"/>
      <w:marBottom w:val="0"/>
      <w:divBdr>
        <w:top w:val="none" w:sz="0" w:space="0" w:color="auto"/>
        <w:left w:val="none" w:sz="0" w:space="0" w:color="auto"/>
        <w:bottom w:val="none" w:sz="0" w:space="0" w:color="auto"/>
        <w:right w:val="none" w:sz="0" w:space="0" w:color="auto"/>
      </w:divBdr>
    </w:div>
    <w:div w:id="1824811388">
      <w:bodyDiv w:val="1"/>
      <w:marLeft w:val="0"/>
      <w:marRight w:val="0"/>
      <w:marTop w:val="0"/>
      <w:marBottom w:val="0"/>
      <w:divBdr>
        <w:top w:val="none" w:sz="0" w:space="0" w:color="auto"/>
        <w:left w:val="none" w:sz="0" w:space="0" w:color="auto"/>
        <w:bottom w:val="none" w:sz="0" w:space="0" w:color="auto"/>
        <w:right w:val="none" w:sz="0" w:space="0" w:color="auto"/>
      </w:divBdr>
    </w:div>
    <w:div w:id="1851722493">
      <w:bodyDiv w:val="1"/>
      <w:marLeft w:val="0"/>
      <w:marRight w:val="0"/>
      <w:marTop w:val="0"/>
      <w:marBottom w:val="0"/>
      <w:divBdr>
        <w:top w:val="none" w:sz="0" w:space="0" w:color="auto"/>
        <w:left w:val="none" w:sz="0" w:space="0" w:color="auto"/>
        <w:bottom w:val="none" w:sz="0" w:space="0" w:color="auto"/>
        <w:right w:val="none" w:sz="0" w:space="0" w:color="auto"/>
      </w:divBdr>
    </w:div>
    <w:div w:id="1869374020">
      <w:bodyDiv w:val="1"/>
      <w:marLeft w:val="0"/>
      <w:marRight w:val="0"/>
      <w:marTop w:val="0"/>
      <w:marBottom w:val="0"/>
      <w:divBdr>
        <w:top w:val="none" w:sz="0" w:space="0" w:color="auto"/>
        <w:left w:val="none" w:sz="0" w:space="0" w:color="auto"/>
        <w:bottom w:val="none" w:sz="0" w:space="0" w:color="auto"/>
        <w:right w:val="none" w:sz="0" w:space="0" w:color="auto"/>
      </w:divBdr>
    </w:div>
    <w:div w:id="1874881065">
      <w:bodyDiv w:val="1"/>
      <w:marLeft w:val="0"/>
      <w:marRight w:val="0"/>
      <w:marTop w:val="0"/>
      <w:marBottom w:val="0"/>
      <w:divBdr>
        <w:top w:val="none" w:sz="0" w:space="0" w:color="auto"/>
        <w:left w:val="none" w:sz="0" w:space="0" w:color="auto"/>
        <w:bottom w:val="none" w:sz="0" w:space="0" w:color="auto"/>
        <w:right w:val="none" w:sz="0" w:space="0" w:color="auto"/>
      </w:divBdr>
    </w:div>
    <w:div w:id="1939674532">
      <w:bodyDiv w:val="1"/>
      <w:marLeft w:val="0"/>
      <w:marRight w:val="0"/>
      <w:marTop w:val="0"/>
      <w:marBottom w:val="0"/>
      <w:divBdr>
        <w:top w:val="none" w:sz="0" w:space="0" w:color="auto"/>
        <w:left w:val="none" w:sz="0" w:space="0" w:color="auto"/>
        <w:bottom w:val="none" w:sz="0" w:space="0" w:color="auto"/>
        <w:right w:val="none" w:sz="0" w:space="0" w:color="auto"/>
      </w:divBdr>
    </w:div>
    <w:div w:id="1966963695">
      <w:bodyDiv w:val="1"/>
      <w:marLeft w:val="0"/>
      <w:marRight w:val="0"/>
      <w:marTop w:val="0"/>
      <w:marBottom w:val="0"/>
      <w:divBdr>
        <w:top w:val="none" w:sz="0" w:space="0" w:color="auto"/>
        <w:left w:val="none" w:sz="0" w:space="0" w:color="auto"/>
        <w:bottom w:val="none" w:sz="0" w:space="0" w:color="auto"/>
        <w:right w:val="none" w:sz="0" w:space="0" w:color="auto"/>
      </w:divBdr>
    </w:div>
    <w:div w:id="1988707647">
      <w:bodyDiv w:val="1"/>
      <w:marLeft w:val="0"/>
      <w:marRight w:val="0"/>
      <w:marTop w:val="0"/>
      <w:marBottom w:val="0"/>
      <w:divBdr>
        <w:top w:val="none" w:sz="0" w:space="0" w:color="auto"/>
        <w:left w:val="none" w:sz="0" w:space="0" w:color="auto"/>
        <w:bottom w:val="none" w:sz="0" w:space="0" w:color="auto"/>
        <w:right w:val="none" w:sz="0" w:space="0" w:color="auto"/>
      </w:divBdr>
    </w:div>
    <w:div w:id="2079673267">
      <w:bodyDiv w:val="1"/>
      <w:marLeft w:val="0"/>
      <w:marRight w:val="0"/>
      <w:marTop w:val="0"/>
      <w:marBottom w:val="0"/>
      <w:divBdr>
        <w:top w:val="none" w:sz="0" w:space="0" w:color="auto"/>
        <w:left w:val="none" w:sz="0" w:space="0" w:color="auto"/>
        <w:bottom w:val="none" w:sz="0" w:space="0" w:color="auto"/>
        <w:right w:val="none" w:sz="0" w:space="0" w:color="auto"/>
      </w:divBdr>
    </w:div>
    <w:div w:id="210495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mail.ru/redir?type=sr&amp;redir=eJzLKCkpKLbS108tKkrMSynWKyrVT8svSq3Qr0rMzs_TzdctyM8pTc5IzcvM1K1KzU3NyctPz9cFiiQWl2Qn6mYnZutm6uaBGZkZuqXFOfllmZWJGbq5-VUZeTDdmSX6DAyGphbm5sYmZkZmDD4McTeY-HVuayr0a4Yskn8LAPQdL2I&amp;src=4f0dd72&amp;via_page=1&amp;oqid=a865b86bd2078e50" TargetMode="External"/><Relationship Id="rId117" Type="http://schemas.openxmlformats.org/officeDocument/2006/relationships/chart" Target="charts/chart51.xml"/><Relationship Id="rId21" Type="http://schemas.openxmlformats.org/officeDocument/2006/relationships/hyperlink" Target="http://go.mail.ru/redir?type=sr&amp;redir=eJwFwcENwjAMAMAMRGqlUnHLkxlYwBSjpE1jFKdFRXwYixVgAb68WYI7X8pFdwBBPfMyUnXk21nyRIWqXiaIQUviq8IcV0qy6BgGm2mQZFW0yEpR1ErvOfMpCQNusW1rbMAY17SIddc5NHT_PA_x5b-_TXaP9_4Pf7QsRg&amp;src=5d7831e&amp;via_page=1&amp;oqid=a8611f288047937e" TargetMode="External"/><Relationship Id="rId42" Type="http://schemas.openxmlformats.org/officeDocument/2006/relationships/image" Target="media/image16.jpeg"/><Relationship Id="rId47" Type="http://schemas.openxmlformats.org/officeDocument/2006/relationships/chart" Target="charts/chart11.xml"/><Relationship Id="rId63" Type="http://schemas.openxmlformats.org/officeDocument/2006/relationships/chart" Target="charts/chart23.xml"/><Relationship Id="rId68" Type="http://schemas.openxmlformats.org/officeDocument/2006/relationships/hyperlink" Target="http://kulturakubani.ru/content/cms/files/66597.JPG" TargetMode="External"/><Relationship Id="rId84" Type="http://schemas.openxmlformats.org/officeDocument/2006/relationships/chart" Target="charts/chart33.xml"/><Relationship Id="rId89" Type="http://schemas.openxmlformats.org/officeDocument/2006/relationships/chart" Target="charts/chart38.xml"/><Relationship Id="rId112" Type="http://schemas.openxmlformats.org/officeDocument/2006/relationships/image" Target="media/image30.jpeg"/><Relationship Id="rId16" Type="http://schemas.openxmlformats.org/officeDocument/2006/relationships/image" Target="media/image3.jpeg"/><Relationship Id="rId107" Type="http://schemas.openxmlformats.org/officeDocument/2006/relationships/chart" Target="charts/chart46.xml"/><Relationship Id="rId11" Type="http://schemas.openxmlformats.org/officeDocument/2006/relationships/hyperlink" Target="http://ru.wikipedia.org/wiki/%D0%9A%D1%80%D1%8B%D0%BC%D1%81%D0%BA%D0%B8%D0%B9_%D1%80%D0%B0%D0%B9%D0%BE%D0%BD_%D0%9A%D1%80%D0%B0%D1%81%D0%BD%D0%BE%D0%B4%D0%B0%D1%80%D1%81%D0%BA%D0%BE%D0%B3%D0%BE_%D0%BA%D1%80%D0%B0%D1%8F" TargetMode="External"/><Relationship Id="rId32" Type="http://schemas.openxmlformats.org/officeDocument/2006/relationships/image" Target="media/image11.jpeg"/><Relationship Id="rId37" Type="http://schemas.openxmlformats.org/officeDocument/2006/relationships/image" Target="media/image14.jpeg"/><Relationship Id="rId53" Type="http://schemas.openxmlformats.org/officeDocument/2006/relationships/image" Target="media/image18.jpeg"/><Relationship Id="rId58" Type="http://schemas.openxmlformats.org/officeDocument/2006/relationships/chart" Target="charts/chart18.xml"/><Relationship Id="rId74" Type="http://schemas.openxmlformats.org/officeDocument/2006/relationships/chart" Target="charts/chart26.xml"/><Relationship Id="rId79" Type="http://schemas.openxmlformats.org/officeDocument/2006/relationships/chart" Target="charts/chart30.xml"/><Relationship Id="rId102" Type="http://schemas.openxmlformats.org/officeDocument/2006/relationships/hyperlink" Target="http://go.mail.ru/redir?type=sr&amp;redir=eJzLKCkpKLbS189PyysrKs7WKyrVz0stL9bPLEnN1TeyNDRjYDA0tbAwNDMxNjFnYFaeKffz1dkjpmuFb7Eq8ooAAJFgFCs&amp;src=52fbbca&amp;via_page=1&amp;oqid=aa095eefc947b356" TargetMode="External"/><Relationship Id="rId123" Type="http://schemas.openxmlformats.org/officeDocument/2006/relationships/image" Target="media/image35.jpeg"/><Relationship Id="rId128" Type="http://schemas.openxmlformats.org/officeDocument/2006/relationships/chart" Target="charts/chart58.xml"/><Relationship Id="rId5" Type="http://schemas.openxmlformats.org/officeDocument/2006/relationships/webSettings" Target="webSettings.xml"/><Relationship Id="rId90" Type="http://schemas.openxmlformats.org/officeDocument/2006/relationships/hyperlink" Target="http://go.mail.ru/redir?type=sr&amp;redir=eJzLKCkpKLbS1y8vL9crzq4sTi5KLEgtSs4sqdRLzs_VL87ILy_JKEpNTNEryCiwL7A1NLI0MzA2NDRhYDA0tbAwNDW1NDdm-NXDFumwWPGj86vE_CkO9usAOyoeDQ&amp;src=234479a&amp;via_page=1&amp;oqid=aa01312dddc7841e" TargetMode="External"/><Relationship Id="rId95" Type="http://schemas.openxmlformats.org/officeDocument/2006/relationships/chart" Target="charts/chart40.xml"/><Relationship Id="rId19" Type="http://schemas.openxmlformats.org/officeDocument/2006/relationships/image" Target="media/image5.jpeg"/><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chart" Target="charts/chart5.xml"/><Relationship Id="rId35" Type="http://schemas.openxmlformats.org/officeDocument/2006/relationships/hyperlink" Target="http://go.mail.ru/redir?type=sr&amp;redir=eJzLKCkpsNLXT0wpztHLzizKL9MrKtUvKMrPSk0uKdZPLCrJTM5JLdY3MjA01Tcw0Tcy1C9OzdUtSy0BKtXNyy_LL8ovLs6sLM5O1GdgMDS1MDe3tLQ0N2fwr2EMDjVfOXN6zzbfk_91pgMAcEoktg&amp;src=3a8a5a2&amp;via_page=1&amp;oqid=a8a58a3cf3c7841a" TargetMode="External"/><Relationship Id="rId43" Type="http://schemas.openxmlformats.org/officeDocument/2006/relationships/hyperlink" Target="http://go.mail.ru/redir?type=sr&amp;redir=eJwVy7sNwjAQANB01CAxAA3d4Q9EidiCEewIxSccX3R2LDkdO9DSsQgFY1CzBtC_51Ia41GInpjsTLzjSQTKFBMKsrFz55gyiQzWRHdBRgTTs2EsZoBcRm8SeoQ9KBh8gJEpMv1WCFRgNvwHBeQBlAYtVVNVqm6bVta1ltX6071Pj-Vzu1ldF6_77QuTxjIZ&amp;src=2e85076&amp;via_page=1&amp;oqid=a8aaf4075fb5d6e6" TargetMode="External"/><Relationship Id="rId48" Type="http://schemas.openxmlformats.org/officeDocument/2006/relationships/chart" Target="charts/chart12.xml"/><Relationship Id="rId56" Type="http://schemas.openxmlformats.org/officeDocument/2006/relationships/chart" Target="charts/chart16.xml"/><Relationship Id="rId64" Type="http://schemas.openxmlformats.org/officeDocument/2006/relationships/hyperlink" Target="http://go.mail.ru/redir?type=sr&amp;redir=eJzLKCkpsNLXzy7NKSktSswuTUrMy9QrKtUvKEotLtZNTs0rKdLPyy_LLy7J1C_TBbGK8ouLM7OKs1N180tyU0syczJ1c0qTM4ozMjN0ixKT8kvyMrPzy3SBJmYBjcxkYDA0tbAwMDc0MjFm-HPNRf1pl2fGO6GQ_zm-7pwAGTUwMw&amp;src=42e1cde&amp;via_page=1&amp;oqid=a9ae72ce9975d6db" TargetMode="External"/><Relationship Id="rId69" Type="http://schemas.openxmlformats.org/officeDocument/2006/relationships/image" Target="media/image22.jpeg"/><Relationship Id="rId77" Type="http://schemas.openxmlformats.org/officeDocument/2006/relationships/image" Target="media/image24.jpeg"/><Relationship Id="rId100" Type="http://schemas.openxmlformats.org/officeDocument/2006/relationships/hyperlink" Target="consultantplus://offline/ref=8E5070DFB4C5A0D9656C79242D49CC1816522CA6AF6B8C1F27AC79323F67311A337D588C73887E9AAD378289E4LDn1M" TargetMode="External"/><Relationship Id="rId105" Type="http://schemas.openxmlformats.org/officeDocument/2006/relationships/chart" Target="charts/chart44.xml"/><Relationship Id="rId113" Type="http://schemas.openxmlformats.org/officeDocument/2006/relationships/image" Target="media/image31.jpeg"/><Relationship Id="rId118" Type="http://schemas.openxmlformats.org/officeDocument/2006/relationships/chart" Target="charts/chart52.xml"/><Relationship Id="rId126" Type="http://schemas.openxmlformats.org/officeDocument/2006/relationships/chart" Target="charts/chart56.xml"/><Relationship Id="rId8" Type="http://schemas.openxmlformats.org/officeDocument/2006/relationships/header" Target="header1.xml"/><Relationship Id="rId51" Type="http://schemas.openxmlformats.org/officeDocument/2006/relationships/chart" Target="charts/chart15.xml"/><Relationship Id="rId72" Type="http://schemas.openxmlformats.org/officeDocument/2006/relationships/image" Target="media/image23.jpeg"/><Relationship Id="rId80" Type="http://schemas.openxmlformats.org/officeDocument/2006/relationships/chart" Target="charts/chart31.xml"/><Relationship Id="rId85" Type="http://schemas.openxmlformats.org/officeDocument/2006/relationships/chart" Target="charts/chart34.xml"/><Relationship Id="rId93" Type="http://schemas.openxmlformats.org/officeDocument/2006/relationships/image" Target="media/image27.jpeg"/><Relationship Id="rId98" Type="http://schemas.openxmlformats.org/officeDocument/2006/relationships/hyperlink" Target="consultantplus://offline/ref=8E5070DFB4C5A0D9656C79242D49CC1816532CA0A2688C1F27AC79323F67311A337D588C73887E9AAD378289E4LDn1M" TargetMode="External"/><Relationship Id="rId12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ru.wikipedia.org/wiki/%D0%93%D0%B5%D0%BB%D0%B5%D0%BD%D0%B4%D0%B6%D0%B8%D0%BA_(%D0%BC%D1%83%D0%BD%D0%B8%D1%86%D0%B8%D0%BF%D0%B0%D0%BB%D1%8C%D0%BD%D0%BE%D0%B5_%D0%BE%D0%B1%D1%80%D0%B0%D0%B7%D0%BE%D0%B2%D0%B0%D0%BD%D0%B8%D0%B5)" TargetMode="External"/><Relationship Id="rId17" Type="http://schemas.openxmlformats.org/officeDocument/2006/relationships/chart" Target="charts/chart2.xml"/><Relationship Id="rId25" Type="http://schemas.openxmlformats.org/officeDocument/2006/relationships/hyperlink" Target="http://investnovoros.ru/" TargetMode="External"/><Relationship Id="rId33" Type="http://schemas.openxmlformats.org/officeDocument/2006/relationships/image" Target="media/image12.jpeg"/><Relationship Id="rId38" Type="http://schemas.openxmlformats.org/officeDocument/2006/relationships/chart" Target="charts/chart7.xml"/><Relationship Id="rId46" Type="http://schemas.openxmlformats.org/officeDocument/2006/relationships/chart" Target="charts/chart10.xml"/><Relationship Id="rId59" Type="http://schemas.openxmlformats.org/officeDocument/2006/relationships/chart" Target="charts/chart19.xml"/><Relationship Id="rId67" Type="http://schemas.openxmlformats.org/officeDocument/2006/relationships/image" Target="media/image21.jpeg"/><Relationship Id="rId103" Type="http://schemas.openxmlformats.org/officeDocument/2006/relationships/image" Target="media/image28.jpeg"/><Relationship Id="rId108" Type="http://schemas.openxmlformats.org/officeDocument/2006/relationships/chart" Target="charts/chart47.xml"/><Relationship Id="rId116" Type="http://schemas.openxmlformats.org/officeDocument/2006/relationships/chart" Target="charts/chart50.xml"/><Relationship Id="rId124" Type="http://schemas.openxmlformats.org/officeDocument/2006/relationships/chart" Target="charts/chart54.xml"/><Relationship Id="rId129" Type="http://schemas.openxmlformats.org/officeDocument/2006/relationships/image" Target="media/image36.jpeg"/><Relationship Id="rId20" Type="http://schemas.openxmlformats.org/officeDocument/2006/relationships/chart" Target="charts/chart3.xml"/><Relationship Id="rId41" Type="http://schemas.openxmlformats.org/officeDocument/2006/relationships/hyperlink" Target="http://go.mail.ru/redir?type=sr&amp;redir=eJzLKCkpsNLXzy7WLUpNz8zPM7PUS87P1c8uyszNzEvM0Tc1MrA0081L1M3Ozy1IzMusLNUty69KKk3JzMnUTUnNydetStTNSy2r1C3ISSwpBfKKQIxKBgZDUwtzCwNTY1MjhuXTK9frn5GeYJ4bq-rasvQjAId3KeY&amp;src=22b0312&amp;via_page=1&amp;oqid=a8aaca07f6f5d6eb" TargetMode="External"/><Relationship Id="rId54" Type="http://schemas.openxmlformats.org/officeDocument/2006/relationships/hyperlink" Target="http://go.mail.ru/redir?type=sr&amp;redir=eJzLKCkpKLbS10_Kyc_Oyy_Rzcsvyy_KLy7OrCzO1isq1c9LLS_WL8gvzklNycus1K0qy8_Lz9YtKMqvKkvNS83RLdMtzsjOz0nMzkDRqmtpbmZias7AYGhqYWFgamJpbMlwdvJmOelOhTRJq2jtXRe_iwEAY1wtFg&amp;src=21e5698&amp;via_page=1&amp;oqid=a99e869ca6f5d12b" TargetMode="External"/><Relationship Id="rId62" Type="http://schemas.openxmlformats.org/officeDocument/2006/relationships/chart" Target="charts/chart22.xml"/><Relationship Id="rId70" Type="http://schemas.openxmlformats.org/officeDocument/2006/relationships/chart" Target="charts/chart24.xml"/><Relationship Id="rId75" Type="http://schemas.openxmlformats.org/officeDocument/2006/relationships/chart" Target="charts/chart27.xml"/><Relationship Id="rId83" Type="http://schemas.openxmlformats.org/officeDocument/2006/relationships/chart" Target="charts/chart32.xml"/><Relationship Id="rId88" Type="http://schemas.openxmlformats.org/officeDocument/2006/relationships/chart" Target="charts/chart37.xml"/><Relationship Id="rId91" Type="http://schemas.openxmlformats.org/officeDocument/2006/relationships/image" Target="media/image26.jpeg"/><Relationship Id="rId96" Type="http://schemas.openxmlformats.org/officeDocument/2006/relationships/chart" Target="charts/chart41.xml"/><Relationship Id="rId111" Type="http://schemas.openxmlformats.org/officeDocument/2006/relationships/hyperlink" Target="http://go.mail.ru/redir?type=sr&amp;redir=eJwNzMENgkAQQFFK8OzR-zjsBiJQgjdLWOIEFmSH7CybQA-GSrQUO7AADzbgSa4_L78NYZQKkeuF_dEy6lSVqFJMNTqO7FnEdtLDYtxsbhDDlggGksAQoZ9q46TnATx1wbqGoNnAlSOMDOTINyw1eVpacnaeYNtnBSaJyotCnbK81Mnu8frsf-d1vZvL93l4_wEqKTW5&amp;src=a84b72&amp;via_page=1&amp;oqid=aa136000f0f5eb44"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hyperlink" Target="http://go.mail.ru/redir?type=sr&amp;redir=eJzLKCkpKLbS1y_OL0stKTYy0Ssq1TcyNDbXrUrNTc3Jq8zSzUvMyU8HkropickZIIHS5IzE4pL8bN2UnMpE3YLUvOLM_LzUovwyvYyS3BwGBkNTC3NzYxNzA2OGubJ1CQ5tJTPiFgUdnTlN6jIAdU0nog&amp;src=250ba26&amp;via_page=1&amp;oqid=a865cbb114978b54" TargetMode="External"/><Relationship Id="rId36" Type="http://schemas.openxmlformats.org/officeDocument/2006/relationships/image" Target="media/image13.jpeg"/><Relationship Id="rId49" Type="http://schemas.openxmlformats.org/officeDocument/2006/relationships/chart" Target="charts/chart13.xml"/><Relationship Id="rId57" Type="http://schemas.openxmlformats.org/officeDocument/2006/relationships/chart" Target="charts/chart17.xml"/><Relationship Id="rId106" Type="http://schemas.openxmlformats.org/officeDocument/2006/relationships/chart" Target="charts/chart45.xml"/><Relationship Id="rId114" Type="http://schemas.openxmlformats.org/officeDocument/2006/relationships/hyperlink" Target="consultantplus://offline/ref=BEBEFF8AFD5FA19EAEBB07D388ABC75817D2C6585E85F172931F553185A51AE980CDCF52D3EB165E22716D0C7DbBZ7H" TargetMode="External"/><Relationship Id="rId119" Type="http://schemas.openxmlformats.org/officeDocument/2006/relationships/chart" Target="charts/chart53.xml"/><Relationship Id="rId127" Type="http://schemas.openxmlformats.org/officeDocument/2006/relationships/chart" Target="charts/chart57.xml"/><Relationship Id="rId10" Type="http://schemas.openxmlformats.org/officeDocument/2006/relationships/hyperlink" Target="http://ru.wikipedia.org/wiki/%D0%90%D0%BD%D0%B0%D0%BF%D0%B0_(%D0%BC%D1%83%D0%BD%D0%B8%D1%86%D0%B8%D0%BF%D0%B0%D0%BB%D1%8C%D0%BD%D0%BE%D0%B5_%D0%BE%D0%B1%D1%80%D0%B0%D0%B7%D0%BE%D0%B2%D0%B0%D0%BD%D0%B8%D0%B5)" TargetMode="External"/><Relationship Id="rId31" Type="http://schemas.openxmlformats.org/officeDocument/2006/relationships/image" Target="media/image10.jpeg"/><Relationship Id="rId44" Type="http://schemas.openxmlformats.org/officeDocument/2006/relationships/image" Target="media/image17.jpeg"/><Relationship Id="rId52" Type="http://schemas.openxmlformats.org/officeDocument/2006/relationships/hyperlink" Target="http://go.mail.ru/redir?type=sr&amp;redir=eJzLKCkpKLbS1y8vL9cryy4oSi0u1isq1U_PSSzLy0_VL9PNyy_LL8ovLs6sLM5O1c0vyS6qzMkEiVZW6mbnFxWUFusWZ2Tn51Tq5iXqmhgY6OamFpfo22em2BoamptYGDIwGJpamFsYGQMJhlPhexvW7Z35bRmTrHF73-YZALeNLnw&amp;src=531b460&amp;via_page=1&amp;oqid=a8bce1a7cff5bd3d" TargetMode="External"/><Relationship Id="rId60" Type="http://schemas.openxmlformats.org/officeDocument/2006/relationships/chart" Target="charts/chart20.xml"/><Relationship Id="rId65" Type="http://schemas.openxmlformats.org/officeDocument/2006/relationships/image" Target="media/image20.jpeg"/><Relationship Id="rId73" Type="http://schemas.openxmlformats.org/officeDocument/2006/relationships/chart" Target="charts/chart25.xml"/><Relationship Id="rId78" Type="http://schemas.openxmlformats.org/officeDocument/2006/relationships/chart" Target="charts/chart29.xml"/><Relationship Id="rId81" Type="http://schemas.openxmlformats.org/officeDocument/2006/relationships/hyperlink" Target="http://go.mail.ru/redir?type=sr&amp;redir=eJzLKCkpKLbS188uTcpLLS_WKyrVz08qzkjOSC0uKcvXNzIwtNQ3sNA3NtAvLinKzyxJzQGJ65bp5uWX5RflFxdnVhZnp-rmJeoWlJZk6mbrFiVWlWWWZFaW6jMwGJpaWBiamJhYGDPsrBGaXMcXOcHGq7JXLsRpIgAlbSnO&amp;src=53b423e&amp;via_page=1&amp;oqid=a9f5f88919f5bd44" TargetMode="External"/><Relationship Id="rId86" Type="http://schemas.openxmlformats.org/officeDocument/2006/relationships/chart" Target="charts/chart35.xml"/><Relationship Id="rId94" Type="http://schemas.openxmlformats.org/officeDocument/2006/relationships/chart" Target="charts/chart39.xml"/><Relationship Id="rId99" Type="http://schemas.openxmlformats.org/officeDocument/2006/relationships/hyperlink" Target="consultantplus://offline/ref=8E5070DFB4C5A0D9656C79242D49CC18165227A5A46B8C1F27AC79323F67311A337D588C73887E9AAD378289E4LDn1M" TargetMode="External"/><Relationship Id="rId101" Type="http://schemas.openxmlformats.org/officeDocument/2006/relationships/hyperlink" Target="consultantplus://offline/ref=8E5070DFB4C5A0D9656C67293B25931212597AA8A76C874C7BF07F656037374F613D06D532C46D9BA9298089EFDAC474E8F76F3B9A8CB5EA293DDA04L7n1M" TargetMode="External"/><Relationship Id="rId122" Type="http://schemas.openxmlformats.org/officeDocument/2006/relationships/image" Target="media/image34.jpeg"/><Relationship Id="rId130"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4.jpeg"/><Relationship Id="rId39" Type="http://schemas.openxmlformats.org/officeDocument/2006/relationships/image" Target="media/image15.jpeg"/><Relationship Id="rId109" Type="http://schemas.openxmlformats.org/officeDocument/2006/relationships/image" Target="media/image29.png"/><Relationship Id="rId34" Type="http://schemas.openxmlformats.org/officeDocument/2006/relationships/chart" Target="charts/chart6.xml"/><Relationship Id="rId50" Type="http://schemas.openxmlformats.org/officeDocument/2006/relationships/chart" Target="charts/chart14.xml"/><Relationship Id="rId55" Type="http://schemas.openxmlformats.org/officeDocument/2006/relationships/image" Target="media/image19.jpeg"/><Relationship Id="rId76" Type="http://schemas.openxmlformats.org/officeDocument/2006/relationships/chart" Target="charts/chart28.xml"/><Relationship Id="rId97" Type="http://schemas.openxmlformats.org/officeDocument/2006/relationships/chart" Target="charts/chart42.xml"/><Relationship Id="rId104" Type="http://schemas.openxmlformats.org/officeDocument/2006/relationships/chart" Target="charts/chart43.xml"/><Relationship Id="rId120" Type="http://schemas.openxmlformats.org/officeDocument/2006/relationships/image" Target="media/image32.jpeg"/><Relationship Id="rId125" Type="http://schemas.openxmlformats.org/officeDocument/2006/relationships/chart" Target="charts/chart55.xml"/><Relationship Id="rId7" Type="http://schemas.openxmlformats.org/officeDocument/2006/relationships/endnotes" Target="endnotes.xml"/><Relationship Id="rId71" Type="http://schemas.openxmlformats.org/officeDocument/2006/relationships/hyperlink" Target="http://go.mail.ru/redir?type=sr&amp;redir=eJwtyjEOgkAQQFFivIcnGBcLhegZTLzCLGxgM7ADOwPJHsfK0sab2VFJiN3Py29VB7kaE5rAM0eWY5zMwKJiZviT-CTkAEnXQhi4xughOusCTUDBN9OKPTcdgrCNqMDEHYMmSVi1fnuAkLataqF2KuR7sN52ntUR9ll2OpdlXlzyssjun8Nr2T-eu2-6jcs7_wHlMT8d&amp;src=389efce&amp;via_page=1&amp;oqid=a9b32df75b75bd4e" TargetMode="External"/><Relationship Id="rId92" Type="http://schemas.openxmlformats.org/officeDocument/2006/relationships/hyperlink" Target="http://go.mail.ru/redir?type=sr&amp;redir=eJzLKCkpsNLXz0osS0zKr9DLSy3RNzc0NbDUrUrMTc3LLNEtLShKLMupTKwsLU7OKK0s1c3Ozy1IzMsEsqoysjP0MkpycxgYDE0tLAxNzY0MjRgWMHuG866rnX1bkeGQa0BPAADHTyJf&amp;src=f23628&amp;via_page=1&amp;oqid=aa0266e16475d6d9"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7.jpeg"/><Relationship Id="rId40" Type="http://schemas.openxmlformats.org/officeDocument/2006/relationships/chart" Target="charts/chart8.xml"/><Relationship Id="rId45" Type="http://schemas.openxmlformats.org/officeDocument/2006/relationships/chart" Target="charts/chart9.xml"/><Relationship Id="rId66" Type="http://schemas.openxmlformats.org/officeDocument/2006/relationships/hyperlink" Target="http://kulturakubani.ru/content/cms/files/66594.jpg" TargetMode="External"/><Relationship Id="rId87" Type="http://schemas.openxmlformats.org/officeDocument/2006/relationships/chart" Target="charts/chart36.xml"/><Relationship Id="rId110" Type="http://schemas.openxmlformats.org/officeDocument/2006/relationships/chart" Target="charts/chart48.xml"/><Relationship Id="rId115" Type="http://schemas.openxmlformats.org/officeDocument/2006/relationships/chart" Target="charts/chart49.xml"/><Relationship Id="rId131" Type="http://schemas.openxmlformats.org/officeDocument/2006/relationships/fontTable" Target="fontTable.xml"/><Relationship Id="rId61" Type="http://schemas.openxmlformats.org/officeDocument/2006/relationships/chart" Target="charts/chart21.xml"/><Relationship Id="rId82"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xml"/><Relationship Id="rId1" Type="http://schemas.microsoft.com/office/2011/relationships/chartStyle" Target="style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31.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32.xml"/></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33.xml"/></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22831553410349E-2"/>
          <c:y val="0.12063662254984082"/>
          <c:w val="0.53687171334230155"/>
          <c:h val="0.87103174603174605"/>
        </c:manualLayout>
      </c:layout>
      <c:pieChart>
        <c:varyColors val="1"/>
        <c:ser>
          <c:idx val="0"/>
          <c:order val="0"/>
          <c:tx>
            <c:strRef>
              <c:f>Лист1!$B$1</c:f>
              <c:strCache>
                <c:ptCount val="1"/>
                <c:pt idx="0">
                  <c:v>Столбец1</c:v>
                </c:pt>
              </c:strCache>
            </c:strRef>
          </c:tx>
          <c:explosion val="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dLbl>
              <c:idx val="3"/>
              <c:layout>
                <c:manualLayout>
                  <c:x val="4.7602046888015745E-3"/>
                  <c:y val="-7.2654803440966739E-2"/>
                </c:manualLayout>
              </c:layout>
              <c:tx>
                <c:rich>
                  <a:bodyPr/>
                  <a:lstStyle/>
                  <a:p>
                    <a:r>
                      <a:rPr lang="ru-RU"/>
                      <a:t>ЛПХ</a:t>
                    </a:r>
                  </a:p>
                  <a:p>
                    <a:r>
                      <a:rPr lang="ru-RU"/>
                      <a:t>44,60%</a:t>
                    </a:r>
                  </a:p>
                </c:rich>
              </c:tx>
              <c:dLblPos val="bestFit"/>
              <c:showLegendKey val="0"/>
              <c:showVal val="0"/>
              <c:showCatName val="1"/>
              <c:showSerName val="0"/>
              <c:showPercent val="1"/>
              <c:showBubbleSize val="0"/>
              <c:extLst>
                <c:ext xmlns:c15="http://schemas.microsoft.com/office/drawing/2012/chart" uri="{CE6537A1-D6FC-4f65-9D91-7224C49458BB}"/>
              </c:extLst>
            </c:dLbl>
            <c:numFmt formatCode="0.0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1"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Лист1!$A$2:$A$6</c:f>
              <c:strCache>
                <c:ptCount val="5"/>
                <c:pt idx="0">
                  <c:v>Крупные и средние предприятия</c:v>
                </c:pt>
                <c:pt idx="1">
                  <c:v>Малый бизнес (юридически лица)</c:v>
                </c:pt>
                <c:pt idx="2">
                  <c:v>КФХ</c:v>
                </c:pt>
                <c:pt idx="3">
                  <c:v>ЛПХ</c:v>
                </c:pt>
                <c:pt idx="4">
                  <c:v>ИП</c:v>
                </c:pt>
              </c:strCache>
            </c:strRef>
          </c:cat>
          <c:val>
            <c:numRef>
              <c:f>Лист1!$B$2:$B$6</c:f>
              <c:numCache>
                <c:formatCode>General</c:formatCode>
                <c:ptCount val="5"/>
                <c:pt idx="0">
                  <c:v>2909</c:v>
                </c:pt>
                <c:pt idx="1">
                  <c:v>5578</c:v>
                </c:pt>
                <c:pt idx="2">
                  <c:v>65</c:v>
                </c:pt>
                <c:pt idx="3">
                  <c:v>16200</c:v>
                </c:pt>
                <c:pt idx="4">
                  <c:v>10242</c:v>
                </c:pt>
              </c:numCache>
            </c:numRef>
          </c:val>
        </c:ser>
        <c:dLbls>
          <c:showLegendKey val="0"/>
          <c:showVal val="0"/>
          <c:showCatName val="0"/>
          <c:showSerName val="0"/>
          <c:showPercent val="0"/>
          <c:showBubbleSize val="0"/>
          <c:showLeaderLines val="0"/>
        </c:dLbls>
        <c:firstSliceAng val="17"/>
      </c:pieChart>
      <c:spPr>
        <a:noFill/>
        <a:ln>
          <a:noFill/>
        </a:ln>
        <a:effectLst/>
      </c:spPr>
    </c:plotArea>
    <c:legend>
      <c:legendPos val="r"/>
      <c:layout>
        <c:manualLayout>
          <c:xMode val="edge"/>
          <c:yMode val="edge"/>
          <c:x val="0.6961562053734357"/>
          <c:y val="0.36358892638420198"/>
          <c:w val="0.30384379462656441"/>
          <c:h val="0.562504686914135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a:ln>
          <a:noFill/>
        </a:ln>
      </c:spPr>
    </c:sideWall>
    <c:backWall>
      <c:thickness val="0"/>
      <c:spPr>
        <a:solidFill>
          <a:srgbClr val="1F497D">
            <a:lumMod val="20000"/>
            <a:lumOff val="80000"/>
          </a:srgbClr>
        </a:solidFill>
        <a:ln>
          <a:noFill/>
        </a:ln>
      </c:spPr>
    </c:backWall>
    <c:plotArea>
      <c:layout>
        <c:manualLayout>
          <c:layoutTarget val="inner"/>
          <c:xMode val="edge"/>
          <c:yMode val="edge"/>
          <c:x val="0.18482209645669292"/>
          <c:y val="6.1797752808988762E-2"/>
          <c:w val="0.77768079070891571"/>
          <c:h val="0.76055600192833039"/>
        </c:manualLayout>
      </c:layout>
      <c:bar3DChart>
        <c:barDir val="bar"/>
        <c:grouping val="clustered"/>
        <c:varyColors val="0"/>
        <c:ser>
          <c:idx val="0"/>
          <c:order val="0"/>
          <c:spPr>
            <a:solidFill>
              <a:srgbClr val="4F81BD">
                <a:lumMod val="75000"/>
              </a:srgbClr>
            </a:solidFill>
            <a:scene3d>
              <a:camera prst="orthographicFront"/>
              <a:lightRig rig="threePt" dir="t"/>
            </a:scene3d>
            <a:sp3d>
              <a:bevelT w="184150" h="44450" prst="riblet"/>
              <a:bevelB w="0" h="0"/>
              <a:contourClr>
                <a:srgbClr val="000000"/>
              </a:contourClr>
            </a:sp3d>
          </c:spPr>
          <c:invertIfNegative val="0"/>
          <c:dLbls>
            <c:spPr>
              <a:noFill/>
              <a:ln>
                <a:noFill/>
              </a:ln>
              <a:effectLst/>
            </c:spPr>
            <c:txPr>
              <a:bodyPr/>
              <a:lstStyle/>
              <a:p>
                <a:pPr>
                  <a:defRPr sz="900">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Лист1!$A$54:$A$59</c:f>
              <c:strCache>
                <c:ptCount val="6"/>
                <c:pt idx="0">
                  <c:v>2017г.</c:v>
                </c:pt>
                <c:pt idx="1">
                  <c:v>2018г.</c:v>
                </c:pt>
                <c:pt idx="2">
                  <c:v>2019г.</c:v>
                </c:pt>
                <c:pt idx="3">
                  <c:v>2020г.</c:v>
                </c:pt>
                <c:pt idx="4">
                  <c:v>2021г.</c:v>
                </c:pt>
                <c:pt idx="5">
                  <c:v>2022г.</c:v>
                </c:pt>
              </c:strCache>
            </c:strRef>
          </c:cat>
          <c:val>
            <c:numRef>
              <c:f>Лист1!$B$54:$B$59</c:f>
              <c:numCache>
                <c:formatCode>0.0</c:formatCode>
                <c:ptCount val="6"/>
                <c:pt idx="0">
                  <c:v>22146.6</c:v>
                </c:pt>
                <c:pt idx="1">
                  <c:v>26517.9</c:v>
                </c:pt>
                <c:pt idx="2" formatCode="0.00">
                  <c:v>28856</c:v>
                </c:pt>
                <c:pt idx="3">
                  <c:v>30558</c:v>
                </c:pt>
                <c:pt idx="4">
                  <c:v>31948</c:v>
                </c:pt>
                <c:pt idx="5">
                  <c:v>33058</c:v>
                </c:pt>
              </c:numCache>
            </c:numRef>
          </c:val>
        </c:ser>
        <c:dLbls>
          <c:showLegendKey val="0"/>
          <c:showVal val="1"/>
          <c:showCatName val="0"/>
          <c:showSerName val="0"/>
          <c:showPercent val="0"/>
          <c:showBubbleSize val="0"/>
        </c:dLbls>
        <c:gapWidth val="46"/>
        <c:shape val="box"/>
        <c:axId val="212167992"/>
        <c:axId val="212170736"/>
        <c:axId val="0"/>
      </c:bar3DChart>
      <c:catAx>
        <c:axId val="212167992"/>
        <c:scaling>
          <c:orientation val="minMax"/>
        </c:scaling>
        <c:delete val="0"/>
        <c:axPos val="l"/>
        <c:numFmt formatCode="General" sourceLinked="0"/>
        <c:majorTickMark val="none"/>
        <c:minorTickMark val="none"/>
        <c:tickLblPos val="nextTo"/>
        <c:txPr>
          <a:bodyPr/>
          <a:lstStyle/>
          <a:p>
            <a:pPr>
              <a:defRPr sz="900">
                <a:solidFill>
                  <a:schemeClr val="tx2">
                    <a:lumMod val="75000"/>
                  </a:schemeClr>
                </a:solidFill>
                <a:latin typeface="Arial Black" pitchFamily="34" charset="0"/>
              </a:defRPr>
            </a:pPr>
            <a:endParaRPr lang="ru-RU"/>
          </a:p>
        </c:txPr>
        <c:crossAx val="212170736"/>
        <c:crosses val="autoZero"/>
        <c:auto val="1"/>
        <c:lblAlgn val="ctr"/>
        <c:lblOffset val="100"/>
        <c:noMultiLvlLbl val="0"/>
      </c:catAx>
      <c:valAx>
        <c:axId val="212170736"/>
        <c:scaling>
          <c:orientation val="minMax"/>
        </c:scaling>
        <c:delete val="1"/>
        <c:axPos val="b"/>
        <c:numFmt formatCode="0.0" sourceLinked="1"/>
        <c:majorTickMark val="out"/>
        <c:minorTickMark val="none"/>
        <c:tickLblPos val="nextTo"/>
        <c:crossAx val="212167992"/>
        <c:crosses val="autoZero"/>
        <c:crossBetween val="between"/>
      </c:valAx>
    </c:plotArea>
    <c:plotVisOnly val="1"/>
    <c:dispBlanksAs val="gap"/>
    <c:showDLblsOverMax val="0"/>
  </c:chart>
  <c:spPr>
    <a:solidFill>
      <a:srgbClr val="1F497D">
        <a:lumMod val="20000"/>
        <a:lumOff val="80000"/>
      </a:srgbClr>
    </a:solidFill>
    <a:ln>
      <a:noFill/>
    </a:ln>
    <a:effectLst>
      <a:softEdge rad="63500"/>
    </a:effec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a:ln>
          <a:noFill/>
        </a:ln>
      </c:spPr>
    </c:sideWall>
    <c:backWall>
      <c:thickness val="0"/>
      <c:spPr>
        <a:solidFill>
          <a:srgbClr val="1F497D">
            <a:lumMod val="20000"/>
            <a:lumOff val="80000"/>
          </a:srgbClr>
        </a:solidFill>
        <a:ln>
          <a:noFill/>
        </a:ln>
      </c:spPr>
    </c:backWall>
    <c:plotArea>
      <c:layout>
        <c:manualLayout>
          <c:layoutTarget val="inner"/>
          <c:xMode val="edge"/>
          <c:yMode val="edge"/>
          <c:x val="0.18482209645669292"/>
          <c:y val="6.1797752808988762E-2"/>
          <c:w val="0.77768079070891571"/>
          <c:h val="0.76055600192833039"/>
        </c:manualLayout>
      </c:layout>
      <c:bar3DChart>
        <c:barDir val="bar"/>
        <c:grouping val="clustered"/>
        <c:varyColors val="0"/>
        <c:ser>
          <c:idx val="0"/>
          <c:order val="0"/>
          <c:spPr>
            <a:solidFill>
              <a:srgbClr val="4F81BD">
                <a:lumMod val="75000"/>
              </a:srgbClr>
            </a:solidFill>
            <a:scene3d>
              <a:camera prst="orthographicFront"/>
              <a:lightRig rig="threePt" dir="t"/>
            </a:scene3d>
            <a:sp3d>
              <a:bevelT w="184150" h="44450" prst="riblet"/>
              <a:bevelB w="0" h="0"/>
              <a:contourClr>
                <a:srgbClr val="000000"/>
              </a:contourClr>
            </a:sp3d>
          </c:spPr>
          <c:invertIfNegative val="0"/>
          <c:dLbls>
            <c:spPr>
              <a:noFill/>
              <a:ln>
                <a:noFill/>
              </a:ln>
              <a:effectLst/>
            </c:spPr>
            <c:txPr>
              <a:bodyPr/>
              <a:lstStyle/>
              <a:p>
                <a:pPr>
                  <a:defRPr sz="900">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Лист1!$A$54:$A$59</c:f>
              <c:strCache>
                <c:ptCount val="6"/>
                <c:pt idx="0">
                  <c:v>2017г.</c:v>
                </c:pt>
                <c:pt idx="1">
                  <c:v>2018г.</c:v>
                </c:pt>
                <c:pt idx="2">
                  <c:v>2019г.</c:v>
                </c:pt>
                <c:pt idx="3">
                  <c:v>2020г.</c:v>
                </c:pt>
                <c:pt idx="4">
                  <c:v>2021г.</c:v>
                </c:pt>
                <c:pt idx="5">
                  <c:v>2022г.</c:v>
                </c:pt>
              </c:strCache>
            </c:strRef>
          </c:cat>
          <c:val>
            <c:numRef>
              <c:f>Лист1!$B$54:$B$59</c:f>
              <c:numCache>
                <c:formatCode>0.0</c:formatCode>
                <c:ptCount val="6"/>
                <c:pt idx="0">
                  <c:v>27074.7</c:v>
                </c:pt>
                <c:pt idx="1">
                  <c:v>29890.5</c:v>
                </c:pt>
                <c:pt idx="2" formatCode="0">
                  <c:v>32538</c:v>
                </c:pt>
                <c:pt idx="3" formatCode="0">
                  <c:v>34170</c:v>
                </c:pt>
                <c:pt idx="4" formatCode="0">
                  <c:v>35870</c:v>
                </c:pt>
                <c:pt idx="5" formatCode="0">
                  <c:v>37670</c:v>
                </c:pt>
              </c:numCache>
            </c:numRef>
          </c:val>
        </c:ser>
        <c:dLbls>
          <c:showLegendKey val="0"/>
          <c:showVal val="1"/>
          <c:showCatName val="0"/>
          <c:showSerName val="0"/>
          <c:showPercent val="0"/>
          <c:showBubbleSize val="0"/>
        </c:dLbls>
        <c:gapWidth val="46"/>
        <c:shape val="box"/>
        <c:axId val="212164072"/>
        <c:axId val="212169560"/>
        <c:axId val="0"/>
      </c:bar3DChart>
      <c:catAx>
        <c:axId val="212164072"/>
        <c:scaling>
          <c:orientation val="minMax"/>
        </c:scaling>
        <c:delete val="0"/>
        <c:axPos val="l"/>
        <c:numFmt formatCode="General" sourceLinked="0"/>
        <c:majorTickMark val="none"/>
        <c:minorTickMark val="none"/>
        <c:tickLblPos val="nextTo"/>
        <c:txPr>
          <a:bodyPr/>
          <a:lstStyle/>
          <a:p>
            <a:pPr>
              <a:defRPr sz="900">
                <a:solidFill>
                  <a:schemeClr val="tx2">
                    <a:lumMod val="75000"/>
                  </a:schemeClr>
                </a:solidFill>
                <a:latin typeface="Arial Black" pitchFamily="34" charset="0"/>
              </a:defRPr>
            </a:pPr>
            <a:endParaRPr lang="ru-RU"/>
          </a:p>
        </c:txPr>
        <c:crossAx val="212169560"/>
        <c:crosses val="autoZero"/>
        <c:auto val="1"/>
        <c:lblAlgn val="ctr"/>
        <c:lblOffset val="100"/>
        <c:noMultiLvlLbl val="0"/>
      </c:catAx>
      <c:valAx>
        <c:axId val="212169560"/>
        <c:scaling>
          <c:orientation val="minMax"/>
        </c:scaling>
        <c:delete val="1"/>
        <c:axPos val="b"/>
        <c:numFmt formatCode="0.0" sourceLinked="1"/>
        <c:majorTickMark val="out"/>
        <c:minorTickMark val="none"/>
        <c:tickLblPos val="nextTo"/>
        <c:crossAx val="212164072"/>
        <c:crosses val="autoZero"/>
        <c:crossBetween val="between"/>
      </c:valAx>
    </c:plotArea>
    <c:plotVisOnly val="1"/>
    <c:dispBlanksAs val="gap"/>
    <c:showDLblsOverMax val="0"/>
  </c:chart>
  <c:spPr>
    <a:solidFill>
      <a:srgbClr val="1F497D">
        <a:lumMod val="20000"/>
        <a:lumOff val="80000"/>
      </a:srgbClr>
    </a:solidFill>
    <a:ln>
      <a:noFill/>
    </a:ln>
    <a:effectLst>
      <a:softEdge rad="63500"/>
    </a:effectLst>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20"/>
      <c:depthPercent val="100"/>
      <c:rAngAx val="0"/>
      <c:perspective val="40"/>
    </c:view3D>
    <c:floor>
      <c:thickness val="0"/>
    </c:floor>
    <c:sideWall>
      <c:thickness val="0"/>
    </c:sideWall>
    <c:backWall>
      <c:thickness val="0"/>
    </c:backWall>
    <c:plotArea>
      <c:layout>
        <c:manualLayout>
          <c:layoutTarget val="inner"/>
          <c:xMode val="edge"/>
          <c:yMode val="edge"/>
          <c:x val="0.15038364304916529"/>
          <c:y val="7.1759259259259273E-2"/>
          <c:w val="0.7240866219715294"/>
          <c:h val="0.77314814814814858"/>
        </c:manualLayout>
      </c:layout>
      <c:pie3DChart>
        <c:varyColors val="1"/>
        <c:ser>
          <c:idx val="0"/>
          <c:order val="0"/>
          <c:spPr>
            <a:solidFill>
              <a:srgbClr val="4BACC6">
                <a:lumMod val="20000"/>
                <a:lumOff val="80000"/>
              </a:srgbClr>
            </a:solidFill>
          </c:spPr>
          <c:explosion val="25"/>
          <c:dPt>
            <c:idx val="0"/>
            <c:bubble3D val="0"/>
            <c:spPr>
              <a:solidFill>
                <a:srgbClr val="4BACC6">
                  <a:lumMod val="60000"/>
                  <a:lumOff val="40000"/>
                </a:srgbClr>
              </a:solidFill>
            </c:spPr>
          </c:dPt>
          <c:dPt>
            <c:idx val="1"/>
            <c:bubble3D val="0"/>
            <c:explosion val="17"/>
            <c:spPr>
              <a:solidFill>
                <a:srgbClr val="4BACC6">
                  <a:lumMod val="40000"/>
                  <a:lumOff val="60000"/>
                </a:srgbClr>
              </a:solidFill>
            </c:spPr>
          </c:dPt>
          <c:dPt>
            <c:idx val="2"/>
            <c:bubble3D val="0"/>
            <c:spPr>
              <a:solidFill>
                <a:srgbClr val="4BACC6">
                  <a:lumMod val="75000"/>
                </a:srgbClr>
              </a:solidFill>
            </c:spPr>
          </c:dPt>
          <c:dLbls>
            <c:dLbl>
              <c:idx val="0"/>
              <c:layout>
                <c:manualLayout>
                  <c:x val="-0.1335632869382983"/>
                  <c:y val="-0.64555629698830019"/>
                </c:manualLayout>
              </c:layout>
              <c:tx>
                <c:rich>
                  <a:bodyPr/>
                  <a:lstStyle/>
                  <a:p>
                    <a:r>
                      <a:rPr lang="en-US"/>
                      <a:t>15 332</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24701868941606947"/>
                  <c:y val="0.38603719026647093"/>
                </c:manualLayout>
              </c:layout>
              <c:tx>
                <c:rich>
                  <a:bodyPr/>
                  <a:lstStyle/>
                  <a:p>
                    <a:r>
                      <a:rPr lang="en-US"/>
                      <a:t>15 432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1607822128780758"/>
                  <c:y val="6.1855954446372166E-2"/>
                </c:manualLayout>
              </c:layout>
              <c:tx>
                <c:rich>
                  <a:bodyPr/>
                  <a:lstStyle/>
                  <a:p>
                    <a:r>
                      <a:rPr lang="en-US"/>
                      <a:t>16 080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Лист10!$A$503:$A$505</c:f>
              <c:strCache>
                <c:ptCount val="3"/>
                <c:pt idx="0">
                  <c:v>2017г.</c:v>
                </c:pt>
                <c:pt idx="1">
                  <c:v>2018г.</c:v>
                </c:pt>
                <c:pt idx="2">
                  <c:v>2019г.</c:v>
                </c:pt>
              </c:strCache>
            </c:strRef>
          </c:cat>
          <c:val>
            <c:numRef>
              <c:f>Лист10!$B$503:$B$505</c:f>
              <c:numCache>
                <c:formatCode>General</c:formatCode>
                <c:ptCount val="3"/>
                <c:pt idx="0">
                  <c:v>15332</c:v>
                </c:pt>
                <c:pt idx="1">
                  <c:v>15432</c:v>
                </c:pt>
                <c:pt idx="2">
                  <c:v>16080</c:v>
                </c:pt>
              </c:numCache>
            </c:numRef>
          </c:val>
        </c:ser>
        <c:dLbls>
          <c:showLegendKey val="0"/>
          <c:showVal val="0"/>
          <c:showCatName val="0"/>
          <c:showSerName val="0"/>
          <c:showPercent val="0"/>
          <c:showBubbleSize val="0"/>
          <c:showLeaderLines val="1"/>
        </c:dLbls>
      </c:pie3DChart>
      <c:spPr>
        <a:solidFill>
          <a:srgbClr val="1F497D">
            <a:lumMod val="20000"/>
            <a:lumOff val="80000"/>
          </a:srgbClr>
        </a:solidFill>
        <a:effectLst>
          <a:softEdge rad="520700"/>
        </a:effectLst>
      </c:spPr>
    </c:plotArea>
    <c:legend>
      <c:legendPos val="r"/>
      <c:layout>
        <c:manualLayout>
          <c:xMode val="edge"/>
          <c:yMode val="edge"/>
          <c:x val="0.27638061437915229"/>
          <c:y val="0.86979440069991343"/>
          <c:w val="0.49630761677630736"/>
          <c:h val="9.8373797025371787E-2"/>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solidFill>
      <a:sysClr val="window" lastClr="FFFFFF">
        <a:lumMod val="95000"/>
      </a:sysClr>
    </a:solidFill>
    <a:ln>
      <a:noFill/>
    </a:ln>
    <a:effectLst>
      <a:softEdge rad="317500"/>
    </a:effectLst>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детей в возрасте 1-6</a:t>
            </a:r>
            <a:r>
              <a:rPr lang="ru-RU" sz="1100" baseline="0">
                <a:solidFill>
                  <a:schemeClr val="tx2">
                    <a:lumMod val="75000"/>
                  </a:schemeClr>
                </a:solidFill>
                <a:latin typeface="Arial Black" pitchFamily="34" charset="0"/>
              </a:rPr>
              <a:t> лет, получающих дошкольную образовательную услугу и (или) услугу по их содержнию в муниципальных образовательных учреждениях в общей численности детей в возрасте 1-6 лет, процентов</a:t>
            </a:r>
            <a:endParaRPr lang="ru-RU" sz="1100">
              <a:solidFill>
                <a:schemeClr val="tx2">
                  <a:lumMod val="75000"/>
                </a:schemeClr>
              </a:solidFill>
              <a:latin typeface="Arial Black" pitchFamily="34" charset="0"/>
            </a:endParaRPr>
          </a:p>
        </c:rich>
      </c:tx>
      <c:layout>
        <c:manualLayout>
          <c:xMode val="edge"/>
          <c:yMode val="edge"/>
          <c:x val="0.14201503166147114"/>
          <c:y val="3.4829769501559934E-6"/>
        </c:manualLayout>
      </c:layout>
      <c:overlay val="0"/>
    </c:title>
    <c:autoTitleDeleted val="0"/>
    <c:plotArea>
      <c:layout/>
      <c:lineChart>
        <c:grouping val="standard"/>
        <c:varyColors val="0"/>
        <c:ser>
          <c:idx val="0"/>
          <c:order val="0"/>
          <c:marker>
            <c:symbol val="diamond"/>
            <c:size val="20"/>
          </c:marker>
          <c:dLbls>
            <c:dLbl>
              <c:idx val="0"/>
              <c:layout>
                <c:manualLayout>
                  <c:x val="-2.0761964081802138E-3"/>
                  <c:y val="-5.68720379146919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0552922590837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0552922590837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685767673621925E-2"/>
                  <c:y val="-0.10110584518167468"/>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047856327208552E-3"/>
                  <c:y val="-6.319115323854659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761964081802138E-3"/>
                  <c:y val="-5.68720379146920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Лист1!$A$149:$A$154</c:f>
              <c:strCache>
                <c:ptCount val="6"/>
                <c:pt idx="0">
                  <c:v>2017г.</c:v>
                </c:pt>
                <c:pt idx="1">
                  <c:v>2018г.</c:v>
                </c:pt>
                <c:pt idx="2">
                  <c:v>2019г.</c:v>
                </c:pt>
                <c:pt idx="3">
                  <c:v>2020г.</c:v>
                </c:pt>
                <c:pt idx="4">
                  <c:v>2021г.</c:v>
                </c:pt>
                <c:pt idx="5">
                  <c:v>2022г.</c:v>
                </c:pt>
              </c:strCache>
            </c:strRef>
          </c:cat>
          <c:val>
            <c:numRef>
              <c:f>Лист1!$B$149:$B$154</c:f>
              <c:numCache>
                <c:formatCode>0.0</c:formatCode>
                <c:ptCount val="6"/>
                <c:pt idx="0">
                  <c:v>97.4</c:v>
                </c:pt>
                <c:pt idx="1">
                  <c:v>97.5</c:v>
                </c:pt>
                <c:pt idx="2">
                  <c:v>97.5</c:v>
                </c:pt>
                <c:pt idx="3">
                  <c:v>97.5</c:v>
                </c:pt>
                <c:pt idx="4">
                  <c:v>98</c:v>
                </c:pt>
                <c:pt idx="5">
                  <c:v>98</c:v>
                </c:pt>
              </c:numCache>
            </c:numRef>
          </c:val>
          <c:smooth val="0"/>
        </c:ser>
        <c:dLbls>
          <c:showLegendKey val="0"/>
          <c:showVal val="0"/>
          <c:showCatName val="0"/>
          <c:showSerName val="0"/>
          <c:showPercent val="0"/>
          <c:showBubbleSize val="0"/>
        </c:dLbls>
        <c:dropLines>
          <c:spPr>
            <a:ln w="38100" cmpd="sng">
              <a:solidFill>
                <a:srgbClr val="1F497D">
                  <a:lumMod val="50000"/>
                  <a:alpha val="46000"/>
                </a:srgbClr>
              </a:solidFill>
              <a:prstDash val="dash"/>
              <a:bevel/>
              <a:headEnd type="triangle"/>
              <a:tailEnd w="sm" len="sm"/>
            </a:ln>
          </c:spPr>
        </c:dropLines>
        <c:marker val="1"/>
        <c:smooth val="0"/>
        <c:axId val="212164856"/>
        <c:axId val="212171520"/>
      </c:lineChart>
      <c:catAx>
        <c:axId val="212164856"/>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2171520"/>
        <c:crosses val="autoZero"/>
        <c:auto val="1"/>
        <c:lblAlgn val="ctr"/>
        <c:lblOffset val="100"/>
        <c:noMultiLvlLbl val="0"/>
      </c:catAx>
      <c:valAx>
        <c:axId val="212171520"/>
        <c:scaling>
          <c:orientation val="minMax"/>
        </c:scaling>
        <c:delete val="1"/>
        <c:axPos val="l"/>
        <c:majorGridlines/>
        <c:numFmt formatCode="0.0" sourceLinked="1"/>
        <c:majorTickMark val="out"/>
        <c:minorTickMark val="none"/>
        <c:tickLblPos val="nextTo"/>
        <c:crossAx val="212164856"/>
        <c:crosses val="autoZero"/>
        <c:crossBetween val="between"/>
      </c:valAx>
      <c:spPr>
        <a:solidFill>
          <a:srgbClr val="4F81BD">
            <a:lumMod val="20000"/>
            <a:lumOff val="80000"/>
          </a:srgbClr>
        </a:solidFill>
        <a:ln>
          <a:noFill/>
        </a:ln>
      </c:spPr>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детей в возрасте 1-6 лет, стоящих на учете для определения в муниципальные дошкольные образовательные учреждения, в общей численности детей, процентов</a:t>
            </a:r>
          </a:p>
        </c:rich>
      </c:tx>
      <c:overlay val="0"/>
    </c:title>
    <c:autoTitleDeleted val="0"/>
    <c:plotArea>
      <c:layout/>
      <c:lineChart>
        <c:grouping val="standard"/>
        <c:varyColors val="0"/>
        <c:ser>
          <c:idx val="0"/>
          <c:order val="0"/>
          <c:marker>
            <c:symbol val="diamond"/>
            <c:size val="20"/>
          </c:marker>
          <c:dLbls>
            <c:dLbl>
              <c:idx val="0"/>
              <c:layout>
                <c:manualLayout>
                  <c:x val="-1.8858040859088529E-2"/>
                  <c:y val="-6.63650075414781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860136196961763E-3"/>
                  <c:y val="-7.84313725490196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953378732320588E-3"/>
                  <c:y val="-6.63650075414781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906757464641176E-3"/>
                  <c:y val="-7.84313725490196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906757464641176E-3"/>
                  <c:y val="-7.84313725490196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Лист1!$A$164:$A$169</c:f>
              <c:strCache>
                <c:ptCount val="6"/>
                <c:pt idx="0">
                  <c:v>2017г.</c:v>
                </c:pt>
                <c:pt idx="1">
                  <c:v>2018г.</c:v>
                </c:pt>
                <c:pt idx="2">
                  <c:v>2019г.</c:v>
                </c:pt>
                <c:pt idx="3">
                  <c:v>2020г.</c:v>
                </c:pt>
                <c:pt idx="4">
                  <c:v>2021г.</c:v>
                </c:pt>
                <c:pt idx="5">
                  <c:v>2022г.</c:v>
                </c:pt>
              </c:strCache>
            </c:strRef>
          </c:cat>
          <c:val>
            <c:numRef>
              <c:f>Лист1!$B$164:$B$169</c:f>
              <c:numCache>
                <c:formatCode>0.0</c:formatCode>
                <c:ptCount val="6"/>
                <c:pt idx="0">
                  <c:v>13.8</c:v>
                </c:pt>
                <c:pt idx="1">
                  <c:v>13.2</c:v>
                </c:pt>
                <c:pt idx="2">
                  <c:v>13.2</c:v>
                </c:pt>
                <c:pt idx="3">
                  <c:v>13</c:v>
                </c:pt>
                <c:pt idx="4">
                  <c:v>13</c:v>
                </c:pt>
                <c:pt idx="5">
                  <c:v>12.8</c:v>
                </c:pt>
              </c:numCache>
            </c:numRef>
          </c:val>
          <c:smooth val="0"/>
        </c:ser>
        <c:dLbls>
          <c:showLegendKey val="0"/>
          <c:showVal val="0"/>
          <c:showCatName val="0"/>
          <c:showSerName val="0"/>
          <c:showPercent val="0"/>
          <c:showBubbleSize val="0"/>
        </c:dLbls>
        <c:dropLines>
          <c:spPr>
            <a:ln w="25400">
              <a:solidFill>
                <a:srgbClr val="1F497D">
                  <a:lumMod val="75000"/>
                </a:srgbClr>
              </a:solidFill>
              <a:prstDash val="dash"/>
              <a:headEnd type="none"/>
              <a:tailEnd type="triangle"/>
            </a:ln>
          </c:spPr>
        </c:dropLines>
        <c:marker val="1"/>
        <c:smooth val="0"/>
        <c:axId val="212175832"/>
        <c:axId val="212174656"/>
      </c:lineChart>
      <c:catAx>
        <c:axId val="212175832"/>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2174656"/>
        <c:crosses val="autoZero"/>
        <c:auto val="1"/>
        <c:lblAlgn val="ctr"/>
        <c:lblOffset val="100"/>
        <c:noMultiLvlLbl val="0"/>
      </c:catAx>
      <c:valAx>
        <c:axId val="212174656"/>
        <c:scaling>
          <c:orientation val="minMax"/>
        </c:scaling>
        <c:delete val="1"/>
        <c:axPos val="l"/>
        <c:majorGridlines/>
        <c:numFmt formatCode="0.0" sourceLinked="1"/>
        <c:majorTickMark val="out"/>
        <c:minorTickMark val="none"/>
        <c:tickLblPos val="nextTo"/>
        <c:crossAx val="212175832"/>
        <c:crosses val="autoZero"/>
        <c:crossBetween val="between"/>
      </c:valAx>
      <c:spPr>
        <a:solidFill>
          <a:srgbClr val="4BACC6">
            <a:lumMod val="20000"/>
            <a:lumOff val="80000"/>
          </a:srgbClr>
        </a:solidFill>
      </c:spPr>
    </c:plotArea>
    <c:plotVisOnly val="1"/>
    <c:dispBlanksAs val="gap"/>
    <c:showDLblsOverMax val="0"/>
  </c:chart>
  <c:spPr>
    <a:solidFill>
      <a:srgbClr val="4BACC6">
        <a:lumMod val="20000"/>
        <a:lumOff val="80000"/>
      </a:srgbClr>
    </a:solidFill>
    <a:ln>
      <a:noFill/>
    </a:ln>
    <a:effectLst>
      <a:softEdge rad="63500"/>
    </a:effectLst>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050">
                <a:solidFill>
                  <a:schemeClr val="tx2">
                    <a:lumMod val="75000"/>
                  </a:schemeClr>
                </a:solidFill>
                <a:latin typeface="Arial Black" pitchFamily="34" charset="0"/>
              </a:defRPr>
            </a:pPr>
            <a:r>
              <a:rPr lang="ru-RU" sz="1050">
                <a:solidFill>
                  <a:schemeClr val="tx2">
                    <a:lumMod val="75000"/>
                  </a:schemeClr>
                </a:solidFill>
                <a:latin typeface="Arial Black" pitchFamily="34" charset="0"/>
              </a:rPr>
              <a:t>Доля муниципальных дошкольных образовательных учреждений, здания которых находятся в аварийном состоянии или требуют</a:t>
            </a:r>
            <a:r>
              <a:rPr lang="ru-RU" sz="1050" baseline="0">
                <a:solidFill>
                  <a:schemeClr val="tx2">
                    <a:lumMod val="75000"/>
                  </a:schemeClr>
                </a:solidFill>
                <a:latin typeface="Arial Black" pitchFamily="34" charset="0"/>
              </a:rPr>
              <a:t> капитального ремонта, в общем числе муниципальных дошкольных образовательных учреждений,  процентов</a:t>
            </a:r>
            <a:endParaRPr lang="ru-RU" sz="1050">
              <a:solidFill>
                <a:schemeClr val="tx2">
                  <a:lumMod val="75000"/>
                </a:schemeClr>
              </a:solidFill>
              <a:latin typeface="Arial Black" pitchFamily="34" charset="0"/>
            </a:endParaRPr>
          </a:p>
        </c:rich>
      </c:tx>
      <c:overlay val="0"/>
    </c:title>
    <c:autoTitleDeleted val="0"/>
    <c:plotArea>
      <c:layout/>
      <c:lineChart>
        <c:grouping val="standard"/>
        <c:varyColors val="0"/>
        <c:ser>
          <c:idx val="0"/>
          <c:order val="0"/>
          <c:marker>
            <c:symbol val="diamond"/>
            <c:size val="20"/>
          </c:marker>
          <c:dLbls>
            <c:dLbl>
              <c:idx val="0"/>
              <c:layout>
                <c:manualLayout>
                  <c:x val="-4.1723166788359429E-3"/>
                  <c:y val="-5.5452865064695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5452865064695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723166788360001E-3"/>
                  <c:y val="-6.16142945163277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446333576719239E-3"/>
                  <c:y val="-5.5452865064695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723166788359238E-3"/>
                  <c:y val="-4.929143561306222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723166788359238E-3"/>
                  <c:y val="-4.92914356130622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Лист1!$A$173:$A$178</c:f>
              <c:strCache>
                <c:ptCount val="6"/>
                <c:pt idx="0">
                  <c:v>2017г.</c:v>
                </c:pt>
                <c:pt idx="1">
                  <c:v>2018г.</c:v>
                </c:pt>
                <c:pt idx="2">
                  <c:v>2019г.</c:v>
                </c:pt>
                <c:pt idx="3">
                  <c:v>2020г.</c:v>
                </c:pt>
                <c:pt idx="4">
                  <c:v>2021г.</c:v>
                </c:pt>
                <c:pt idx="5">
                  <c:v>2022г.</c:v>
                </c:pt>
              </c:strCache>
            </c:strRef>
          </c:cat>
          <c:val>
            <c:numRef>
              <c:f>Лист1!$B$173:$B$178</c:f>
              <c:numCache>
                <c:formatCode>0%</c:formatCode>
                <c:ptCount val="6"/>
                <c:pt idx="0">
                  <c:v>0</c:v>
                </c:pt>
                <c:pt idx="1">
                  <c:v>0</c:v>
                </c:pt>
                <c:pt idx="2">
                  <c:v>0</c:v>
                </c:pt>
                <c:pt idx="3">
                  <c:v>0</c:v>
                </c:pt>
                <c:pt idx="4">
                  <c:v>0</c:v>
                </c:pt>
                <c:pt idx="5">
                  <c:v>0</c:v>
                </c:pt>
              </c:numCache>
            </c:numRef>
          </c:val>
          <c:smooth val="0"/>
        </c:ser>
        <c:dLbls>
          <c:showLegendKey val="0"/>
          <c:showVal val="0"/>
          <c:showCatName val="0"/>
          <c:showSerName val="0"/>
          <c:showPercent val="0"/>
          <c:showBubbleSize val="0"/>
        </c:dLbls>
        <c:marker val="1"/>
        <c:smooth val="0"/>
        <c:axId val="212173872"/>
        <c:axId val="212167600"/>
      </c:lineChart>
      <c:catAx>
        <c:axId val="212173872"/>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2167600"/>
        <c:crosses val="autoZero"/>
        <c:auto val="1"/>
        <c:lblAlgn val="ctr"/>
        <c:lblOffset val="100"/>
        <c:noMultiLvlLbl val="0"/>
      </c:catAx>
      <c:valAx>
        <c:axId val="212167600"/>
        <c:scaling>
          <c:orientation val="minMax"/>
        </c:scaling>
        <c:delete val="1"/>
        <c:axPos val="l"/>
        <c:majorGridlines/>
        <c:numFmt formatCode="0%" sourceLinked="1"/>
        <c:majorTickMark val="none"/>
        <c:minorTickMark val="none"/>
        <c:tickLblPos val="nextTo"/>
        <c:crossAx val="212173872"/>
        <c:crosses val="autoZero"/>
        <c:crossBetween val="between"/>
      </c:valAx>
      <c:spPr>
        <a:solidFill>
          <a:srgbClr val="4BACC6">
            <a:lumMod val="20000"/>
            <a:lumOff val="80000"/>
          </a:srgbClr>
        </a:solidFill>
      </c:spPr>
    </c:plotArea>
    <c:plotVisOnly val="1"/>
    <c:dispBlanksAs val="gap"/>
    <c:showDLblsOverMax val="0"/>
  </c:chart>
  <c:spPr>
    <a:solidFill>
      <a:srgbClr val="4BACC6">
        <a:lumMod val="20000"/>
        <a:lumOff val="80000"/>
      </a:srgbClr>
    </a:solidFill>
    <a:ln>
      <a:noFill/>
    </a:ln>
    <a:effectLst>
      <a:softEdge rad="63500"/>
    </a:effectLst>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000">
                <a:solidFill>
                  <a:schemeClr val="tx2">
                    <a:lumMod val="75000"/>
                  </a:schemeClr>
                </a:solidFill>
                <a:latin typeface="Arial Black" pitchFamily="34" charset="0"/>
              </a:defRPr>
            </a:pPr>
            <a:r>
              <a:rPr lang="ru-RU" sz="1000" baseline="0">
                <a:solidFill>
                  <a:schemeClr val="tx2">
                    <a:lumMod val="75000"/>
                  </a:schemeClr>
                </a:solidFill>
                <a:latin typeface="Arial Black" pitchFamily="34" charset="0"/>
              </a:rPr>
              <a: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процентов</a:t>
            </a:r>
            <a:endParaRPr lang="ru-RU" sz="1000">
              <a:solidFill>
                <a:schemeClr val="tx2">
                  <a:lumMod val="75000"/>
                </a:schemeClr>
              </a:solidFill>
              <a:latin typeface="Arial Black" pitchFamily="34" charset="0"/>
            </a:endParaRPr>
          </a:p>
        </c:rich>
      </c:tx>
      <c:overlay val="0"/>
    </c:title>
    <c:autoTitleDeleted val="0"/>
    <c:plotArea>
      <c:layout/>
      <c:lineChart>
        <c:grouping val="standard"/>
        <c:varyColors val="0"/>
        <c:ser>
          <c:idx val="0"/>
          <c:order val="0"/>
          <c:marker>
            <c:symbol val="diamond"/>
            <c:size val="20"/>
          </c:marker>
          <c:dLbls>
            <c:dLbl>
              <c:idx val="0"/>
              <c:layout>
                <c:manualLayout>
                  <c:x val="-2.488335925349924E-2"/>
                  <c:y val="-0.1043478260869566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472265422498704E-3"/>
                  <c:y val="-6.37681159420289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208398133748056E-3"/>
                  <c:y val="-6.95652173913043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472265422498704E-3"/>
                  <c:y val="-6.95652173913043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2208398133748056E-3"/>
                  <c:y val="-6.37681159420290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2944530844998934E-3"/>
                  <c:y val="-4.63768115942028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Лист1!$A$182:$A$187</c:f>
              <c:strCache>
                <c:ptCount val="6"/>
                <c:pt idx="0">
                  <c:v>2017г.</c:v>
                </c:pt>
                <c:pt idx="1">
                  <c:v>2018г.</c:v>
                </c:pt>
                <c:pt idx="2">
                  <c:v>2019г.</c:v>
                </c:pt>
                <c:pt idx="3">
                  <c:v>2020г.</c:v>
                </c:pt>
                <c:pt idx="4">
                  <c:v>2021г.</c:v>
                </c:pt>
                <c:pt idx="5">
                  <c:v>2022г.</c:v>
                </c:pt>
              </c:strCache>
            </c:strRef>
          </c:cat>
          <c:val>
            <c:numRef>
              <c:f>Лист1!$B$182:$B$187</c:f>
              <c:numCache>
                <c:formatCode>0.0</c:formatCode>
                <c:ptCount val="6"/>
                <c:pt idx="0">
                  <c:v>0</c:v>
                </c:pt>
                <c:pt idx="1">
                  <c:v>0.2</c:v>
                </c:pt>
                <c:pt idx="2">
                  <c:v>0.2</c:v>
                </c:pt>
                <c:pt idx="3">
                  <c:v>0</c:v>
                </c:pt>
                <c:pt idx="4">
                  <c:v>0</c:v>
                </c:pt>
                <c:pt idx="5">
                  <c:v>0</c:v>
                </c:pt>
              </c:numCache>
            </c:numRef>
          </c:val>
          <c:smooth val="0"/>
        </c:ser>
        <c:dLbls>
          <c:showLegendKey val="0"/>
          <c:showVal val="0"/>
          <c:showCatName val="0"/>
          <c:showSerName val="0"/>
          <c:showPercent val="0"/>
          <c:showBubbleSize val="0"/>
        </c:dLbls>
        <c:dropLines>
          <c:spPr>
            <a:ln w="25400">
              <a:solidFill>
                <a:srgbClr val="1F497D">
                  <a:lumMod val="50000"/>
                </a:srgbClr>
              </a:solidFill>
              <a:prstDash val="dash"/>
              <a:headEnd type="none"/>
              <a:tailEnd type="triangle"/>
            </a:ln>
          </c:spPr>
        </c:dropLines>
        <c:marker val="1"/>
        <c:smooth val="0"/>
        <c:axId val="212175048"/>
        <c:axId val="212168776"/>
      </c:lineChart>
      <c:catAx>
        <c:axId val="212175048"/>
        <c:scaling>
          <c:orientation val="minMax"/>
        </c:scaling>
        <c:delete val="0"/>
        <c:axPos val="b"/>
        <c:numFmt formatCode="General" sourceLinked="0"/>
        <c:majorTickMark val="none"/>
        <c:minorTickMark val="none"/>
        <c:tickLblPos val="nextTo"/>
        <c:txPr>
          <a:bodyPr/>
          <a:lstStyle/>
          <a:p>
            <a:pPr>
              <a:defRPr>
                <a:latin typeface="Arial Black" pitchFamily="34" charset="0"/>
              </a:defRPr>
            </a:pPr>
            <a:endParaRPr lang="ru-RU"/>
          </a:p>
        </c:txPr>
        <c:crossAx val="212168776"/>
        <c:crosses val="autoZero"/>
        <c:auto val="1"/>
        <c:lblAlgn val="ctr"/>
        <c:lblOffset val="100"/>
        <c:noMultiLvlLbl val="0"/>
      </c:catAx>
      <c:valAx>
        <c:axId val="212168776"/>
        <c:scaling>
          <c:orientation val="minMax"/>
        </c:scaling>
        <c:delete val="1"/>
        <c:axPos val="l"/>
        <c:majorGridlines/>
        <c:numFmt formatCode="0.0" sourceLinked="1"/>
        <c:majorTickMark val="out"/>
        <c:minorTickMark val="none"/>
        <c:tickLblPos val="nextTo"/>
        <c:crossAx val="212175048"/>
        <c:crosses val="autoZero"/>
        <c:crossBetween val="between"/>
      </c:valAx>
      <c:spPr>
        <a:solidFill>
          <a:srgbClr val="1F497D">
            <a:lumMod val="20000"/>
            <a:lumOff val="80000"/>
          </a:srgbClr>
        </a:solidFill>
      </c:spPr>
    </c:plotArea>
    <c:plotVisOnly val="1"/>
    <c:dispBlanksAs val="gap"/>
    <c:showDLblsOverMax val="0"/>
  </c:chart>
  <c:spPr>
    <a:solidFill>
      <a:srgbClr val="1F497D">
        <a:lumMod val="20000"/>
        <a:lumOff val="80000"/>
      </a:srgbClr>
    </a:solidFill>
    <a:ln>
      <a:noFill/>
    </a:ln>
    <a:effectLst>
      <a:softEdge rad="63500"/>
    </a:effectLst>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diamond"/>
            <c:size val="20"/>
          </c:marker>
          <c:dLbls>
            <c:dLbl>
              <c:idx val="0"/>
              <c:layout>
                <c:manualLayout>
                  <c:x val="-6.1836545398330413E-3"/>
                  <c:y val="-0.176565008025682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2448727197774255E-3"/>
                  <c:y val="-0.176565008025682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306090899721735E-2"/>
                  <c:y val="-0.1605136436597110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224363598886945E-3"/>
                  <c:y val="-0.1605136436597110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836545398331923E-3"/>
                  <c:y val="-0.1605136436597110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1836545398330413E-3"/>
                  <c:y val="-0.1444622792937399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Лист1!$A$191:$A$196</c:f>
              <c:strCache>
                <c:ptCount val="6"/>
                <c:pt idx="0">
                  <c:v>2017г.</c:v>
                </c:pt>
                <c:pt idx="1">
                  <c:v>2018г.</c:v>
                </c:pt>
                <c:pt idx="2">
                  <c:v>2019г.</c:v>
                </c:pt>
                <c:pt idx="3">
                  <c:v>2020г.</c:v>
                </c:pt>
                <c:pt idx="4">
                  <c:v>2021г.</c:v>
                </c:pt>
                <c:pt idx="5">
                  <c:v>2022г.</c:v>
                </c:pt>
              </c:strCache>
            </c:strRef>
          </c:cat>
          <c:val>
            <c:numRef>
              <c:f>Лист1!$B$191:$B$196</c:f>
              <c:numCache>
                <c:formatCode>0.0</c:formatCode>
                <c:ptCount val="6"/>
                <c:pt idx="0">
                  <c:v>100</c:v>
                </c:pt>
                <c:pt idx="1">
                  <c:v>100</c:v>
                </c:pt>
                <c:pt idx="2">
                  <c:v>100</c:v>
                </c:pt>
                <c:pt idx="3">
                  <c:v>100</c:v>
                </c:pt>
                <c:pt idx="4">
                  <c:v>100</c:v>
                </c:pt>
                <c:pt idx="5">
                  <c:v>100</c:v>
                </c:pt>
              </c:numCache>
            </c:numRef>
          </c:val>
          <c:smooth val="0"/>
        </c:ser>
        <c:dLbls>
          <c:showLegendKey val="0"/>
          <c:showVal val="0"/>
          <c:showCatName val="0"/>
          <c:showSerName val="0"/>
          <c:showPercent val="0"/>
          <c:showBubbleSize val="0"/>
        </c:dLbls>
        <c:dropLines>
          <c:spPr>
            <a:ln w="25400">
              <a:solidFill>
                <a:srgbClr val="1F497D"/>
              </a:solidFill>
              <a:prstDash val="dash"/>
              <a:headEnd type="triangle"/>
            </a:ln>
          </c:spPr>
        </c:dropLines>
        <c:marker val="1"/>
        <c:smooth val="0"/>
        <c:axId val="212175440"/>
        <c:axId val="212169952"/>
      </c:lineChart>
      <c:catAx>
        <c:axId val="212175440"/>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2169952"/>
        <c:crosses val="autoZero"/>
        <c:auto val="1"/>
        <c:lblAlgn val="ctr"/>
        <c:lblOffset val="100"/>
        <c:noMultiLvlLbl val="0"/>
      </c:catAx>
      <c:valAx>
        <c:axId val="212169952"/>
        <c:scaling>
          <c:orientation val="minMax"/>
        </c:scaling>
        <c:delete val="1"/>
        <c:axPos val="l"/>
        <c:majorGridlines/>
        <c:numFmt formatCode="0.0" sourceLinked="1"/>
        <c:majorTickMark val="out"/>
        <c:minorTickMark val="none"/>
        <c:tickLblPos val="nextTo"/>
        <c:crossAx val="212175440"/>
        <c:crosses val="autoZero"/>
        <c:crossBetween val="between"/>
      </c:valAx>
      <c:spPr>
        <a:solidFill>
          <a:srgbClr val="1F497D">
            <a:lumMod val="20000"/>
            <a:lumOff val="80000"/>
          </a:srgbClr>
        </a:solidFill>
      </c:spPr>
    </c:plotArea>
    <c:plotVisOnly val="1"/>
    <c:dispBlanksAs val="gap"/>
    <c:showDLblsOverMax val="0"/>
  </c:chart>
  <c:spPr>
    <a:solidFill>
      <a:srgbClr val="1F497D">
        <a:lumMod val="20000"/>
        <a:lumOff val="80000"/>
      </a:srgbClr>
    </a:solidFill>
    <a:ln>
      <a:noFill/>
    </a:ln>
    <a:effectLst>
      <a:softEdge rad="63500"/>
    </a:effectLst>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diamond"/>
            <c:size val="20"/>
          </c:marker>
          <c:dLbls>
            <c:dLbl>
              <c:idx val="0"/>
              <c:layout>
                <c:manualLayout>
                  <c:x val="-4.1502386387217453E-3"/>
                  <c:y val="-0.2145411203814064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2145411203814064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751193193609394E-3"/>
                  <c:y val="-0.2145411203814064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51193193609394E-3"/>
                  <c:y val="-0.2145411203814064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375596596804317E-2"/>
                  <c:y val="-0.2145411203814064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502386387217262E-3"/>
                  <c:y val="-0.2145411203814064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Лист1!$A$173:$A$178</c:f>
              <c:strCache>
                <c:ptCount val="6"/>
                <c:pt idx="0">
                  <c:v>2017г.</c:v>
                </c:pt>
                <c:pt idx="1">
                  <c:v>2018г.</c:v>
                </c:pt>
                <c:pt idx="2">
                  <c:v>2019г.</c:v>
                </c:pt>
                <c:pt idx="3">
                  <c:v>2020г.</c:v>
                </c:pt>
                <c:pt idx="4">
                  <c:v>2021г.</c:v>
                </c:pt>
                <c:pt idx="5">
                  <c:v>2022г.</c:v>
                </c:pt>
              </c:strCache>
            </c:strRef>
          </c:cat>
          <c:val>
            <c:numRef>
              <c:f>Лист1!$B$173:$B$178</c:f>
              <c:numCache>
                <c:formatCode>0.0</c:formatCode>
                <c:ptCount val="6"/>
                <c:pt idx="0">
                  <c:v>0</c:v>
                </c:pt>
                <c:pt idx="1">
                  <c:v>0</c:v>
                </c:pt>
                <c:pt idx="2">
                  <c:v>0</c:v>
                </c:pt>
                <c:pt idx="3">
                  <c:v>0</c:v>
                </c:pt>
                <c:pt idx="4">
                  <c:v>0</c:v>
                </c:pt>
                <c:pt idx="5">
                  <c:v>0</c:v>
                </c:pt>
              </c:numCache>
            </c:numRef>
          </c:val>
          <c:smooth val="0"/>
        </c:ser>
        <c:dLbls>
          <c:showLegendKey val="0"/>
          <c:showVal val="0"/>
          <c:showCatName val="0"/>
          <c:showSerName val="0"/>
          <c:showPercent val="0"/>
          <c:showBubbleSize val="0"/>
        </c:dLbls>
        <c:marker val="1"/>
        <c:smooth val="0"/>
        <c:axId val="212172304"/>
        <c:axId val="212176224"/>
      </c:lineChart>
      <c:catAx>
        <c:axId val="212172304"/>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2176224"/>
        <c:crosses val="autoZero"/>
        <c:auto val="1"/>
        <c:lblAlgn val="ctr"/>
        <c:lblOffset val="100"/>
        <c:noMultiLvlLbl val="0"/>
      </c:catAx>
      <c:valAx>
        <c:axId val="212176224"/>
        <c:scaling>
          <c:orientation val="minMax"/>
        </c:scaling>
        <c:delete val="1"/>
        <c:axPos val="l"/>
        <c:majorGridlines/>
        <c:numFmt formatCode="0.0" sourceLinked="1"/>
        <c:majorTickMark val="none"/>
        <c:minorTickMark val="none"/>
        <c:tickLblPos val="nextTo"/>
        <c:crossAx val="212172304"/>
        <c:crosses val="autoZero"/>
        <c:crossBetween val="between"/>
      </c:valAx>
      <c:spPr>
        <a:solidFill>
          <a:srgbClr val="1F497D">
            <a:lumMod val="20000"/>
            <a:lumOff val="80000"/>
          </a:srgbClr>
        </a:solidFill>
      </c:spPr>
    </c:plotArea>
    <c:plotVisOnly val="1"/>
    <c:dispBlanksAs val="gap"/>
    <c:showDLblsOverMax val="0"/>
  </c:chart>
  <c:spPr>
    <a:solidFill>
      <a:srgbClr val="1F497D">
        <a:lumMod val="20000"/>
        <a:lumOff val="80000"/>
      </a:srgbClr>
    </a:solidFill>
    <a:ln>
      <a:noFill/>
    </a:ln>
    <a:effectLst>
      <a:softEdge rad="63500"/>
    </a:effectLst>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детей первой и второй групп здоровья в общей численности, обучающихся в муниципальных общеобразовательных учреждениях, процентов</a:t>
            </a:r>
          </a:p>
        </c:rich>
      </c:tx>
      <c:overlay val="0"/>
    </c:title>
    <c:autoTitleDeleted val="0"/>
    <c:plotArea>
      <c:layout/>
      <c:lineChart>
        <c:grouping val="standard"/>
        <c:varyColors val="0"/>
        <c:ser>
          <c:idx val="0"/>
          <c:order val="0"/>
          <c:marker>
            <c:symbol val="diamond"/>
            <c:size val="20"/>
          </c:marker>
          <c:dLbls>
            <c:dLbl>
              <c:idx val="0"/>
              <c:layout>
                <c:manualLayout>
                  <c:x val="-1.0407993338884263E-2"/>
                  <c:y val="-0.101242521859180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162201389568672E-17"/>
                  <c:y val="-9.20386562356189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012425218591808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631973355537814E-3"/>
                  <c:y val="-9.20386562356189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407993338884416E-2"/>
                  <c:y val="-9.203865623561896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3263946711074101E-3"/>
                  <c:y val="-0.1472618499769904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Лист1!$A$203:$A$208</c:f>
              <c:strCache>
                <c:ptCount val="6"/>
                <c:pt idx="0">
                  <c:v>2017г.</c:v>
                </c:pt>
                <c:pt idx="1">
                  <c:v>2018г.</c:v>
                </c:pt>
                <c:pt idx="2">
                  <c:v>2019г.</c:v>
                </c:pt>
                <c:pt idx="3">
                  <c:v>2020г.</c:v>
                </c:pt>
                <c:pt idx="4">
                  <c:v>2021г.</c:v>
                </c:pt>
                <c:pt idx="5">
                  <c:v>2022г.</c:v>
                </c:pt>
              </c:strCache>
            </c:strRef>
          </c:cat>
          <c:val>
            <c:numRef>
              <c:f>Лист1!$B$203:$B$208</c:f>
              <c:numCache>
                <c:formatCode>0.0</c:formatCode>
                <c:ptCount val="6"/>
                <c:pt idx="0">
                  <c:v>91</c:v>
                </c:pt>
                <c:pt idx="1">
                  <c:v>91</c:v>
                </c:pt>
                <c:pt idx="2">
                  <c:v>91</c:v>
                </c:pt>
                <c:pt idx="3">
                  <c:v>91</c:v>
                </c:pt>
                <c:pt idx="4">
                  <c:v>91</c:v>
                </c:pt>
                <c:pt idx="5">
                  <c:v>92</c:v>
                </c:pt>
              </c:numCache>
            </c:numRef>
          </c:val>
          <c:smooth val="0"/>
        </c:ser>
        <c:dLbls>
          <c:showLegendKey val="0"/>
          <c:showVal val="0"/>
          <c:showCatName val="0"/>
          <c:showSerName val="0"/>
          <c:showPercent val="0"/>
          <c:showBubbleSize val="0"/>
        </c:dLbls>
        <c:dropLines>
          <c:spPr>
            <a:ln w="25400">
              <a:solidFill>
                <a:srgbClr val="1F497D">
                  <a:lumMod val="75000"/>
                </a:srgbClr>
              </a:solidFill>
              <a:prstDash val="dash"/>
              <a:headEnd type="triangle"/>
            </a:ln>
          </c:spPr>
        </c:dropLines>
        <c:marker val="1"/>
        <c:smooth val="0"/>
        <c:axId val="212173480"/>
        <c:axId val="212165248"/>
      </c:lineChart>
      <c:catAx>
        <c:axId val="212173480"/>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2165248"/>
        <c:crosses val="autoZero"/>
        <c:auto val="1"/>
        <c:lblAlgn val="ctr"/>
        <c:lblOffset val="100"/>
        <c:noMultiLvlLbl val="0"/>
      </c:catAx>
      <c:valAx>
        <c:axId val="212165248"/>
        <c:scaling>
          <c:orientation val="minMax"/>
        </c:scaling>
        <c:delete val="1"/>
        <c:axPos val="l"/>
        <c:majorGridlines/>
        <c:numFmt formatCode="0.0" sourceLinked="1"/>
        <c:majorTickMark val="out"/>
        <c:minorTickMark val="none"/>
        <c:tickLblPos val="nextTo"/>
        <c:crossAx val="212173480"/>
        <c:crosses val="autoZero"/>
        <c:crossBetween val="between"/>
      </c:valAx>
      <c:spPr>
        <a:solidFill>
          <a:srgbClr val="1F497D">
            <a:lumMod val="20000"/>
            <a:lumOff val="80000"/>
          </a:srgbClr>
        </a:solidFill>
      </c:spPr>
    </c:plotArea>
    <c:plotVisOnly val="1"/>
    <c:dispBlanksAs val="gap"/>
    <c:showDLblsOverMax val="0"/>
  </c:chart>
  <c:spPr>
    <a:solidFill>
      <a:srgbClr val="1F497D">
        <a:lumMod val="20000"/>
        <a:lumOff val="80000"/>
      </a:srgbClr>
    </a:solidFill>
    <a:ln>
      <a:noFill/>
    </a:ln>
    <a:effectLst>
      <a:softEdge rad="63500"/>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tx2">
                    <a:lumMod val="75000"/>
                  </a:schemeClr>
                </a:solidFill>
                <a:latin typeface="+mn-lt"/>
                <a:ea typeface="+mn-ea"/>
                <a:cs typeface="+mn-cs"/>
              </a:defRPr>
            </a:pPr>
            <a:r>
              <a:rPr lang="ru-RU" sz="1100" baseline="0">
                <a:solidFill>
                  <a:schemeClr val="tx2">
                    <a:lumMod val="75000"/>
                  </a:schemeClr>
                </a:solidFill>
                <a:latin typeface="Arial Black" pitchFamily="34" charset="0"/>
              </a:rPr>
              <a:t>Число субъектов малого и среднего предпринимательства в расчете на 10 тыс. человек населения, единиц</a:t>
            </a:r>
            <a:endParaRPr lang="ru-RU" sz="1100">
              <a:solidFill>
                <a:schemeClr val="tx2">
                  <a:lumMod val="75000"/>
                </a:schemeClr>
              </a:solidFill>
              <a:latin typeface="Arial Black"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2">
                  <a:lumMod val="75000"/>
                </a:schemeClr>
              </a:solidFill>
              <a:latin typeface="+mn-lt"/>
              <a:ea typeface="+mn-ea"/>
              <a:cs typeface="+mn-cs"/>
            </a:defRPr>
          </a:pPr>
          <a:endParaRPr lang="ru-RU"/>
        </a:p>
      </c:txPr>
    </c:title>
    <c:autoTitleDeleted val="0"/>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cene3d>
          <a:camera prst="orthographicFront"/>
          <a:lightRig rig="threePt" dir="t"/>
        </a:scene3d>
        <a:sp3d>
          <a:bevelT w="101600" prst="riblet"/>
        </a:sp3d>
      </c:spPr>
    </c:sideWall>
    <c:backWall>
      <c:thickness val="0"/>
      <c:spPr>
        <a:noFill/>
        <a:ln>
          <a:noFill/>
        </a:ln>
        <a:effectLst/>
        <a:scene3d>
          <a:camera prst="orthographicFront"/>
          <a:lightRig rig="threePt" dir="t"/>
        </a:scene3d>
        <a:sp3d>
          <a:bevelT w="101600" prst="riblet"/>
        </a:sp3d>
      </c:spPr>
    </c:backWall>
    <c:plotArea>
      <c:layout/>
      <c:bar3DChart>
        <c:barDir val="bar"/>
        <c:grouping val="clustered"/>
        <c:varyColors val="0"/>
        <c:ser>
          <c:idx val="0"/>
          <c:order val="0"/>
          <c:spPr>
            <a:solidFill>
              <a:schemeClr val="accent1"/>
            </a:solidFill>
            <a:ln>
              <a:noFill/>
            </a:ln>
            <a:effectLst>
              <a:outerShdw blurRad="50800" dist="50800" algn="ctr" rotWithShape="0">
                <a:srgbClr val="000000">
                  <a:alpha val="43137"/>
                </a:srgbClr>
              </a:outerShdw>
            </a:effectLst>
            <a:scene3d>
              <a:camera prst="orthographicFront"/>
              <a:lightRig rig="threePt" dir="t"/>
            </a:scene3d>
            <a:sp3d>
              <a:bevelT w="50800" h="38100"/>
              <a:bevelB w="127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lumMod val="75000"/>
                      </a:schemeClr>
                    </a:solidFill>
                    <a:latin typeface="Arial Black"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Лист1!$A$8:$A$13</c:f>
              <c:strCache>
                <c:ptCount val="6"/>
                <c:pt idx="0">
                  <c:v>2017г.</c:v>
                </c:pt>
                <c:pt idx="1">
                  <c:v>2018г.</c:v>
                </c:pt>
                <c:pt idx="2">
                  <c:v>2019г.</c:v>
                </c:pt>
                <c:pt idx="3">
                  <c:v>2020г.</c:v>
                </c:pt>
                <c:pt idx="4">
                  <c:v>2021г.</c:v>
                </c:pt>
                <c:pt idx="5">
                  <c:v>2022г.</c:v>
                </c:pt>
              </c:strCache>
            </c:strRef>
          </c:cat>
          <c:val>
            <c:numRef>
              <c:f>Лист1!$B$8:$B$13</c:f>
              <c:numCache>
                <c:formatCode>0.0</c:formatCode>
                <c:ptCount val="6"/>
                <c:pt idx="0">
                  <c:v>539</c:v>
                </c:pt>
                <c:pt idx="1">
                  <c:v>473.1</c:v>
                </c:pt>
                <c:pt idx="2">
                  <c:v>465</c:v>
                </c:pt>
                <c:pt idx="3">
                  <c:v>467</c:v>
                </c:pt>
                <c:pt idx="4">
                  <c:v>468</c:v>
                </c:pt>
                <c:pt idx="5">
                  <c:v>470</c:v>
                </c:pt>
              </c:numCache>
            </c:numRef>
          </c:val>
        </c:ser>
        <c:dLbls>
          <c:showLegendKey val="0"/>
          <c:showVal val="1"/>
          <c:showCatName val="0"/>
          <c:showSerName val="0"/>
          <c:showPercent val="0"/>
          <c:showBubbleSize val="0"/>
        </c:dLbls>
        <c:gapWidth val="61"/>
        <c:gapDepth val="185"/>
        <c:shape val="box"/>
        <c:axId val="214808792"/>
        <c:axId val="213973240"/>
        <c:axId val="0"/>
      </c:bar3DChart>
      <c:catAx>
        <c:axId val="214808792"/>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2">
                    <a:lumMod val="75000"/>
                  </a:schemeClr>
                </a:solidFill>
                <a:latin typeface="Arial Black" pitchFamily="34" charset="0"/>
                <a:ea typeface="+mn-ea"/>
                <a:cs typeface="+mn-cs"/>
              </a:defRPr>
            </a:pPr>
            <a:endParaRPr lang="ru-RU"/>
          </a:p>
        </c:txPr>
        <c:crossAx val="213973240"/>
        <c:crosses val="autoZero"/>
        <c:auto val="1"/>
        <c:lblAlgn val="ctr"/>
        <c:lblOffset val="100"/>
        <c:noMultiLvlLbl val="0"/>
      </c:catAx>
      <c:valAx>
        <c:axId val="213973240"/>
        <c:scaling>
          <c:orientation val="minMax"/>
        </c:scaling>
        <c:delete val="1"/>
        <c:axPos val="b"/>
        <c:numFmt formatCode="0.0" sourceLinked="1"/>
        <c:majorTickMark val="out"/>
        <c:minorTickMark val="none"/>
        <c:tickLblPos val="nextTo"/>
        <c:crossAx val="214808792"/>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noFill/>
      <a:prstDash val="solid"/>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4470013123359579"/>
          <c:y val="8.5648148148148223E-2"/>
          <c:w val="0.68136067366579245"/>
          <c:h val="0.77314814814814903"/>
        </c:manualLayout>
      </c:layout>
      <c:pie3DChart>
        <c:varyColors val="1"/>
        <c:ser>
          <c:idx val="0"/>
          <c:order val="0"/>
          <c:explosion val="25"/>
          <c:dPt>
            <c:idx val="0"/>
            <c:bubble3D val="0"/>
            <c:spPr>
              <a:solidFill>
                <a:srgbClr val="4BACC6">
                  <a:lumMod val="50000"/>
                </a:srgbClr>
              </a:solidFill>
            </c:spPr>
          </c:dPt>
          <c:dPt>
            <c:idx val="1"/>
            <c:bubble3D val="0"/>
            <c:spPr>
              <a:solidFill>
                <a:srgbClr val="4BACC6">
                  <a:lumMod val="75000"/>
                </a:srgbClr>
              </a:solidFill>
            </c:spPr>
          </c:dPt>
          <c:dPt>
            <c:idx val="2"/>
            <c:bubble3D val="0"/>
            <c:spPr>
              <a:solidFill>
                <a:srgbClr val="4BACC6">
                  <a:lumMod val="60000"/>
                  <a:lumOff val="40000"/>
                </a:srgbClr>
              </a:solidFill>
            </c:spPr>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Лист10!$A$532:$A$534</c:f>
              <c:strCache>
                <c:ptCount val="3"/>
                <c:pt idx="0">
                  <c:v>2017г.</c:v>
                </c:pt>
                <c:pt idx="1">
                  <c:v>2018г.</c:v>
                </c:pt>
                <c:pt idx="2">
                  <c:v>2019г.</c:v>
                </c:pt>
              </c:strCache>
            </c:strRef>
          </c:cat>
          <c:val>
            <c:numRef>
              <c:f>Лист10!$B$532:$B$534</c:f>
              <c:numCache>
                <c:formatCode>0.0%</c:formatCode>
                <c:ptCount val="3"/>
                <c:pt idx="0">
                  <c:v>0.98499999999999999</c:v>
                </c:pt>
                <c:pt idx="1">
                  <c:v>0.98499999999999999</c:v>
                </c:pt>
                <c:pt idx="2">
                  <c:v>0.98499999999999999</c:v>
                </c:pt>
              </c:numCache>
            </c:numRef>
          </c:val>
        </c:ser>
        <c:dLbls>
          <c:showLegendKey val="0"/>
          <c:showVal val="0"/>
          <c:showCatName val="0"/>
          <c:showSerName val="0"/>
          <c:showPercent val="0"/>
          <c:showBubbleSize val="0"/>
          <c:showLeaderLines val="1"/>
        </c:dLbls>
      </c:pie3DChart>
      <c:spPr>
        <a:solidFill>
          <a:srgbClr val="1F497D">
            <a:lumMod val="20000"/>
            <a:lumOff val="80000"/>
          </a:srgbClr>
        </a:solidFill>
        <a:effectLst>
          <a:softEdge rad="63500"/>
        </a:effectLst>
      </c:spPr>
    </c:plotArea>
    <c:legend>
      <c:legendPos val="r"/>
      <c:layout>
        <c:manualLayout>
          <c:xMode val="edge"/>
          <c:yMode val="edge"/>
          <c:x val="0.25131649168853892"/>
          <c:y val="0.82066819772528432"/>
          <c:w val="0.49590573053368331"/>
          <c:h val="0.13181138815981341"/>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noFill/>
    <a:ln>
      <a:noFill/>
    </a:ln>
  </c:sp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процентов</a:t>
            </a:r>
          </a:p>
        </c:rich>
      </c:tx>
      <c:layout>
        <c:manualLayout>
          <c:xMode val="edge"/>
          <c:yMode val="edge"/>
          <c:x val="9.6460831955701598E-2"/>
          <c:y val="4.2987641053197204E-2"/>
        </c:manualLayout>
      </c:layout>
      <c:overlay val="0"/>
    </c:title>
    <c:autoTitleDeleted val="0"/>
    <c:plotArea>
      <c:layout>
        <c:manualLayout>
          <c:layoutTarget val="inner"/>
          <c:xMode val="edge"/>
          <c:yMode val="edge"/>
          <c:x val="2.7094622759483118E-2"/>
          <c:y val="0.56229556943205472"/>
          <c:w val="0.95414756148395163"/>
          <c:h val="0.25372171921863917"/>
        </c:manualLayout>
      </c:layout>
      <c:lineChart>
        <c:grouping val="standard"/>
        <c:varyColors val="0"/>
        <c:ser>
          <c:idx val="0"/>
          <c:order val="0"/>
          <c:marker>
            <c:symbol val="diamond"/>
            <c:size val="20"/>
          </c:marker>
          <c:dLbls>
            <c:dLbl>
              <c:idx val="0"/>
              <c:layout>
                <c:manualLayout>
                  <c:x val="-1.2505210504376824E-2"/>
                  <c:y val="-7.13648528099910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526052521884503E-3"/>
                  <c:y val="-6.54177817424918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421008753647354E-2"/>
                  <c:y val="-6.541778174249182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2526052521883358E-3"/>
                  <c:y val="-6.541778174249182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684035014589414E-3"/>
                  <c:y val="-7.731192387749033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2526052521884121E-3"/>
                  <c:y val="-7.13648528099910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Лист1!$A$221:$A$226</c:f>
              <c:strCache>
                <c:ptCount val="6"/>
                <c:pt idx="0">
                  <c:v>2017г.</c:v>
                </c:pt>
                <c:pt idx="1">
                  <c:v>2018г.</c:v>
                </c:pt>
                <c:pt idx="2">
                  <c:v>2019г.</c:v>
                </c:pt>
                <c:pt idx="3">
                  <c:v>2020г.</c:v>
                </c:pt>
                <c:pt idx="4">
                  <c:v>2021г.</c:v>
                </c:pt>
                <c:pt idx="5">
                  <c:v>2022г.</c:v>
                </c:pt>
              </c:strCache>
            </c:strRef>
          </c:cat>
          <c:val>
            <c:numRef>
              <c:f>Лист1!$B$221:$B$226</c:f>
              <c:numCache>
                <c:formatCode>0.0</c:formatCode>
                <c:ptCount val="6"/>
                <c:pt idx="0">
                  <c:v>32.5</c:v>
                </c:pt>
                <c:pt idx="1">
                  <c:v>33.200000000000003</c:v>
                </c:pt>
                <c:pt idx="2">
                  <c:v>32</c:v>
                </c:pt>
                <c:pt idx="3">
                  <c:v>32</c:v>
                </c:pt>
                <c:pt idx="4">
                  <c:v>30</c:v>
                </c:pt>
                <c:pt idx="5">
                  <c:v>29</c:v>
                </c:pt>
              </c:numCache>
            </c:numRef>
          </c:val>
          <c:smooth val="0"/>
        </c:ser>
        <c:dLbls>
          <c:showLegendKey val="0"/>
          <c:showVal val="0"/>
          <c:showCatName val="0"/>
          <c:showSerName val="0"/>
          <c:showPercent val="0"/>
          <c:showBubbleSize val="0"/>
        </c:dLbls>
        <c:dropLines>
          <c:spPr>
            <a:ln w="25400">
              <a:solidFill>
                <a:schemeClr val="tx2">
                  <a:lumMod val="75000"/>
                </a:schemeClr>
              </a:solidFill>
              <a:prstDash val="dash"/>
              <a:tailEnd type="triangle"/>
            </a:ln>
          </c:spPr>
        </c:dropLines>
        <c:marker val="1"/>
        <c:smooth val="0"/>
        <c:axId val="212166424"/>
        <c:axId val="212178576"/>
      </c:lineChart>
      <c:catAx>
        <c:axId val="212166424"/>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2178576"/>
        <c:crosses val="autoZero"/>
        <c:auto val="1"/>
        <c:lblAlgn val="ctr"/>
        <c:lblOffset val="100"/>
        <c:noMultiLvlLbl val="0"/>
      </c:catAx>
      <c:valAx>
        <c:axId val="212178576"/>
        <c:scaling>
          <c:orientation val="minMax"/>
        </c:scaling>
        <c:delete val="1"/>
        <c:axPos val="l"/>
        <c:majorGridlines/>
        <c:numFmt formatCode="0.0" sourceLinked="1"/>
        <c:majorTickMark val="out"/>
        <c:minorTickMark val="none"/>
        <c:tickLblPos val="nextTo"/>
        <c:crossAx val="212166424"/>
        <c:crosses val="autoZero"/>
        <c:crossBetween val="between"/>
      </c:valAx>
      <c:spPr>
        <a:solidFill>
          <a:schemeClr val="tx2">
            <a:lumMod val="20000"/>
            <a:lumOff val="80000"/>
          </a:schemeClr>
        </a:solidFill>
      </c:spPr>
    </c:plotArea>
    <c:plotVisOnly val="1"/>
    <c:dispBlanksAs val="gap"/>
    <c:showDLblsOverMax val="0"/>
  </c:chart>
  <c:spPr>
    <a:solidFill>
      <a:schemeClr val="tx2">
        <a:lumMod val="20000"/>
        <a:lumOff val="80000"/>
      </a:schemeClr>
    </a:solidFill>
    <a:ln>
      <a:noFill/>
    </a:ln>
    <a:effectLst>
      <a:softEdge rad="63500"/>
    </a:effectLst>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Расходы бюджета муниципального образования на общее образование в расчете на 1 обучающегося в</a:t>
            </a:r>
            <a:r>
              <a:rPr lang="ru-RU" sz="1100" baseline="0">
                <a:solidFill>
                  <a:schemeClr val="tx2">
                    <a:lumMod val="75000"/>
                  </a:schemeClr>
                </a:solidFill>
                <a:latin typeface="Arial Black" pitchFamily="34" charset="0"/>
              </a:rPr>
              <a:t> муниципальных общеобразовательных учреждениях, </a:t>
            </a:r>
          </a:p>
          <a:p>
            <a:pPr>
              <a:defRPr sz="1100">
                <a:solidFill>
                  <a:schemeClr val="tx2">
                    <a:lumMod val="75000"/>
                  </a:schemeClr>
                </a:solidFill>
                <a:latin typeface="Arial Black" pitchFamily="34" charset="0"/>
              </a:defRPr>
            </a:pPr>
            <a:r>
              <a:rPr lang="ru-RU" sz="1100" baseline="0">
                <a:solidFill>
                  <a:schemeClr val="tx2">
                    <a:lumMod val="75000"/>
                  </a:schemeClr>
                </a:solidFill>
                <a:latin typeface="Arial Black" pitchFamily="34" charset="0"/>
              </a:rPr>
              <a:t>тыс. рублей</a:t>
            </a:r>
            <a:endParaRPr lang="ru-RU" sz="1100">
              <a:solidFill>
                <a:schemeClr val="tx2">
                  <a:lumMod val="75000"/>
                </a:schemeClr>
              </a:solidFill>
              <a:latin typeface="Arial Black" pitchFamily="34" charset="0"/>
            </a:endParaRPr>
          </a:p>
        </c:rich>
      </c:tx>
      <c:layout>
        <c:manualLayout>
          <c:xMode val="edge"/>
          <c:yMode val="edge"/>
          <c:x val="9.987032728118013E-2"/>
          <c:y val="4.8271580694408373E-2"/>
        </c:manualLayout>
      </c:layout>
      <c:overlay val="0"/>
      <c:spPr>
        <a:ln>
          <a:noFill/>
        </a:ln>
      </c:spPr>
    </c:title>
    <c:autoTitleDeleted val="0"/>
    <c:plotArea>
      <c:layout/>
      <c:lineChart>
        <c:grouping val="standard"/>
        <c:varyColors val="0"/>
        <c:ser>
          <c:idx val="0"/>
          <c:order val="0"/>
          <c:marker>
            <c:symbol val="diamond"/>
            <c:size val="20"/>
          </c:marker>
          <c:dLbls>
            <c:dLbl>
              <c:idx val="0"/>
              <c:layout>
                <c:manualLayout>
                  <c:x val="-1.0368066355624676E-2"/>
                  <c:y val="-7.74943493703584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472265422498704E-3"/>
                  <c:y val="-7.10364869228285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208398133748056E-3"/>
                  <c:y val="-6.45786244752986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472265422498704E-3"/>
                  <c:y val="-5.81207620277689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472265422498704E-3"/>
                  <c:y val="-5.812076202776892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2208398133748056E-3"/>
                  <c:y val="-5.81207620277689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Лист1!$A$229:$A$234</c:f>
              <c:strCache>
                <c:ptCount val="6"/>
                <c:pt idx="0">
                  <c:v>2017г.</c:v>
                </c:pt>
                <c:pt idx="1">
                  <c:v>2018г.</c:v>
                </c:pt>
                <c:pt idx="2">
                  <c:v>2019г.</c:v>
                </c:pt>
                <c:pt idx="3">
                  <c:v>2020г.</c:v>
                </c:pt>
                <c:pt idx="4">
                  <c:v>2021г.</c:v>
                </c:pt>
                <c:pt idx="5">
                  <c:v>2022г.</c:v>
                </c:pt>
              </c:strCache>
            </c:strRef>
          </c:cat>
          <c:val>
            <c:numRef>
              <c:f>Лист1!$B$229:$B$234</c:f>
              <c:numCache>
                <c:formatCode>0.0</c:formatCode>
                <c:ptCount val="6"/>
                <c:pt idx="0">
                  <c:v>48</c:v>
                </c:pt>
                <c:pt idx="1">
                  <c:v>63</c:v>
                </c:pt>
                <c:pt idx="2">
                  <c:v>63</c:v>
                </c:pt>
                <c:pt idx="3">
                  <c:v>64</c:v>
                </c:pt>
                <c:pt idx="4">
                  <c:v>64</c:v>
                </c:pt>
                <c:pt idx="5">
                  <c:v>64</c:v>
                </c:pt>
              </c:numCache>
            </c:numRef>
          </c:val>
          <c:smooth val="0"/>
        </c:ser>
        <c:dLbls>
          <c:showLegendKey val="0"/>
          <c:showVal val="0"/>
          <c:showCatName val="0"/>
          <c:showSerName val="0"/>
          <c:showPercent val="0"/>
          <c:showBubbleSize val="0"/>
        </c:dLbls>
        <c:dropLines>
          <c:spPr>
            <a:ln w="25400">
              <a:solidFill>
                <a:srgbClr val="1F497D">
                  <a:lumMod val="50000"/>
                </a:srgbClr>
              </a:solidFill>
              <a:prstDash val="dash"/>
              <a:headEnd type="triangle"/>
            </a:ln>
          </c:spPr>
        </c:dropLines>
        <c:marker val="1"/>
        <c:smooth val="0"/>
        <c:axId val="6381976"/>
        <c:axId val="6381584"/>
      </c:lineChart>
      <c:catAx>
        <c:axId val="6381976"/>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6381584"/>
        <c:crosses val="autoZero"/>
        <c:auto val="1"/>
        <c:lblAlgn val="ctr"/>
        <c:lblOffset val="100"/>
        <c:noMultiLvlLbl val="0"/>
      </c:catAx>
      <c:valAx>
        <c:axId val="6381584"/>
        <c:scaling>
          <c:orientation val="minMax"/>
        </c:scaling>
        <c:delete val="1"/>
        <c:axPos val="l"/>
        <c:majorGridlines/>
        <c:numFmt formatCode="0.0" sourceLinked="1"/>
        <c:majorTickMark val="out"/>
        <c:minorTickMark val="none"/>
        <c:tickLblPos val="nextTo"/>
        <c:crossAx val="6381976"/>
        <c:crosses val="autoZero"/>
        <c:crossBetween val="between"/>
      </c:valAx>
      <c:spPr>
        <a:solidFill>
          <a:srgbClr val="4F81BD">
            <a:lumMod val="20000"/>
            <a:lumOff val="80000"/>
          </a:srgbClr>
        </a:solidFill>
      </c:spPr>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детей в возрасте 5-18 лет, получающих</a:t>
            </a:r>
            <a:r>
              <a:rPr lang="ru-RU" sz="1100" baseline="0">
                <a:solidFill>
                  <a:schemeClr val="tx2">
                    <a:lumMod val="75000"/>
                  </a:schemeClr>
                </a:solidFill>
                <a:latin typeface="Arial Black" pitchFamily="34" charset="0"/>
              </a:rPr>
              <a:t>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процентов</a:t>
            </a:r>
            <a:endParaRPr lang="ru-RU" sz="1100">
              <a:solidFill>
                <a:schemeClr val="tx2">
                  <a:lumMod val="75000"/>
                </a:schemeClr>
              </a:solidFill>
              <a:latin typeface="Arial Black" pitchFamily="34" charset="0"/>
            </a:endParaRPr>
          </a:p>
        </c:rich>
      </c:tx>
      <c:overlay val="0"/>
    </c:title>
    <c:autoTitleDeleted val="0"/>
    <c:plotArea>
      <c:layout>
        <c:manualLayout>
          <c:layoutTarget val="inner"/>
          <c:xMode val="edge"/>
          <c:yMode val="edge"/>
          <c:x val="2.2823944392571842E-2"/>
          <c:y val="0.62798530312308631"/>
          <c:w val="0.95227720717916786"/>
          <c:h val="0.15807291541098697"/>
        </c:manualLayout>
      </c:layout>
      <c:lineChart>
        <c:grouping val="standard"/>
        <c:varyColors val="0"/>
        <c:ser>
          <c:idx val="0"/>
          <c:order val="0"/>
          <c:marker>
            <c:symbol val="diamond"/>
            <c:size val="20"/>
          </c:marker>
          <c:dLbls>
            <c:dLbl>
              <c:idx val="0"/>
              <c:layout>
                <c:manualLayout>
                  <c:x val="-4.1498080713766984E-3"/>
                  <c:y val="-6.7434672660859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749040356883492E-3"/>
                  <c:y val="-5.61955605507165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247121070650481E-3"/>
                  <c:y val="-5.05760044956449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374520178441824E-2"/>
                  <c:y val="-5.619556055071659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2996161427533969E-3"/>
                  <c:y val="-5.057600449564494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2247121070650481E-3"/>
                  <c:y val="-5.05760044956449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Лист1!$A$238:$A$243</c:f>
              <c:strCache>
                <c:ptCount val="6"/>
                <c:pt idx="0">
                  <c:v>2017г.</c:v>
                </c:pt>
                <c:pt idx="1">
                  <c:v>2018г.</c:v>
                </c:pt>
                <c:pt idx="2">
                  <c:v>2019г.</c:v>
                </c:pt>
                <c:pt idx="3">
                  <c:v>2020г.</c:v>
                </c:pt>
                <c:pt idx="4">
                  <c:v>2021г.</c:v>
                </c:pt>
                <c:pt idx="5">
                  <c:v>2022г.</c:v>
                </c:pt>
              </c:strCache>
            </c:strRef>
          </c:cat>
          <c:val>
            <c:numRef>
              <c:f>Лист1!$B$238:$B$243</c:f>
              <c:numCache>
                <c:formatCode>0.0</c:formatCode>
                <c:ptCount val="6"/>
                <c:pt idx="0">
                  <c:v>90</c:v>
                </c:pt>
                <c:pt idx="1">
                  <c:v>90</c:v>
                </c:pt>
                <c:pt idx="2">
                  <c:v>90</c:v>
                </c:pt>
                <c:pt idx="3">
                  <c:v>90</c:v>
                </c:pt>
                <c:pt idx="4">
                  <c:v>90</c:v>
                </c:pt>
                <c:pt idx="5">
                  <c:v>90</c:v>
                </c:pt>
              </c:numCache>
            </c:numRef>
          </c:val>
          <c:smooth val="0"/>
        </c:ser>
        <c:dLbls>
          <c:showLegendKey val="0"/>
          <c:showVal val="0"/>
          <c:showCatName val="0"/>
          <c:showSerName val="0"/>
          <c:showPercent val="0"/>
          <c:showBubbleSize val="0"/>
        </c:dLbls>
        <c:dropLines>
          <c:spPr>
            <a:ln w="25400">
              <a:solidFill>
                <a:schemeClr val="tx2">
                  <a:lumMod val="75000"/>
                </a:schemeClr>
              </a:solidFill>
              <a:prstDash val="dash"/>
              <a:headEnd type="triangle"/>
            </a:ln>
          </c:spPr>
        </c:dropLines>
        <c:marker val="1"/>
        <c:smooth val="0"/>
        <c:axId val="6382368"/>
        <c:axId val="447894504"/>
      </c:lineChart>
      <c:catAx>
        <c:axId val="6382368"/>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447894504"/>
        <c:crosses val="autoZero"/>
        <c:auto val="1"/>
        <c:lblAlgn val="ctr"/>
        <c:lblOffset val="100"/>
        <c:noMultiLvlLbl val="0"/>
      </c:catAx>
      <c:valAx>
        <c:axId val="447894504"/>
        <c:scaling>
          <c:orientation val="minMax"/>
        </c:scaling>
        <c:delete val="1"/>
        <c:axPos val="l"/>
        <c:majorGridlines/>
        <c:numFmt formatCode="0.0" sourceLinked="1"/>
        <c:majorTickMark val="out"/>
        <c:minorTickMark val="none"/>
        <c:tickLblPos val="nextTo"/>
        <c:crossAx val="6382368"/>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Уровень фактической обеспеченности учреждениями культуры от нормативной потребности: клубами и учреждениями клубного типа</a:t>
            </a:r>
            <a:r>
              <a:rPr lang="ru-RU" sz="1100" baseline="0">
                <a:solidFill>
                  <a:schemeClr val="tx2">
                    <a:lumMod val="75000"/>
                  </a:schemeClr>
                </a:solidFill>
                <a:latin typeface="Arial Black" pitchFamily="34" charset="0"/>
              </a:rPr>
              <a:t>, процентов</a:t>
            </a:r>
            <a:endParaRPr lang="ru-RU" sz="1100">
              <a:solidFill>
                <a:schemeClr val="tx2">
                  <a:lumMod val="75000"/>
                </a:schemeClr>
              </a:solidFill>
              <a:latin typeface="Arial Black" pitchFamily="34" charset="0"/>
            </a:endParaRPr>
          </a:p>
        </c:rich>
      </c:tx>
      <c:overlay val="0"/>
    </c:title>
    <c:autoTitleDeleted val="0"/>
    <c:plotArea>
      <c:layout>
        <c:manualLayout>
          <c:layoutTarget val="inner"/>
          <c:xMode val="edge"/>
          <c:yMode val="edge"/>
          <c:x val="2.2823944392571842E-2"/>
          <c:y val="0.62798530312308631"/>
          <c:w val="0.95227720717916786"/>
          <c:h val="0.15807291541098697"/>
        </c:manualLayout>
      </c:layout>
      <c:lineChart>
        <c:grouping val="standard"/>
        <c:varyColors val="0"/>
        <c:ser>
          <c:idx val="0"/>
          <c:order val="0"/>
          <c:marker>
            <c:symbol val="diamond"/>
            <c:size val="20"/>
          </c:marker>
          <c:dLbls>
            <c:dLbl>
              <c:idx val="0"/>
              <c:layout>
                <c:manualLayout>
                  <c:x val="-8.2999870917774624E-3"/>
                  <c:y val="-0.107211896842250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003138822214557E-3"/>
                  <c:y val="-0.1039282380871842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450062335277267E-2"/>
                  <c:y val="-0.1142195829339948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524691468972064E-2"/>
                  <c:y val="-0.1039282380871842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374779620694332E-2"/>
                  <c:y val="-0.1142195829339948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525181654638055E-2"/>
                  <c:y val="-0.1142195829339948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Лист1!$A$238:$A$243</c:f>
              <c:strCache>
                <c:ptCount val="6"/>
                <c:pt idx="0">
                  <c:v>2017г.</c:v>
                </c:pt>
                <c:pt idx="1">
                  <c:v>2018г.</c:v>
                </c:pt>
                <c:pt idx="2">
                  <c:v>2019г.</c:v>
                </c:pt>
                <c:pt idx="3">
                  <c:v>2020г.</c:v>
                </c:pt>
                <c:pt idx="4">
                  <c:v>2021г.</c:v>
                </c:pt>
                <c:pt idx="5">
                  <c:v>2022г.</c:v>
                </c:pt>
              </c:strCache>
            </c:strRef>
          </c:cat>
          <c:val>
            <c:numRef>
              <c:f>Лист1!$B$238:$B$243</c:f>
              <c:numCache>
                <c:formatCode>0.0</c:formatCode>
                <c:ptCount val="6"/>
                <c:pt idx="0">
                  <c:v>100</c:v>
                </c:pt>
                <c:pt idx="1">
                  <c:v>100</c:v>
                </c:pt>
                <c:pt idx="2">
                  <c:v>100</c:v>
                </c:pt>
                <c:pt idx="3">
                  <c:v>100</c:v>
                </c:pt>
                <c:pt idx="4">
                  <c:v>100</c:v>
                </c:pt>
                <c:pt idx="5">
                  <c:v>100</c:v>
                </c:pt>
              </c:numCache>
            </c:numRef>
          </c:val>
          <c:smooth val="0"/>
        </c:ser>
        <c:dLbls>
          <c:showLegendKey val="0"/>
          <c:showVal val="0"/>
          <c:showCatName val="0"/>
          <c:showSerName val="0"/>
          <c:showPercent val="0"/>
          <c:showBubbleSize val="0"/>
        </c:dLbls>
        <c:dropLines>
          <c:spPr>
            <a:ln w="25400">
              <a:solidFill>
                <a:schemeClr val="tx2">
                  <a:lumMod val="75000"/>
                </a:schemeClr>
              </a:solidFill>
              <a:prstDash val="dash"/>
              <a:headEnd type="triangle"/>
            </a:ln>
          </c:spPr>
        </c:dropLines>
        <c:marker val="1"/>
        <c:smooth val="0"/>
        <c:axId val="447892936"/>
        <c:axId val="447893720"/>
      </c:lineChart>
      <c:catAx>
        <c:axId val="447892936"/>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447893720"/>
        <c:crosses val="autoZero"/>
        <c:auto val="1"/>
        <c:lblAlgn val="ctr"/>
        <c:lblOffset val="100"/>
        <c:noMultiLvlLbl val="0"/>
      </c:catAx>
      <c:valAx>
        <c:axId val="447893720"/>
        <c:scaling>
          <c:orientation val="minMax"/>
        </c:scaling>
        <c:delete val="1"/>
        <c:axPos val="l"/>
        <c:majorGridlines/>
        <c:numFmt formatCode="0.0" sourceLinked="1"/>
        <c:majorTickMark val="out"/>
        <c:minorTickMark val="none"/>
        <c:tickLblPos val="nextTo"/>
        <c:crossAx val="447892936"/>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Уровень фактической обеспеченности учреждениями культуры от нормативной потребности: библиотеками, процентов</a:t>
            </a:r>
          </a:p>
        </c:rich>
      </c:tx>
      <c:overlay val="0"/>
    </c:title>
    <c:autoTitleDeleted val="0"/>
    <c:plotArea>
      <c:layout/>
      <c:areaChart>
        <c:grouping val="stacked"/>
        <c:varyColors val="0"/>
        <c:ser>
          <c:idx val="0"/>
          <c:order val="0"/>
          <c:dLbls>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Лист1!$A$258:$A$263</c:f>
              <c:strCache>
                <c:ptCount val="6"/>
                <c:pt idx="0">
                  <c:v>2017г.</c:v>
                </c:pt>
                <c:pt idx="1">
                  <c:v>2018г.</c:v>
                </c:pt>
                <c:pt idx="2">
                  <c:v>2019г.</c:v>
                </c:pt>
                <c:pt idx="3">
                  <c:v>2020г.</c:v>
                </c:pt>
                <c:pt idx="4">
                  <c:v>2021г.</c:v>
                </c:pt>
                <c:pt idx="5">
                  <c:v>2022г.</c:v>
                </c:pt>
              </c:strCache>
            </c:strRef>
          </c:cat>
          <c:val>
            <c:numRef>
              <c:f>Лист1!$B$258:$B$263</c:f>
              <c:numCache>
                <c:formatCode>0.0</c:formatCode>
                <c:ptCount val="6"/>
                <c:pt idx="0">
                  <c:v>42</c:v>
                </c:pt>
                <c:pt idx="1">
                  <c:v>42</c:v>
                </c:pt>
                <c:pt idx="2">
                  <c:v>46</c:v>
                </c:pt>
                <c:pt idx="3">
                  <c:v>50</c:v>
                </c:pt>
                <c:pt idx="4">
                  <c:v>60</c:v>
                </c:pt>
                <c:pt idx="5">
                  <c:v>70</c:v>
                </c:pt>
              </c:numCache>
            </c:numRef>
          </c:val>
        </c:ser>
        <c:dLbls>
          <c:showLegendKey val="0"/>
          <c:showVal val="0"/>
          <c:showCatName val="0"/>
          <c:showSerName val="0"/>
          <c:showPercent val="0"/>
          <c:showBubbleSize val="0"/>
        </c:dLbls>
        <c:dropLines>
          <c:spPr>
            <a:ln>
              <a:solidFill>
                <a:srgbClr val="1F497D">
                  <a:lumMod val="50000"/>
                </a:srgbClr>
              </a:solidFill>
              <a:headEnd type="triangle"/>
            </a:ln>
          </c:spPr>
        </c:dropLines>
        <c:axId val="447894112"/>
        <c:axId val="447894896"/>
      </c:areaChart>
      <c:catAx>
        <c:axId val="447894112"/>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447894896"/>
        <c:crosses val="autoZero"/>
        <c:auto val="1"/>
        <c:lblAlgn val="ctr"/>
        <c:lblOffset val="100"/>
        <c:noMultiLvlLbl val="0"/>
      </c:catAx>
      <c:valAx>
        <c:axId val="447894896"/>
        <c:scaling>
          <c:orientation val="minMax"/>
        </c:scaling>
        <c:delete val="1"/>
        <c:axPos val="l"/>
        <c:majorGridlines/>
        <c:numFmt formatCode="0.0" sourceLinked="1"/>
        <c:majorTickMark val="none"/>
        <c:minorTickMark val="none"/>
        <c:tickLblPos val="nextTo"/>
        <c:crossAx val="447894112"/>
        <c:crosses val="autoZero"/>
        <c:crossBetween val="midCat"/>
      </c:valAx>
      <c:spPr>
        <a:solidFill>
          <a:srgbClr val="4F81BD">
            <a:lumMod val="20000"/>
            <a:lumOff val="80000"/>
          </a:srgbClr>
        </a:solidFill>
      </c:spPr>
    </c:plotArea>
    <c:plotVisOnly val="1"/>
    <c:dispBlanksAs val="zero"/>
    <c:showDLblsOverMax val="0"/>
  </c:chart>
  <c:spPr>
    <a:solidFill>
      <a:srgbClr val="4F81BD">
        <a:lumMod val="20000"/>
        <a:lumOff val="80000"/>
      </a:srgbClr>
    </a:solidFill>
    <a:ln>
      <a:noFill/>
    </a:ln>
    <a:effectLst>
      <a:softEdge rad="63500"/>
    </a:effectLst>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Уровень фактической обеспеченности учреждениями культуры от нормативной потребности: парками культуры и отдыха, процентов</a:t>
            </a:r>
          </a:p>
        </c:rich>
      </c:tx>
      <c:overlay val="0"/>
    </c:title>
    <c:autoTitleDeleted val="0"/>
    <c:plotArea>
      <c:layout/>
      <c:areaChart>
        <c:grouping val="stacked"/>
        <c:varyColors val="0"/>
        <c:ser>
          <c:idx val="0"/>
          <c:order val="0"/>
          <c:dLbls>
            <c:dLbl>
              <c:idx val="0"/>
              <c:layout>
                <c:manualLayout>
                  <c:x val="4.1502386387217262E-3"/>
                  <c:y val="-0.1910043130006162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751193193608631E-3"/>
                  <c:y val="-0.1971657424522489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6086829415018839E-17"/>
                  <c:y val="-0.1971657424522489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6086829415018839E-17"/>
                  <c:y val="-0.18484288354898348"/>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971657424522489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971657424522489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Лист1!$A$267:$A$272</c:f>
              <c:strCache>
                <c:ptCount val="6"/>
                <c:pt idx="0">
                  <c:v>2017г.</c:v>
                </c:pt>
                <c:pt idx="1">
                  <c:v>2018г.</c:v>
                </c:pt>
                <c:pt idx="2">
                  <c:v>2019г.</c:v>
                </c:pt>
                <c:pt idx="3">
                  <c:v>2020г.</c:v>
                </c:pt>
                <c:pt idx="4">
                  <c:v>2021г.</c:v>
                </c:pt>
                <c:pt idx="5">
                  <c:v>2022г.</c:v>
                </c:pt>
              </c:strCache>
            </c:strRef>
          </c:cat>
          <c:val>
            <c:numRef>
              <c:f>Лист1!$B$267:$B$272</c:f>
              <c:numCache>
                <c:formatCode>0.0</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dropLines>
          <c:spPr>
            <a:ln>
              <a:solidFill>
                <a:schemeClr val="tx2">
                  <a:lumMod val="50000"/>
                </a:schemeClr>
              </a:solidFill>
              <a:headEnd type="triangle"/>
            </a:ln>
          </c:spPr>
        </c:dropLines>
        <c:axId val="204937104"/>
        <c:axId val="132056608"/>
      </c:areaChart>
      <c:catAx>
        <c:axId val="204937104"/>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132056608"/>
        <c:crosses val="autoZero"/>
        <c:auto val="1"/>
        <c:lblAlgn val="ctr"/>
        <c:lblOffset val="100"/>
        <c:noMultiLvlLbl val="0"/>
      </c:catAx>
      <c:valAx>
        <c:axId val="132056608"/>
        <c:scaling>
          <c:orientation val="minMax"/>
        </c:scaling>
        <c:delete val="1"/>
        <c:axPos val="l"/>
        <c:majorGridlines/>
        <c:numFmt formatCode="0.0" sourceLinked="1"/>
        <c:majorTickMark val="none"/>
        <c:minorTickMark val="none"/>
        <c:tickLblPos val="nextTo"/>
        <c:crossAx val="204937104"/>
        <c:crosses val="autoZero"/>
        <c:crossBetween val="midCat"/>
      </c:valAx>
      <c:spPr>
        <a:solidFill>
          <a:schemeClr val="accent1">
            <a:lumMod val="20000"/>
            <a:lumOff val="80000"/>
          </a:schemeClr>
        </a:solidFill>
      </c:spPr>
    </c:plotArea>
    <c:plotVisOnly val="1"/>
    <c:dispBlanksAs val="zero"/>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муниципальных учреждений культуры, здания которых находятся в аварийном состоянии или требуют</a:t>
            </a:r>
            <a:r>
              <a:rPr lang="ru-RU" sz="1100" baseline="0">
                <a:solidFill>
                  <a:schemeClr val="tx2">
                    <a:lumMod val="75000"/>
                  </a:schemeClr>
                </a:solidFill>
                <a:latin typeface="Arial Black" pitchFamily="34" charset="0"/>
              </a:rPr>
              <a:t> капитального ремонта, в общем количестве муниципальных учреждений культуры, процентов</a:t>
            </a:r>
            <a:endParaRPr lang="ru-RU" sz="1100">
              <a:solidFill>
                <a:schemeClr val="tx2">
                  <a:lumMod val="75000"/>
                </a:schemeClr>
              </a:solidFill>
              <a:latin typeface="Arial Black" pitchFamily="34" charset="0"/>
            </a:endParaRPr>
          </a:p>
        </c:rich>
      </c:tx>
      <c:overlay val="0"/>
    </c:title>
    <c:autoTitleDeleted val="0"/>
    <c:plotArea>
      <c:layout/>
      <c:areaChart>
        <c:grouping val="stacked"/>
        <c:varyColors val="0"/>
        <c:ser>
          <c:idx val="0"/>
          <c:order val="0"/>
          <c:dLbls>
            <c:dLbl>
              <c:idx val="0"/>
              <c:layout>
                <c:manualLayout>
                  <c:x val="2.1199650625308682E-3"/>
                  <c:y val="-0.1394495412844036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474546794436077E-17"/>
                  <c:y val="-0.1100917431192660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80733944954128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8.80733944954128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Лист1!$A$279:$A$284</c:f>
              <c:strCache>
                <c:ptCount val="6"/>
                <c:pt idx="0">
                  <c:v>2017г.</c:v>
                </c:pt>
                <c:pt idx="1">
                  <c:v>2018г.</c:v>
                </c:pt>
                <c:pt idx="2">
                  <c:v>2019г.</c:v>
                </c:pt>
                <c:pt idx="3">
                  <c:v>2020г.</c:v>
                </c:pt>
                <c:pt idx="4">
                  <c:v>2021г.</c:v>
                </c:pt>
                <c:pt idx="5">
                  <c:v>2022г.</c:v>
                </c:pt>
              </c:strCache>
            </c:strRef>
          </c:cat>
          <c:val>
            <c:numRef>
              <c:f>Лист1!$B$279:$B$284</c:f>
              <c:numCache>
                <c:formatCode>0.0</c:formatCode>
                <c:ptCount val="6"/>
                <c:pt idx="0">
                  <c:v>12.5</c:v>
                </c:pt>
                <c:pt idx="1">
                  <c:v>9.4</c:v>
                </c:pt>
                <c:pt idx="2">
                  <c:v>6</c:v>
                </c:pt>
                <c:pt idx="3">
                  <c:v>3</c:v>
                </c:pt>
                <c:pt idx="4">
                  <c:v>0</c:v>
                </c:pt>
                <c:pt idx="5">
                  <c:v>0</c:v>
                </c:pt>
              </c:numCache>
            </c:numRef>
          </c:val>
        </c:ser>
        <c:dLbls>
          <c:showLegendKey val="0"/>
          <c:showVal val="0"/>
          <c:showCatName val="0"/>
          <c:showSerName val="0"/>
          <c:showPercent val="0"/>
          <c:showBubbleSize val="0"/>
        </c:dLbls>
        <c:dropLines>
          <c:spPr>
            <a:ln>
              <a:solidFill>
                <a:srgbClr val="1F497D">
                  <a:lumMod val="50000"/>
                </a:srgbClr>
              </a:solidFill>
              <a:headEnd type="none"/>
              <a:tailEnd type="triangle"/>
            </a:ln>
          </c:spPr>
        </c:dropLines>
        <c:axId val="132051904"/>
        <c:axId val="308847392"/>
      </c:areaChart>
      <c:catAx>
        <c:axId val="132051904"/>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308847392"/>
        <c:crosses val="autoZero"/>
        <c:auto val="1"/>
        <c:lblAlgn val="ctr"/>
        <c:lblOffset val="100"/>
        <c:noMultiLvlLbl val="0"/>
      </c:catAx>
      <c:valAx>
        <c:axId val="308847392"/>
        <c:scaling>
          <c:orientation val="minMax"/>
        </c:scaling>
        <c:delete val="1"/>
        <c:axPos val="l"/>
        <c:majorGridlines/>
        <c:numFmt formatCode="0.0" sourceLinked="1"/>
        <c:majorTickMark val="none"/>
        <c:minorTickMark val="none"/>
        <c:tickLblPos val="nextTo"/>
        <c:crossAx val="132051904"/>
        <c:crosses val="autoZero"/>
        <c:crossBetween val="midCat"/>
      </c:valAx>
      <c:spPr>
        <a:solidFill>
          <a:srgbClr val="4F81BD">
            <a:lumMod val="20000"/>
            <a:lumOff val="80000"/>
          </a:srgbClr>
        </a:solidFill>
      </c:spPr>
    </c:plotArea>
    <c:plotVisOnly val="1"/>
    <c:dispBlanksAs val="zero"/>
    <c:showDLblsOverMax val="0"/>
  </c:chart>
  <c:spPr>
    <a:solidFill>
      <a:srgbClr val="4F81BD">
        <a:lumMod val="20000"/>
        <a:lumOff val="80000"/>
      </a:srgbClr>
    </a:solidFill>
    <a:ln>
      <a:noFill/>
    </a:ln>
    <a:effectLst>
      <a:softEdge rad="63500"/>
    </a:effectLst>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000">
                <a:solidFill>
                  <a:schemeClr val="tx2">
                    <a:lumMod val="75000"/>
                  </a:schemeClr>
                </a:solidFill>
                <a:latin typeface="Arial Black" pitchFamily="34" charset="0"/>
              </a:defRPr>
            </a:pPr>
            <a:r>
              <a:rPr lang="ru-RU" sz="1000">
                <a:solidFill>
                  <a:schemeClr val="tx2">
                    <a:lumMod val="75000"/>
                  </a:schemeClr>
                </a:solidFill>
                <a:latin typeface="Arial Black" pitchFamily="34" charset="0"/>
              </a:rPr>
              <a: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a:t>
            </a:r>
            <a:r>
              <a:rPr lang="ru-RU" sz="1000" baseline="0">
                <a:solidFill>
                  <a:schemeClr val="tx2">
                    <a:lumMod val="75000"/>
                  </a:schemeClr>
                </a:solidFill>
                <a:latin typeface="Arial Black" pitchFamily="34" charset="0"/>
              </a:rPr>
              <a:t>, процентов</a:t>
            </a:r>
            <a:endParaRPr lang="ru-RU" sz="1000">
              <a:solidFill>
                <a:schemeClr val="tx2">
                  <a:lumMod val="75000"/>
                </a:schemeClr>
              </a:solidFill>
              <a:latin typeface="Arial Black" pitchFamily="34" charset="0"/>
            </a:endParaRPr>
          </a:p>
        </c:rich>
      </c:tx>
      <c:overlay val="0"/>
    </c:title>
    <c:autoTitleDeleted val="0"/>
    <c:plotArea>
      <c:layout>
        <c:manualLayout>
          <c:layoutTarget val="inner"/>
          <c:xMode val="edge"/>
          <c:yMode val="edge"/>
          <c:x val="2.2823944392571842E-2"/>
          <c:y val="0.62798530312308631"/>
          <c:w val="0.95227720717916786"/>
          <c:h val="0.15807291541098697"/>
        </c:manualLayout>
      </c:layout>
      <c:lineChart>
        <c:grouping val="standard"/>
        <c:varyColors val="0"/>
        <c:ser>
          <c:idx val="0"/>
          <c:order val="0"/>
          <c:marker>
            <c:symbol val="diamond"/>
            <c:size val="20"/>
          </c:marker>
          <c:dLbls>
            <c:dLbl>
              <c:idx val="0"/>
              <c:layout>
                <c:manualLayout>
                  <c:x val="-4.5652134840273001E-2"/>
                  <c:y val="-0.1188092862703556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652461630716998E-2"/>
                  <c:y val="-0.1213246792976624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651971445051003E-2"/>
                  <c:y val="-0.120018355200526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9801719898106743E-2"/>
                  <c:y val="-0.11552589704193615"/>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9802046688550733E-2"/>
                  <c:y val="-0.1200183552005261"/>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7727090764411867E-2"/>
                  <c:y val="-0.1258171374562523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Лист1!$A$238:$A$243</c:f>
              <c:strCache>
                <c:ptCount val="6"/>
                <c:pt idx="0">
                  <c:v>2017г.</c:v>
                </c:pt>
                <c:pt idx="1">
                  <c:v>2018г.</c:v>
                </c:pt>
                <c:pt idx="2">
                  <c:v>2019г.</c:v>
                </c:pt>
                <c:pt idx="3">
                  <c:v>2020г.</c:v>
                </c:pt>
                <c:pt idx="4">
                  <c:v>2021г.</c:v>
                </c:pt>
                <c:pt idx="5">
                  <c:v>2022г.</c:v>
                </c:pt>
              </c:strCache>
            </c:strRef>
          </c:cat>
          <c:val>
            <c:numRef>
              <c:f>Лист1!$B$238:$B$243</c:f>
              <c:numCache>
                <c:formatCode>0.0</c:formatCode>
                <c:ptCount val="6"/>
                <c:pt idx="0">
                  <c:v>0</c:v>
                </c:pt>
                <c:pt idx="1">
                  <c:v>0</c:v>
                </c:pt>
                <c:pt idx="2">
                  <c:v>0</c:v>
                </c:pt>
                <c:pt idx="3">
                  <c:v>0</c:v>
                </c:pt>
                <c:pt idx="4">
                  <c:v>0</c:v>
                </c:pt>
                <c:pt idx="5">
                  <c:v>0</c:v>
                </c:pt>
              </c:numCache>
            </c:numRef>
          </c:val>
          <c:smooth val="0"/>
        </c:ser>
        <c:dLbls>
          <c:showLegendKey val="0"/>
          <c:showVal val="0"/>
          <c:showCatName val="0"/>
          <c:showSerName val="0"/>
          <c:showPercent val="0"/>
          <c:showBubbleSize val="0"/>
        </c:dLbls>
        <c:dropLines>
          <c:spPr>
            <a:ln w="25400">
              <a:solidFill>
                <a:schemeClr val="tx2">
                  <a:lumMod val="75000"/>
                </a:schemeClr>
              </a:solidFill>
              <a:prstDash val="dash"/>
              <a:headEnd type="triangle"/>
            </a:ln>
          </c:spPr>
        </c:dropLines>
        <c:marker val="1"/>
        <c:smooth val="0"/>
        <c:axId val="447608944"/>
        <c:axId val="447609336"/>
      </c:lineChart>
      <c:catAx>
        <c:axId val="447608944"/>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447609336"/>
        <c:crosses val="autoZero"/>
        <c:auto val="1"/>
        <c:lblAlgn val="ctr"/>
        <c:lblOffset val="100"/>
        <c:noMultiLvlLbl val="0"/>
      </c:catAx>
      <c:valAx>
        <c:axId val="447609336"/>
        <c:scaling>
          <c:orientation val="minMax"/>
        </c:scaling>
        <c:delete val="1"/>
        <c:axPos val="l"/>
        <c:majorGridlines/>
        <c:numFmt formatCode="0.0" sourceLinked="1"/>
        <c:majorTickMark val="out"/>
        <c:minorTickMark val="none"/>
        <c:tickLblPos val="nextTo"/>
        <c:crossAx val="447608944"/>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Количесвто участников соевнований</c:v>
                </c:pt>
              </c:strCache>
            </c:strRef>
          </c:tx>
          <c:invertIfNegative val="0"/>
          <c:dLbls>
            <c:dLbl>
              <c:idx val="0"/>
              <c:layout>
                <c:manualLayout>
                  <c:x val="1.0784409296238121E-2"/>
                  <c:y val="-7.086234179362532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781696749097019E-2"/>
                  <c:y val="-7.27823965127420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3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год</c:v>
                </c:pt>
                <c:pt idx="1">
                  <c:v>2019 год</c:v>
                </c:pt>
              </c:strCache>
            </c:strRef>
          </c:cat>
          <c:val>
            <c:numRef>
              <c:f>Лист1!$B$2:$B$3</c:f>
              <c:numCache>
                <c:formatCode>General</c:formatCode>
                <c:ptCount val="2"/>
                <c:pt idx="0">
                  <c:v>6078</c:v>
                </c:pt>
                <c:pt idx="1">
                  <c:v>6102</c:v>
                </c:pt>
              </c:numCache>
            </c:numRef>
          </c:val>
        </c:ser>
        <c:ser>
          <c:idx val="1"/>
          <c:order val="1"/>
          <c:tx>
            <c:strRef>
              <c:f>Лист1!$C$1</c:f>
              <c:strCache>
                <c:ptCount val="1"/>
                <c:pt idx="0">
                  <c:v>Количество медалей</c:v>
                </c:pt>
              </c:strCache>
            </c:strRef>
          </c:tx>
          <c:invertIfNegative val="0"/>
          <c:dLbls>
            <c:dLbl>
              <c:idx val="0"/>
              <c:layout>
                <c:manualLayout>
                  <c:x val="1.9402158884839312E-2"/>
                  <c:y val="-2.35635251313139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57954316488048E-2"/>
                  <c:y val="-1.9636013252298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3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2018 год</c:v>
                </c:pt>
                <c:pt idx="1">
                  <c:v>2019 год</c:v>
                </c:pt>
              </c:strCache>
            </c:strRef>
          </c:cat>
          <c:val>
            <c:numRef>
              <c:f>Лист1!$C$2:$C$3</c:f>
              <c:numCache>
                <c:formatCode>General</c:formatCode>
                <c:ptCount val="2"/>
                <c:pt idx="0">
                  <c:v>1974</c:v>
                </c:pt>
                <c:pt idx="1">
                  <c:v>2141</c:v>
                </c:pt>
              </c:numCache>
            </c:numRef>
          </c:val>
        </c:ser>
        <c:dLbls>
          <c:showLegendKey val="0"/>
          <c:showVal val="0"/>
          <c:showCatName val="0"/>
          <c:showSerName val="0"/>
          <c:showPercent val="0"/>
          <c:showBubbleSize val="0"/>
        </c:dLbls>
        <c:gapWidth val="150"/>
        <c:shape val="cylinder"/>
        <c:axId val="447606984"/>
        <c:axId val="447607768"/>
        <c:axId val="0"/>
      </c:bar3DChart>
      <c:catAx>
        <c:axId val="447606984"/>
        <c:scaling>
          <c:orientation val="minMax"/>
        </c:scaling>
        <c:delete val="0"/>
        <c:axPos val="b"/>
        <c:numFmt formatCode="General" sourceLinked="1"/>
        <c:majorTickMark val="out"/>
        <c:minorTickMark val="none"/>
        <c:tickLblPos val="nextTo"/>
        <c:txPr>
          <a:bodyPr/>
          <a:lstStyle/>
          <a:p>
            <a:pPr>
              <a:defRPr sz="1397" b="1">
                <a:latin typeface="Times New Roman" pitchFamily="18" charset="0"/>
                <a:cs typeface="Times New Roman" pitchFamily="18" charset="0"/>
              </a:defRPr>
            </a:pPr>
            <a:endParaRPr lang="ru-RU"/>
          </a:p>
        </c:txPr>
        <c:crossAx val="447607768"/>
        <c:crosses val="autoZero"/>
        <c:auto val="1"/>
        <c:lblAlgn val="ctr"/>
        <c:lblOffset val="100"/>
        <c:noMultiLvlLbl val="0"/>
      </c:catAx>
      <c:valAx>
        <c:axId val="447607768"/>
        <c:scaling>
          <c:orientation val="minMax"/>
        </c:scaling>
        <c:delete val="0"/>
        <c:axPos val="l"/>
        <c:majorGridlines/>
        <c:numFmt formatCode="General" sourceLinked="1"/>
        <c:majorTickMark val="out"/>
        <c:minorTickMark val="none"/>
        <c:tickLblPos val="nextTo"/>
        <c:txPr>
          <a:bodyPr/>
          <a:lstStyle/>
          <a:p>
            <a:pPr>
              <a:defRPr sz="1047" b="1">
                <a:latin typeface="Times New Roman" pitchFamily="18" charset="0"/>
                <a:cs typeface="Times New Roman" pitchFamily="18" charset="0"/>
              </a:defRPr>
            </a:pPr>
            <a:endParaRPr lang="ru-RU"/>
          </a:p>
        </c:txPr>
        <c:crossAx val="447606984"/>
        <c:crosses val="autoZero"/>
        <c:crossBetween val="between"/>
      </c:valAx>
      <c:spPr>
        <a:noFill/>
        <a:ln w="25339">
          <a:noFill/>
        </a:ln>
      </c:spPr>
    </c:plotArea>
    <c:legend>
      <c:legendPos val="r"/>
      <c:layout>
        <c:manualLayout>
          <c:xMode val="edge"/>
          <c:yMode val="edge"/>
          <c:x val="0.76804496477414064"/>
          <c:y val="0.12506503353747492"/>
          <c:w val="0.21902041027766245"/>
          <c:h val="0.6320540487994557"/>
        </c:manualLayout>
      </c:layout>
      <c:overlay val="0"/>
      <c:txPr>
        <a:bodyPr/>
        <a:lstStyle/>
        <a:p>
          <a:pPr>
            <a:defRPr sz="1197">
              <a:latin typeface="Times New Roman" pitchFamily="18" charset="0"/>
              <a:cs typeface="Times New Roman" pitchFamily="18" charset="0"/>
            </a:defRPr>
          </a:pPr>
          <a:endParaRPr lang="ru-RU"/>
        </a:p>
      </c:txPr>
    </c:legend>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solidFill>
                  <a:schemeClr val="tx2">
                    <a:lumMod val="75000"/>
                  </a:schemeClr>
                </a:solidFill>
              </a:defRPr>
            </a:pPr>
            <a:r>
              <a:rPr lang="ru-RU" sz="1100">
                <a:solidFill>
                  <a:schemeClr val="tx2">
                    <a:lumMod val="75000"/>
                  </a:schemeClr>
                </a:solidFill>
                <a:latin typeface="Arial Black" pitchFamily="34" charset="0"/>
              </a:rPr>
              <a:t>Доля срднесписочной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a:t>
            </a:r>
          </a:p>
        </c:rich>
      </c:tx>
      <c:layout>
        <c:manualLayout>
          <c:xMode val="edge"/>
          <c:yMode val="edge"/>
          <c:x val="0.10109263481404041"/>
          <c:y val="3.437410484101976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2573363431151242E-2"/>
          <c:y val="0.49865368089372675"/>
          <c:w val="0.95485327313769752"/>
          <c:h val="0.3699416046211067"/>
        </c:manualLayout>
      </c:layout>
      <c:bar3DChart>
        <c:barDir val="col"/>
        <c:grouping val="clustered"/>
        <c:varyColors val="0"/>
        <c:ser>
          <c:idx val="0"/>
          <c:order val="0"/>
          <c:spPr>
            <a:solidFill>
              <a:srgbClr val="1F497D">
                <a:lumMod val="60000"/>
                <a:lumOff val="40000"/>
              </a:srgbClr>
            </a:solidFill>
            <a:scene3d>
              <a:camera prst="orthographicFront"/>
              <a:lightRig rig="threePt" dir="t"/>
            </a:scene3d>
            <a:sp3d>
              <a:bevelT w="444500" h="95250" prst="riblet"/>
              <a:bevelB w="234950" h="0"/>
            </a:sp3d>
          </c:spPr>
          <c:invertIfNegative val="0"/>
          <c:dLbls>
            <c:dLbl>
              <c:idx val="0"/>
              <c:layout>
                <c:manualLayout>
                  <c:x val="1.8469115534578289E-2"/>
                  <c:y val="-4.58321397880263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521239482864766E-2"/>
                  <c:y val="-3.43741048410197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469115534578289E-2"/>
                  <c:y val="-3.437410484101976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416991586291813E-2"/>
                  <c:y val="-4.01031223145230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469115534578365E-2"/>
                  <c:y val="-4.583213978802640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57336343115109E-2"/>
                  <c:y val="-4.58321397880264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Лист1!$A$30:$A$35</c:f>
              <c:strCache>
                <c:ptCount val="6"/>
                <c:pt idx="0">
                  <c:v>2017г.</c:v>
                </c:pt>
                <c:pt idx="1">
                  <c:v>2018г.</c:v>
                </c:pt>
                <c:pt idx="2">
                  <c:v>2019г.</c:v>
                </c:pt>
                <c:pt idx="3">
                  <c:v>2020г.</c:v>
                </c:pt>
                <c:pt idx="4">
                  <c:v>2021г.</c:v>
                </c:pt>
                <c:pt idx="5">
                  <c:v>2022г.</c:v>
                </c:pt>
              </c:strCache>
            </c:strRef>
          </c:cat>
          <c:val>
            <c:numRef>
              <c:f>Лист1!$B$30:$B$35</c:f>
              <c:numCache>
                <c:formatCode>0.0</c:formatCode>
                <c:ptCount val="6"/>
                <c:pt idx="0">
                  <c:v>25.6</c:v>
                </c:pt>
                <c:pt idx="1">
                  <c:v>28.6</c:v>
                </c:pt>
                <c:pt idx="2">
                  <c:v>28.3</c:v>
                </c:pt>
                <c:pt idx="3">
                  <c:v>28.5</c:v>
                </c:pt>
                <c:pt idx="4">
                  <c:v>28.5</c:v>
                </c:pt>
                <c:pt idx="5">
                  <c:v>28.6</c:v>
                </c:pt>
              </c:numCache>
            </c:numRef>
          </c:val>
        </c:ser>
        <c:dLbls>
          <c:showLegendKey val="0"/>
          <c:showVal val="1"/>
          <c:showCatName val="0"/>
          <c:showSerName val="0"/>
          <c:showPercent val="0"/>
          <c:showBubbleSize val="0"/>
        </c:dLbls>
        <c:gapWidth val="50"/>
        <c:shape val="box"/>
        <c:axId val="213970888"/>
        <c:axId val="213970104"/>
        <c:axId val="0"/>
      </c:bar3DChart>
      <c:catAx>
        <c:axId val="213970888"/>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3970104"/>
        <c:crosses val="autoZero"/>
        <c:auto val="1"/>
        <c:lblAlgn val="ctr"/>
        <c:lblOffset val="100"/>
        <c:noMultiLvlLbl val="0"/>
      </c:catAx>
      <c:valAx>
        <c:axId val="213970104"/>
        <c:scaling>
          <c:orientation val="minMax"/>
        </c:scaling>
        <c:delete val="1"/>
        <c:axPos val="l"/>
        <c:numFmt formatCode="0.0" sourceLinked="1"/>
        <c:majorTickMark val="out"/>
        <c:minorTickMark val="none"/>
        <c:tickLblPos val="nextTo"/>
        <c:crossAx val="213970888"/>
        <c:crosses val="autoZero"/>
        <c:crossBetween val="between"/>
      </c:valAx>
    </c:plotArea>
    <c:plotVisOnly val="1"/>
    <c:dispBlanksAs val="gap"/>
    <c:showDLblsOverMax val="0"/>
  </c:chart>
  <c:spPr>
    <a:solidFill>
      <a:srgbClr val="4F81BD">
        <a:lumMod val="20000"/>
        <a:lumOff val="80000"/>
      </a:srgbClr>
    </a:solid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населения, систематически занимающегося физической культурой и спортом, процентов</a:t>
            </a:r>
          </a:p>
        </c:rich>
      </c:tx>
      <c:overlay val="0"/>
    </c:title>
    <c:autoTitleDeleted val="0"/>
    <c:plotArea>
      <c:layout/>
      <c:areaChart>
        <c:grouping val="stacked"/>
        <c:varyColors val="0"/>
        <c:ser>
          <c:idx val="0"/>
          <c:order val="0"/>
          <c:dLbls>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Лист1!$A$258:$A$263</c:f>
              <c:strCache>
                <c:ptCount val="6"/>
                <c:pt idx="0">
                  <c:v>2017г.</c:v>
                </c:pt>
                <c:pt idx="1">
                  <c:v>2018г.</c:v>
                </c:pt>
                <c:pt idx="2">
                  <c:v>2019г.</c:v>
                </c:pt>
                <c:pt idx="3">
                  <c:v>2020г.</c:v>
                </c:pt>
                <c:pt idx="4">
                  <c:v>2021г.</c:v>
                </c:pt>
                <c:pt idx="5">
                  <c:v>2022г.</c:v>
                </c:pt>
              </c:strCache>
            </c:strRef>
          </c:cat>
          <c:val>
            <c:numRef>
              <c:f>Лист1!$B$258:$B$263</c:f>
              <c:numCache>
                <c:formatCode>0.0</c:formatCode>
                <c:ptCount val="6"/>
                <c:pt idx="0">
                  <c:v>48.5</c:v>
                </c:pt>
                <c:pt idx="1">
                  <c:v>51.32</c:v>
                </c:pt>
                <c:pt idx="2">
                  <c:v>53.5</c:v>
                </c:pt>
                <c:pt idx="3">
                  <c:v>54</c:v>
                </c:pt>
                <c:pt idx="4">
                  <c:v>55.5</c:v>
                </c:pt>
                <c:pt idx="5">
                  <c:v>57</c:v>
                </c:pt>
              </c:numCache>
            </c:numRef>
          </c:val>
        </c:ser>
        <c:dLbls>
          <c:showLegendKey val="0"/>
          <c:showVal val="0"/>
          <c:showCatName val="0"/>
          <c:showSerName val="0"/>
          <c:showPercent val="0"/>
          <c:showBubbleSize val="0"/>
        </c:dLbls>
        <c:dropLines>
          <c:spPr>
            <a:ln>
              <a:solidFill>
                <a:srgbClr val="1F497D">
                  <a:lumMod val="50000"/>
                </a:srgbClr>
              </a:solidFill>
              <a:headEnd type="triangle"/>
            </a:ln>
          </c:spPr>
        </c:dropLines>
        <c:axId val="447614432"/>
        <c:axId val="447610904"/>
      </c:areaChart>
      <c:catAx>
        <c:axId val="447614432"/>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447610904"/>
        <c:crosses val="autoZero"/>
        <c:auto val="1"/>
        <c:lblAlgn val="ctr"/>
        <c:lblOffset val="100"/>
        <c:noMultiLvlLbl val="0"/>
      </c:catAx>
      <c:valAx>
        <c:axId val="447610904"/>
        <c:scaling>
          <c:orientation val="minMax"/>
        </c:scaling>
        <c:delete val="1"/>
        <c:axPos val="l"/>
        <c:majorGridlines/>
        <c:numFmt formatCode="0.0" sourceLinked="1"/>
        <c:majorTickMark val="none"/>
        <c:minorTickMark val="none"/>
        <c:tickLblPos val="nextTo"/>
        <c:crossAx val="447614432"/>
        <c:crosses val="autoZero"/>
        <c:crossBetween val="midCat"/>
      </c:valAx>
      <c:spPr>
        <a:solidFill>
          <a:srgbClr val="4F81BD">
            <a:lumMod val="20000"/>
            <a:lumOff val="80000"/>
          </a:srgbClr>
        </a:solidFill>
      </c:spPr>
    </c:plotArea>
    <c:plotVisOnly val="1"/>
    <c:dispBlanksAs val="zero"/>
    <c:showDLblsOverMax val="0"/>
  </c:chart>
  <c:spPr>
    <a:solidFill>
      <a:srgbClr val="4F81BD">
        <a:lumMod val="20000"/>
        <a:lumOff val="80000"/>
      </a:srgbClr>
    </a:solidFill>
    <a:ln>
      <a:noFill/>
    </a:ln>
    <a:effectLst>
      <a:softEdge rad="63500"/>
    </a:effectLst>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обучающихся</a:t>
            </a:r>
            <a:r>
              <a:rPr lang="ru-RU" sz="1100" baseline="0">
                <a:solidFill>
                  <a:schemeClr val="tx2">
                    <a:lumMod val="75000"/>
                  </a:schemeClr>
                </a:solidFill>
                <a:latin typeface="Arial Black" pitchFamily="34" charset="0"/>
              </a:rPr>
              <a:t> регулярно занимающихся физичской культурой и спортом в общей численности обучающихся, процентов</a:t>
            </a:r>
            <a:endParaRPr lang="ru-RU" sz="1100">
              <a:solidFill>
                <a:schemeClr val="tx2">
                  <a:lumMod val="75000"/>
                </a:schemeClr>
              </a:solidFill>
              <a:latin typeface="Arial Black" pitchFamily="34" charset="0"/>
            </a:endParaRPr>
          </a:p>
        </c:rich>
      </c:tx>
      <c:overlay val="0"/>
    </c:title>
    <c:autoTitleDeleted val="0"/>
    <c:view3D>
      <c:rotX val="15"/>
      <c:rotY val="20"/>
      <c:rAngAx val="0"/>
    </c:view3D>
    <c:floor>
      <c:thickness val="0"/>
    </c:floor>
    <c:sideWall>
      <c:thickness val="0"/>
    </c:sideWall>
    <c:backWall>
      <c:thickness val="0"/>
    </c:backWall>
    <c:plotArea>
      <c:layout/>
      <c:line3DChart>
        <c:grouping val="standard"/>
        <c:varyColors val="0"/>
        <c:ser>
          <c:idx val="0"/>
          <c:order val="0"/>
          <c:dLbls>
            <c:dLbl>
              <c:idx val="0"/>
              <c:layout>
                <c:manualLayout>
                  <c:x val="0"/>
                  <c:y val="-4.74934036939313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31373364169026E-17"/>
                  <c:y val="-6.3324538258575203E-2"/>
                </c:manualLayout>
              </c:layout>
              <c:tx>
                <c:rich>
                  <a:bodyPr/>
                  <a:lstStyle/>
                  <a:p>
                    <a:r>
                      <a:rPr lang="en-US"/>
                      <a:t>88,06</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7.6627467283380521E-17"/>
                  <c:y val="-4.7493403693931395E-2"/>
                </c:manualLayout>
              </c:layout>
              <c:tx>
                <c:rich>
                  <a:bodyPr/>
                  <a:lstStyle/>
                  <a:p>
                    <a:r>
                      <a:rPr lang="en-US">
                        <a:solidFill>
                          <a:schemeClr val="tx2">
                            <a:lumMod val="75000"/>
                          </a:schemeClr>
                        </a:solidFill>
                        <a:latin typeface="Arial Black" pitchFamily="34" charset="0"/>
                      </a:rPr>
                      <a:t>93,2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277044854881266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6627467283380521E-17"/>
                  <c:y val="-6.332453825857520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797283176593526E-3"/>
                  <c:y val="-6.86015831134565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Лист1!$A$308:$A$313</c:f>
              <c:strCache>
                <c:ptCount val="6"/>
                <c:pt idx="0">
                  <c:v>2017г.</c:v>
                </c:pt>
                <c:pt idx="1">
                  <c:v>2018г.</c:v>
                </c:pt>
                <c:pt idx="2">
                  <c:v>2019г.</c:v>
                </c:pt>
                <c:pt idx="3">
                  <c:v>2020г.</c:v>
                </c:pt>
                <c:pt idx="4">
                  <c:v>2021г.</c:v>
                </c:pt>
                <c:pt idx="5">
                  <c:v>2022г.</c:v>
                </c:pt>
              </c:strCache>
            </c:strRef>
          </c:cat>
          <c:val>
            <c:numRef>
              <c:f>Лист1!$B$308:$B$313</c:f>
              <c:numCache>
                <c:formatCode>0.0</c:formatCode>
                <c:ptCount val="6"/>
                <c:pt idx="0">
                  <c:v>81.900000000000006</c:v>
                </c:pt>
                <c:pt idx="1">
                  <c:v>88.06</c:v>
                </c:pt>
                <c:pt idx="2">
                  <c:v>93.2</c:v>
                </c:pt>
                <c:pt idx="3">
                  <c:v>94</c:v>
                </c:pt>
                <c:pt idx="4">
                  <c:v>94.5</c:v>
                </c:pt>
                <c:pt idx="5">
                  <c:v>95</c:v>
                </c:pt>
              </c:numCache>
            </c:numRef>
          </c:val>
          <c:smooth val="0"/>
        </c:ser>
        <c:dLbls>
          <c:showLegendKey val="0"/>
          <c:showVal val="0"/>
          <c:showCatName val="0"/>
          <c:showSerName val="0"/>
          <c:showPercent val="0"/>
          <c:showBubbleSize val="0"/>
        </c:dLbls>
        <c:dropLines/>
        <c:axId val="85675600"/>
        <c:axId val="85675208"/>
        <c:axId val="217937424"/>
      </c:line3DChart>
      <c:catAx>
        <c:axId val="85675600"/>
        <c:scaling>
          <c:orientation val="minMax"/>
        </c:scaling>
        <c:delete val="0"/>
        <c:axPos val="b"/>
        <c:numFmt formatCode="General" sourceLinked="0"/>
        <c:majorTickMark val="none"/>
        <c:minorTickMark val="none"/>
        <c:tickLblPos val="nextTo"/>
        <c:txPr>
          <a:bodyPr/>
          <a:lstStyle/>
          <a:p>
            <a:pPr>
              <a:defRPr sz="1200">
                <a:solidFill>
                  <a:schemeClr val="tx2">
                    <a:lumMod val="75000"/>
                  </a:schemeClr>
                </a:solidFill>
                <a:latin typeface="Arial Black" pitchFamily="34" charset="0"/>
              </a:defRPr>
            </a:pPr>
            <a:endParaRPr lang="ru-RU"/>
          </a:p>
        </c:txPr>
        <c:crossAx val="85675208"/>
        <c:crosses val="autoZero"/>
        <c:auto val="1"/>
        <c:lblAlgn val="ctr"/>
        <c:lblOffset val="100"/>
        <c:noMultiLvlLbl val="0"/>
      </c:catAx>
      <c:valAx>
        <c:axId val="85675208"/>
        <c:scaling>
          <c:orientation val="minMax"/>
        </c:scaling>
        <c:delete val="1"/>
        <c:axPos val="l"/>
        <c:majorGridlines/>
        <c:numFmt formatCode="0.0" sourceLinked="1"/>
        <c:majorTickMark val="out"/>
        <c:minorTickMark val="none"/>
        <c:tickLblPos val="nextTo"/>
        <c:crossAx val="85675600"/>
        <c:crosses val="autoZero"/>
        <c:crossBetween val="between"/>
      </c:valAx>
      <c:serAx>
        <c:axId val="217937424"/>
        <c:scaling>
          <c:orientation val="minMax"/>
        </c:scaling>
        <c:delete val="1"/>
        <c:axPos val="b"/>
        <c:majorTickMark val="out"/>
        <c:minorTickMark val="none"/>
        <c:tickLblPos val="nextTo"/>
        <c:crossAx val="85675208"/>
        <c:crosses val="autoZero"/>
      </c:serAx>
      <c:spPr>
        <a:noFill/>
        <a:ln w="25400">
          <a:noFill/>
        </a:ln>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t>Ввод в действие жилых домов</a:t>
            </a:r>
          </a:p>
          <a:p>
            <a:pPr>
              <a:defRPr/>
            </a:pPr>
            <a:r>
              <a:rPr lang="ru-RU" sz="1200" b="1" i="0" baseline="0"/>
              <a:t>(тыс.кв.м общей площади)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prstMaterial="dkEdge">
              <a:bevelT w="152400" h="50800" prst="softRound"/>
              <a:bevelB w="139700" h="139700" prst="divo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 год</c:v>
                </c:pt>
                <c:pt idx="1">
                  <c:v>2018 год</c:v>
                </c:pt>
                <c:pt idx="2">
                  <c:v>2019 год</c:v>
                </c:pt>
              </c:strCache>
            </c:strRef>
          </c:cat>
          <c:val>
            <c:numRef>
              <c:f>Лист1!$B$2:$B$5</c:f>
              <c:numCache>
                <c:formatCode>General</c:formatCode>
                <c:ptCount val="4"/>
                <c:pt idx="0">
                  <c:v>248.4</c:v>
                </c:pt>
                <c:pt idx="1">
                  <c:v>264.39999999999998</c:v>
                </c:pt>
                <c:pt idx="2">
                  <c:v>276</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strRef>
              <c:f>Лист1!$A$2:$A$5</c:f>
              <c:strCache>
                <c:ptCount val="3"/>
                <c:pt idx="0">
                  <c:v>2017 год</c:v>
                </c:pt>
                <c:pt idx="1">
                  <c:v>2018 год</c:v>
                </c:pt>
                <c:pt idx="2">
                  <c:v>2019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spPr>
            <a:solidFill>
              <a:schemeClr val="accent3"/>
            </a:solidFill>
            <a:ln>
              <a:noFill/>
            </a:ln>
            <a:effectLst/>
          </c:spPr>
          <c:invertIfNegative val="0"/>
          <c:cat>
            <c:strRef>
              <c:f>Лист1!$A$2:$A$5</c:f>
              <c:strCache>
                <c:ptCount val="3"/>
                <c:pt idx="0">
                  <c:v>2017 год</c:v>
                </c:pt>
                <c:pt idx="1">
                  <c:v>2018 год</c:v>
                </c:pt>
                <c:pt idx="2">
                  <c:v>2019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100"/>
        <c:axId val="85674424"/>
        <c:axId val="85676776"/>
      </c:barChart>
      <c:catAx>
        <c:axId val="8567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85676776"/>
        <c:crosses val="autoZero"/>
        <c:auto val="1"/>
        <c:lblAlgn val="ctr"/>
        <c:lblOffset val="100"/>
        <c:noMultiLvlLbl val="0"/>
      </c:catAx>
      <c:valAx>
        <c:axId val="85676776"/>
        <c:scaling>
          <c:orientation val="minMax"/>
        </c:scaling>
        <c:delete val="0"/>
        <c:axPos val="l"/>
        <c:majorGridlines>
          <c:spPr>
            <a:ln w="9525" cap="flat" cmpd="sng" algn="ctr">
              <a:solidFill>
                <a:srgbClr val="5B9BD5">
                  <a:alpha val="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674424"/>
        <c:crosses val="autoZero"/>
        <c:crossBetween val="between"/>
      </c:valAx>
      <c:spPr>
        <a:solidFill>
          <a:schemeClr val="accent1">
            <a:lumMod val="20000"/>
            <a:lumOff val="80000"/>
          </a:schemeClr>
        </a:solidFill>
        <a:ln>
          <a:noFill/>
        </a:ln>
        <a:effectLst/>
      </c:spPr>
    </c:plotArea>
    <c:plotVisOnly val="1"/>
    <c:dispBlanksAs val="gap"/>
    <c:showDLblsOverMax val="0"/>
  </c:chart>
  <c:spPr>
    <a:solidFill>
      <a:schemeClr val="accent1">
        <a:lumMod val="20000"/>
        <a:lumOff val="80000"/>
      </a:schemeClr>
    </a:solidFill>
    <a:ln w="9525" cap="flat" cmpd="sng" algn="ctr">
      <a:noFill/>
      <a:round/>
    </a:ln>
    <a:effectLst>
      <a:softEdge rad="63500"/>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Общая площадь жилых помещений, приходящаяся в среднем на одного жителя, всего, кв. метров</a:t>
            </a:r>
          </a:p>
        </c:rich>
      </c:tx>
      <c:layout>
        <c:manualLayout>
          <c:xMode val="edge"/>
          <c:yMode val="edge"/>
          <c:x val="0.15797360513583861"/>
          <c:y val="6.7246634493268981E-2"/>
        </c:manualLayout>
      </c:layout>
      <c:overlay val="0"/>
      <c:spPr>
        <a:ln>
          <a:noFill/>
        </a:ln>
      </c:spPr>
    </c:title>
    <c:autoTitleDeleted val="0"/>
    <c:plotArea>
      <c:layout/>
      <c:lineChart>
        <c:grouping val="standard"/>
        <c:varyColors val="0"/>
        <c:ser>
          <c:idx val="0"/>
          <c:order val="0"/>
          <c:marker>
            <c:symbol val="diamond"/>
            <c:size val="20"/>
          </c:marker>
          <c:dLbls>
            <c:dLbl>
              <c:idx val="0"/>
              <c:layout>
                <c:manualLayout>
                  <c:x val="-1.0368066355624676E-2"/>
                  <c:y val="-7.74943493703584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472265422498704E-3"/>
                  <c:y val="-7.10364869228285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208398133748056E-3"/>
                  <c:y val="-6.45786244752986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472265422498704E-3"/>
                  <c:y val="-5.81207620277689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472265422498704E-3"/>
                  <c:y val="-5.812076202776892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2208398133748056E-3"/>
                  <c:y val="-5.81207620277689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Лист1!$A$229:$A$234</c:f>
              <c:strCache>
                <c:ptCount val="6"/>
                <c:pt idx="0">
                  <c:v>2017г.</c:v>
                </c:pt>
                <c:pt idx="1">
                  <c:v>2018г.</c:v>
                </c:pt>
                <c:pt idx="2">
                  <c:v>2019г.</c:v>
                </c:pt>
                <c:pt idx="3">
                  <c:v>2020г.</c:v>
                </c:pt>
                <c:pt idx="4">
                  <c:v>2021г.</c:v>
                </c:pt>
                <c:pt idx="5">
                  <c:v>2022г.</c:v>
                </c:pt>
              </c:strCache>
            </c:strRef>
          </c:cat>
          <c:val>
            <c:numRef>
              <c:f>Лист1!$B$229:$B$234</c:f>
              <c:numCache>
                <c:formatCode>0.0</c:formatCode>
                <c:ptCount val="6"/>
                <c:pt idx="0">
                  <c:v>24.9</c:v>
                </c:pt>
                <c:pt idx="1">
                  <c:v>29</c:v>
                </c:pt>
                <c:pt idx="2">
                  <c:v>29.5</c:v>
                </c:pt>
                <c:pt idx="3">
                  <c:v>29.5</c:v>
                </c:pt>
                <c:pt idx="4">
                  <c:v>30</c:v>
                </c:pt>
                <c:pt idx="5">
                  <c:v>30.5</c:v>
                </c:pt>
              </c:numCache>
            </c:numRef>
          </c:val>
          <c:smooth val="0"/>
        </c:ser>
        <c:dLbls>
          <c:showLegendKey val="0"/>
          <c:showVal val="0"/>
          <c:showCatName val="0"/>
          <c:showSerName val="0"/>
          <c:showPercent val="0"/>
          <c:showBubbleSize val="0"/>
        </c:dLbls>
        <c:dropLines>
          <c:spPr>
            <a:ln w="25400">
              <a:solidFill>
                <a:srgbClr val="1F497D">
                  <a:lumMod val="50000"/>
                </a:srgbClr>
              </a:solidFill>
              <a:prstDash val="dash"/>
              <a:headEnd type="triangle"/>
            </a:ln>
          </c:spPr>
        </c:dropLines>
        <c:marker val="1"/>
        <c:smooth val="0"/>
        <c:axId val="305995672"/>
        <c:axId val="305994496"/>
      </c:lineChart>
      <c:catAx>
        <c:axId val="305995672"/>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305994496"/>
        <c:crosses val="autoZero"/>
        <c:auto val="1"/>
        <c:lblAlgn val="ctr"/>
        <c:lblOffset val="100"/>
        <c:noMultiLvlLbl val="0"/>
      </c:catAx>
      <c:valAx>
        <c:axId val="305994496"/>
        <c:scaling>
          <c:orientation val="minMax"/>
        </c:scaling>
        <c:delete val="1"/>
        <c:axPos val="l"/>
        <c:majorGridlines/>
        <c:numFmt formatCode="0.0" sourceLinked="1"/>
        <c:majorTickMark val="out"/>
        <c:minorTickMark val="none"/>
        <c:tickLblPos val="nextTo"/>
        <c:crossAx val="305995672"/>
        <c:crosses val="autoZero"/>
        <c:crossBetween val="between"/>
      </c:valAx>
      <c:spPr>
        <a:solidFill>
          <a:srgbClr val="4F81BD">
            <a:lumMod val="20000"/>
            <a:lumOff val="80000"/>
          </a:srgbClr>
        </a:solidFill>
      </c:spPr>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Общая площадь жилых помещений, приходящаяся в среднем на одного жителя, введенная в действие за год, кв. метров</a:t>
            </a:r>
          </a:p>
        </c:rich>
      </c:tx>
      <c:layout>
        <c:manualLayout>
          <c:xMode val="edge"/>
          <c:yMode val="edge"/>
          <c:x val="0.13722241194223"/>
          <c:y val="5.7758968459113387E-2"/>
        </c:manualLayout>
      </c:layout>
      <c:overlay val="0"/>
      <c:spPr>
        <a:ln>
          <a:noFill/>
        </a:ln>
      </c:spPr>
    </c:title>
    <c:autoTitleDeleted val="0"/>
    <c:plotArea>
      <c:layout/>
      <c:lineChart>
        <c:grouping val="standard"/>
        <c:varyColors val="0"/>
        <c:ser>
          <c:idx val="0"/>
          <c:order val="0"/>
          <c:marker>
            <c:symbol val="diamond"/>
            <c:size val="20"/>
          </c:marker>
          <c:dLbls>
            <c:dLbl>
              <c:idx val="0"/>
              <c:layout>
                <c:manualLayout>
                  <c:x val="-1.2443199735953321E-2"/>
                  <c:y val="-0.1173193852560545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224168440866449E-3"/>
                  <c:y val="-0.1347563633398871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371021530588402E-2"/>
                  <c:y val="-0.1044036162146399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447774802169312E-2"/>
                  <c:y val="-0.113875640096959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598013440891114E-2"/>
                  <c:y val="-0.113875640096959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371021530588555E-2"/>
                  <c:y val="-0.1059106858954459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Лист1!$A$229:$A$234</c:f>
              <c:strCache>
                <c:ptCount val="6"/>
                <c:pt idx="0">
                  <c:v>2017г.</c:v>
                </c:pt>
                <c:pt idx="1">
                  <c:v>2018г.</c:v>
                </c:pt>
                <c:pt idx="2">
                  <c:v>2019г.</c:v>
                </c:pt>
                <c:pt idx="3">
                  <c:v>2020г.</c:v>
                </c:pt>
                <c:pt idx="4">
                  <c:v>2021г.</c:v>
                </c:pt>
                <c:pt idx="5">
                  <c:v>2022г.</c:v>
                </c:pt>
              </c:strCache>
            </c:strRef>
          </c:cat>
          <c:val>
            <c:numRef>
              <c:f>Лист1!$B$229:$B$234</c:f>
              <c:numCache>
                <c:formatCode>0.00</c:formatCode>
                <c:ptCount val="6"/>
                <c:pt idx="0">
                  <c:v>0.74</c:v>
                </c:pt>
                <c:pt idx="1">
                  <c:v>0.8</c:v>
                </c:pt>
                <c:pt idx="2">
                  <c:v>0.81</c:v>
                </c:pt>
                <c:pt idx="3">
                  <c:v>1</c:v>
                </c:pt>
                <c:pt idx="4">
                  <c:v>1</c:v>
                </c:pt>
                <c:pt idx="5">
                  <c:v>1</c:v>
                </c:pt>
              </c:numCache>
            </c:numRef>
          </c:val>
          <c:smooth val="0"/>
        </c:ser>
        <c:dLbls>
          <c:showLegendKey val="0"/>
          <c:showVal val="0"/>
          <c:showCatName val="0"/>
          <c:showSerName val="0"/>
          <c:showPercent val="0"/>
          <c:showBubbleSize val="0"/>
        </c:dLbls>
        <c:dropLines>
          <c:spPr>
            <a:ln w="25400">
              <a:solidFill>
                <a:srgbClr val="1F497D">
                  <a:lumMod val="50000"/>
                </a:srgbClr>
              </a:solidFill>
              <a:prstDash val="dash"/>
              <a:headEnd type="triangle"/>
            </a:ln>
          </c:spPr>
        </c:dropLines>
        <c:marker val="1"/>
        <c:smooth val="0"/>
        <c:axId val="305995280"/>
        <c:axId val="312683760"/>
      </c:lineChart>
      <c:catAx>
        <c:axId val="305995280"/>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312683760"/>
        <c:crosses val="autoZero"/>
        <c:auto val="1"/>
        <c:lblAlgn val="ctr"/>
        <c:lblOffset val="100"/>
        <c:noMultiLvlLbl val="0"/>
      </c:catAx>
      <c:valAx>
        <c:axId val="312683760"/>
        <c:scaling>
          <c:orientation val="minMax"/>
        </c:scaling>
        <c:delete val="1"/>
        <c:axPos val="l"/>
        <c:majorGridlines/>
        <c:numFmt formatCode="0.00" sourceLinked="1"/>
        <c:majorTickMark val="out"/>
        <c:minorTickMark val="none"/>
        <c:tickLblPos val="nextTo"/>
        <c:crossAx val="305995280"/>
        <c:crosses val="autoZero"/>
        <c:crossBetween val="between"/>
      </c:valAx>
      <c:spPr>
        <a:solidFill>
          <a:srgbClr val="4F81BD">
            <a:lumMod val="20000"/>
            <a:lumOff val="80000"/>
          </a:srgbClr>
        </a:solidFill>
      </c:spPr>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a:ln>
          <a:noFill/>
        </a:ln>
      </c:spPr>
    </c:sideWall>
    <c:backWall>
      <c:thickness val="0"/>
      <c:spPr>
        <a:solidFill>
          <a:srgbClr val="1F497D">
            <a:lumMod val="20000"/>
            <a:lumOff val="80000"/>
          </a:srgbClr>
        </a:solidFill>
        <a:ln>
          <a:noFill/>
        </a:ln>
      </c:spPr>
    </c:backWall>
    <c:plotArea>
      <c:layout>
        <c:manualLayout>
          <c:layoutTarget val="inner"/>
          <c:xMode val="edge"/>
          <c:yMode val="edge"/>
          <c:x val="0.19647106712630227"/>
          <c:y val="6.1797759151073856E-2"/>
          <c:w val="0.80352903543307086"/>
          <c:h val="0.76055600192833039"/>
        </c:manualLayout>
      </c:layout>
      <c:bar3DChart>
        <c:barDir val="bar"/>
        <c:grouping val="clustered"/>
        <c:varyColors val="0"/>
        <c:ser>
          <c:idx val="0"/>
          <c:order val="0"/>
          <c:spPr>
            <a:solidFill>
              <a:srgbClr val="4F81BD">
                <a:lumMod val="75000"/>
              </a:srgbClr>
            </a:solidFill>
            <a:scene3d>
              <a:camera prst="orthographicFront"/>
              <a:lightRig rig="threePt" dir="t"/>
            </a:scene3d>
            <a:sp3d>
              <a:bevelT w="184150" h="44450" prst="riblet"/>
              <a:bevelB w="0" h="0"/>
              <a:contourClr>
                <a:srgbClr val="000000"/>
              </a:contourClr>
            </a:sp3d>
          </c:spPr>
          <c:invertIfNegative val="0"/>
          <c:dLbls>
            <c:spPr>
              <a:noFill/>
              <a:ln>
                <a:noFill/>
              </a:ln>
              <a:effectLst/>
            </c:spPr>
            <c:txPr>
              <a:bodyPr/>
              <a:lstStyle/>
              <a:p>
                <a:pPr>
                  <a:defRPr sz="900">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Лист1!$A$54:$A$59</c:f>
              <c:strCache>
                <c:ptCount val="6"/>
                <c:pt idx="0">
                  <c:v>2017г.</c:v>
                </c:pt>
                <c:pt idx="1">
                  <c:v>2018г.</c:v>
                </c:pt>
                <c:pt idx="2">
                  <c:v>2019г.</c:v>
                </c:pt>
                <c:pt idx="3">
                  <c:v>2020г.</c:v>
                </c:pt>
                <c:pt idx="4">
                  <c:v>2021г.</c:v>
                </c:pt>
                <c:pt idx="5">
                  <c:v>2022г.</c:v>
                </c:pt>
              </c:strCache>
            </c:strRef>
          </c:cat>
          <c:val>
            <c:numRef>
              <c:f>Лист1!$B$54:$B$59</c:f>
              <c:numCache>
                <c:formatCode>0.00</c:formatCode>
                <c:ptCount val="6"/>
                <c:pt idx="0">
                  <c:v>1.4</c:v>
                </c:pt>
                <c:pt idx="1">
                  <c:v>3.42</c:v>
                </c:pt>
                <c:pt idx="2">
                  <c:v>3.48</c:v>
                </c:pt>
                <c:pt idx="3">
                  <c:v>3.48</c:v>
                </c:pt>
                <c:pt idx="4">
                  <c:v>3.48</c:v>
                </c:pt>
                <c:pt idx="5">
                  <c:v>3.48</c:v>
                </c:pt>
              </c:numCache>
            </c:numRef>
          </c:val>
        </c:ser>
        <c:dLbls>
          <c:showLegendKey val="0"/>
          <c:showVal val="1"/>
          <c:showCatName val="0"/>
          <c:showSerName val="0"/>
          <c:showPercent val="0"/>
          <c:showBubbleSize val="0"/>
        </c:dLbls>
        <c:gapWidth val="46"/>
        <c:shape val="box"/>
        <c:axId val="209865624"/>
        <c:axId val="209866016"/>
        <c:axId val="0"/>
      </c:bar3DChart>
      <c:catAx>
        <c:axId val="209865624"/>
        <c:scaling>
          <c:orientation val="minMax"/>
        </c:scaling>
        <c:delete val="0"/>
        <c:axPos val="l"/>
        <c:numFmt formatCode="General" sourceLinked="0"/>
        <c:majorTickMark val="none"/>
        <c:minorTickMark val="none"/>
        <c:tickLblPos val="nextTo"/>
        <c:txPr>
          <a:bodyPr/>
          <a:lstStyle/>
          <a:p>
            <a:pPr>
              <a:defRPr sz="900">
                <a:solidFill>
                  <a:schemeClr val="tx2">
                    <a:lumMod val="75000"/>
                  </a:schemeClr>
                </a:solidFill>
                <a:latin typeface="Arial Black" pitchFamily="34" charset="0"/>
              </a:defRPr>
            </a:pPr>
            <a:endParaRPr lang="ru-RU"/>
          </a:p>
        </c:txPr>
        <c:crossAx val="209866016"/>
        <c:crosses val="autoZero"/>
        <c:auto val="1"/>
        <c:lblAlgn val="ctr"/>
        <c:lblOffset val="100"/>
        <c:noMultiLvlLbl val="0"/>
      </c:catAx>
      <c:valAx>
        <c:axId val="209866016"/>
        <c:scaling>
          <c:orientation val="minMax"/>
        </c:scaling>
        <c:delete val="1"/>
        <c:axPos val="b"/>
        <c:numFmt formatCode="0.00" sourceLinked="1"/>
        <c:majorTickMark val="out"/>
        <c:minorTickMark val="none"/>
        <c:tickLblPos val="nextTo"/>
        <c:crossAx val="209865624"/>
        <c:crosses val="autoZero"/>
        <c:crossBetween val="between"/>
      </c:valAx>
    </c:plotArea>
    <c:plotVisOnly val="1"/>
    <c:dispBlanksAs val="gap"/>
    <c:showDLblsOverMax val="0"/>
  </c:chart>
  <c:spPr>
    <a:solidFill>
      <a:srgbClr val="1F497D">
        <a:lumMod val="20000"/>
        <a:lumOff val="80000"/>
      </a:srgbClr>
    </a:solidFill>
    <a:ln>
      <a:noFill/>
    </a:ln>
    <a:effectLst>
      <a:softEdge rad="63500"/>
    </a:effectLst>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Площадь земельных участков,</a:t>
            </a:r>
            <a:r>
              <a:rPr lang="ru-RU" sz="1100" baseline="0">
                <a:solidFill>
                  <a:schemeClr val="tx2">
                    <a:lumMod val="75000"/>
                  </a:schemeClr>
                </a:solidFill>
                <a:latin typeface="Arial Black" pitchFamily="34" charset="0"/>
              </a:rPr>
              <a:t> предоставленных для жилищного строительства, индивидуального строительства и комплексного освоения в целях жилищного строительства на 10 тыс. чел. населения, гектаров</a:t>
            </a:r>
            <a:endParaRPr lang="ru-RU" sz="1100">
              <a:solidFill>
                <a:schemeClr val="tx2">
                  <a:lumMod val="75000"/>
                </a:schemeClr>
              </a:solidFill>
              <a:latin typeface="Arial Black" pitchFamily="34" charset="0"/>
            </a:endParaRPr>
          </a:p>
        </c:rich>
      </c:tx>
      <c:layout>
        <c:manualLayout>
          <c:xMode val="edge"/>
          <c:yMode val="edge"/>
          <c:x val="0.13722241194223"/>
          <c:y val="5.7758968459113387E-2"/>
        </c:manualLayout>
      </c:layout>
      <c:overlay val="0"/>
      <c:spPr>
        <a:ln>
          <a:noFill/>
        </a:ln>
      </c:spPr>
    </c:title>
    <c:autoTitleDeleted val="0"/>
    <c:plotArea>
      <c:layout>
        <c:manualLayout>
          <c:layoutTarget val="inner"/>
          <c:xMode val="edge"/>
          <c:yMode val="edge"/>
          <c:x val="2.2826312512969495E-2"/>
          <c:y val="0.5472588612448851"/>
          <c:w val="0.95434737497406097"/>
          <c:h val="0.27447828095898175"/>
        </c:manualLayout>
      </c:layout>
      <c:lineChart>
        <c:grouping val="standard"/>
        <c:varyColors val="0"/>
        <c:ser>
          <c:idx val="0"/>
          <c:order val="0"/>
          <c:marker>
            <c:symbol val="diamond"/>
            <c:size val="20"/>
          </c:marker>
          <c:dLbls>
            <c:dLbl>
              <c:idx val="0"/>
              <c:layout>
                <c:manualLayout>
                  <c:x val="-1.2443199735953321E-2"/>
                  <c:y val="-0.1173193852560545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673132760251825E-2"/>
                  <c:y val="-7.34209709985827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446140849949265E-2"/>
                  <c:y val="-4.30683956437504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598013440890961E-2"/>
                  <c:y val="-5.254024775565474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447774802169386E-2"/>
                  <c:y val="-5.725834164572324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371021530588555E-2"/>
                  <c:y val="-6.3447960724654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Лист1!$A$229:$A$234</c:f>
              <c:strCache>
                <c:ptCount val="6"/>
                <c:pt idx="0">
                  <c:v>2017г.</c:v>
                </c:pt>
                <c:pt idx="1">
                  <c:v>2018г.</c:v>
                </c:pt>
                <c:pt idx="2">
                  <c:v>2019г.</c:v>
                </c:pt>
                <c:pt idx="3">
                  <c:v>2020г.</c:v>
                </c:pt>
                <c:pt idx="4">
                  <c:v>2021г.</c:v>
                </c:pt>
                <c:pt idx="5">
                  <c:v>2022г.</c:v>
                </c:pt>
              </c:strCache>
            </c:strRef>
          </c:cat>
          <c:val>
            <c:numRef>
              <c:f>Лист1!$B$229:$B$234</c:f>
              <c:numCache>
                <c:formatCode>0.00</c:formatCode>
                <c:ptCount val="6"/>
                <c:pt idx="0">
                  <c:v>1.2</c:v>
                </c:pt>
                <c:pt idx="1">
                  <c:v>1.99</c:v>
                </c:pt>
                <c:pt idx="2">
                  <c:v>2.41</c:v>
                </c:pt>
                <c:pt idx="3">
                  <c:v>2.15</c:v>
                </c:pt>
                <c:pt idx="4">
                  <c:v>2.15</c:v>
                </c:pt>
                <c:pt idx="5">
                  <c:v>2.15</c:v>
                </c:pt>
              </c:numCache>
            </c:numRef>
          </c:val>
          <c:smooth val="0"/>
        </c:ser>
        <c:dLbls>
          <c:showLegendKey val="0"/>
          <c:showVal val="0"/>
          <c:showCatName val="0"/>
          <c:showSerName val="0"/>
          <c:showPercent val="0"/>
          <c:showBubbleSize val="0"/>
        </c:dLbls>
        <c:dropLines>
          <c:spPr>
            <a:ln w="25400">
              <a:solidFill>
                <a:srgbClr val="1F497D">
                  <a:lumMod val="50000"/>
                </a:srgbClr>
              </a:solidFill>
              <a:prstDash val="dash"/>
              <a:headEnd type="triangle"/>
            </a:ln>
          </c:spPr>
        </c:dropLines>
        <c:marker val="1"/>
        <c:smooth val="0"/>
        <c:axId val="211958504"/>
        <c:axId val="211958896"/>
      </c:lineChart>
      <c:catAx>
        <c:axId val="211958504"/>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1958896"/>
        <c:crosses val="autoZero"/>
        <c:auto val="1"/>
        <c:lblAlgn val="ctr"/>
        <c:lblOffset val="100"/>
        <c:noMultiLvlLbl val="0"/>
      </c:catAx>
      <c:valAx>
        <c:axId val="211958896"/>
        <c:scaling>
          <c:orientation val="minMax"/>
        </c:scaling>
        <c:delete val="1"/>
        <c:axPos val="l"/>
        <c:majorGridlines/>
        <c:numFmt formatCode="0.00" sourceLinked="1"/>
        <c:majorTickMark val="out"/>
        <c:minorTickMark val="none"/>
        <c:tickLblPos val="nextTo"/>
        <c:crossAx val="211958504"/>
        <c:crosses val="autoZero"/>
        <c:crossBetween val="between"/>
      </c:valAx>
      <c:spPr>
        <a:solidFill>
          <a:srgbClr val="4F81BD">
            <a:lumMod val="20000"/>
            <a:lumOff val="80000"/>
          </a:srgbClr>
        </a:solidFill>
      </c:spPr>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698256254738442E-2"/>
          <c:y val="0.10436432637571158"/>
          <c:w val="0.91660348749052312"/>
          <c:h val="0.63058166116332237"/>
        </c:manualLayout>
      </c:layout>
      <c:lineChart>
        <c:grouping val="standard"/>
        <c:varyColors val="0"/>
        <c:ser>
          <c:idx val="0"/>
          <c:order val="0"/>
          <c:marker>
            <c:symbol val="diamond"/>
            <c:size val="20"/>
          </c:marker>
          <c:dLbls>
            <c:dLbl>
              <c:idx val="0"/>
              <c:layout>
                <c:manualLayout>
                  <c:x val="-1.0368066355624676E-2"/>
                  <c:y val="-7.74943493703584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472265422498704E-3"/>
                  <c:y val="-7.10364869228285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208398133748056E-3"/>
                  <c:y val="-6.45786244752986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472265422498704E-3"/>
                  <c:y val="-5.81207620277689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472265422498704E-3"/>
                  <c:y val="-5.812076202776892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2208398133748056E-3"/>
                  <c:y val="-5.81207620277689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Лист1!$A$229:$A$234</c:f>
              <c:strCache>
                <c:ptCount val="6"/>
                <c:pt idx="0">
                  <c:v>2017г.</c:v>
                </c:pt>
                <c:pt idx="1">
                  <c:v>2018г.</c:v>
                </c:pt>
                <c:pt idx="2">
                  <c:v>2019г.</c:v>
                </c:pt>
                <c:pt idx="3">
                  <c:v>2020г.</c:v>
                </c:pt>
                <c:pt idx="4">
                  <c:v>2021г.</c:v>
                </c:pt>
                <c:pt idx="5">
                  <c:v>2022г.</c:v>
                </c:pt>
              </c:strCache>
            </c:strRef>
          </c:cat>
          <c:val>
            <c:numRef>
              <c:f>Лист1!$B$229:$B$234</c:f>
              <c:numCache>
                <c:formatCode>0.0</c:formatCode>
                <c:ptCount val="6"/>
                <c:pt idx="0" formatCode="#,##0.0">
                  <c:v>3245</c:v>
                </c:pt>
                <c:pt idx="1">
                  <c:v>0</c:v>
                </c:pt>
                <c:pt idx="2">
                  <c:v>0</c:v>
                </c:pt>
                <c:pt idx="3">
                  <c:v>0</c:v>
                </c:pt>
                <c:pt idx="4">
                  <c:v>0</c:v>
                </c:pt>
                <c:pt idx="5">
                  <c:v>0</c:v>
                </c:pt>
              </c:numCache>
            </c:numRef>
          </c:val>
          <c:smooth val="0"/>
        </c:ser>
        <c:dLbls>
          <c:showLegendKey val="0"/>
          <c:showVal val="0"/>
          <c:showCatName val="0"/>
          <c:showSerName val="0"/>
          <c:showPercent val="0"/>
          <c:showBubbleSize val="0"/>
        </c:dLbls>
        <c:dropLines>
          <c:spPr>
            <a:ln w="25400">
              <a:solidFill>
                <a:srgbClr val="1F497D">
                  <a:lumMod val="50000"/>
                </a:srgbClr>
              </a:solidFill>
              <a:prstDash val="dash"/>
              <a:headEnd type="triangle"/>
            </a:ln>
          </c:spPr>
        </c:dropLines>
        <c:marker val="1"/>
        <c:smooth val="0"/>
        <c:axId val="211958112"/>
        <c:axId val="307411168"/>
      </c:lineChart>
      <c:catAx>
        <c:axId val="211958112"/>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307411168"/>
        <c:crosses val="autoZero"/>
        <c:auto val="1"/>
        <c:lblAlgn val="ctr"/>
        <c:lblOffset val="100"/>
        <c:noMultiLvlLbl val="0"/>
      </c:catAx>
      <c:valAx>
        <c:axId val="307411168"/>
        <c:scaling>
          <c:orientation val="minMax"/>
        </c:scaling>
        <c:delete val="1"/>
        <c:axPos val="l"/>
        <c:majorGridlines/>
        <c:numFmt formatCode="#,##0.0" sourceLinked="1"/>
        <c:majorTickMark val="out"/>
        <c:minorTickMark val="none"/>
        <c:tickLblPos val="nextTo"/>
        <c:crossAx val="211958112"/>
        <c:crosses val="autoZero"/>
        <c:crossBetween val="between"/>
      </c:valAx>
      <c:spPr>
        <a:solidFill>
          <a:srgbClr val="4F81BD">
            <a:lumMod val="20000"/>
            <a:lumOff val="80000"/>
          </a:srgbClr>
        </a:solidFill>
      </c:spPr>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diamond"/>
            <c:size val="20"/>
          </c:marker>
          <c:dLbls>
            <c:dLbl>
              <c:idx val="0"/>
              <c:layout>
                <c:manualLayout>
                  <c:x val="-1.0368066355624676E-2"/>
                  <c:y val="-7.74943493703584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472265422498704E-3"/>
                  <c:y val="-7.10364869228285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208398133748056E-3"/>
                  <c:y val="-6.45786244752986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472265422498704E-3"/>
                  <c:y val="-5.81207620277689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472265422498704E-3"/>
                  <c:y val="-5.812076202776892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2208398133748056E-3"/>
                  <c:y val="-5.81207620277689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Лист1!$A$229:$A$234</c:f>
              <c:strCache>
                <c:ptCount val="6"/>
                <c:pt idx="0">
                  <c:v>2017г.</c:v>
                </c:pt>
                <c:pt idx="1">
                  <c:v>2018г.</c:v>
                </c:pt>
                <c:pt idx="2">
                  <c:v>2019г.</c:v>
                </c:pt>
                <c:pt idx="3">
                  <c:v>2020г.</c:v>
                </c:pt>
                <c:pt idx="4">
                  <c:v>2021г.</c:v>
                </c:pt>
                <c:pt idx="5">
                  <c:v>2022г.</c:v>
                </c:pt>
              </c:strCache>
            </c:strRef>
          </c:cat>
          <c:val>
            <c:numRef>
              <c:f>Лист1!$B$229:$B$234</c:f>
              <c:numCache>
                <c:formatCode>0.0</c:formatCode>
                <c:ptCount val="6"/>
                <c:pt idx="0" formatCode="#,##0.0">
                  <c:v>1580</c:v>
                </c:pt>
                <c:pt idx="1">
                  <c:v>0</c:v>
                </c:pt>
                <c:pt idx="2">
                  <c:v>0</c:v>
                </c:pt>
                <c:pt idx="3">
                  <c:v>0</c:v>
                </c:pt>
                <c:pt idx="4">
                  <c:v>0</c:v>
                </c:pt>
                <c:pt idx="5">
                  <c:v>0</c:v>
                </c:pt>
              </c:numCache>
            </c:numRef>
          </c:val>
          <c:smooth val="0"/>
        </c:ser>
        <c:dLbls>
          <c:showLegendKey val="0"/>
          <c:showVal val="0"/>
          <c:showCatName val="0"/>
          <c:showSerName val="0"/>
          <c:showPercent val="0"/>
          <c:showBubbleSize val="0"/>
        </c:dLbls>
        <c:dropLines>
          <c:spPr>
            <a:ln w="25400">
              <a:solidFill>
                <a:srgbClr val="1F497D">
                  <a:lumMod val="50000"/>
                </a:srgbClr>
              </a:solidFill>
              <a:prstDash val="dash"/>
              <a:headEnd type="triangle"/>
            </a:ln>
          </c:spPr>
        </c:dropLines>
        <c:marker val="1"/>
        <c:smooth val="0"/>
        <c:axId val="447891368"/>
        <c:axId val="447892152"/>
      </c:lineChart>
      <c:catAx>
        <c:axId val="447891368"/>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447892152"/>
        <c:crosses val="autoZero"/>
        <c:auto val="1"/>
        <c:lblAlgn val="ctr"/>
        <c:lblOffset val="100"/>
        <c:noMultiLvlLbl val="0"/>
      </c:catAx>
      <c:valAx>
        <c:axId val="447892152"/>
        <c:scaling>
          <c:orientation val="minMax"/>
        </c:scaling>
        <c:delete val="1"/>
        <c:axPos val="l"/>
        <c:majorGridlines/>
        <c:numFmt formatCode="#,##0.0" sourceLinked="1"/>
        <c:majorTickMark val="out"/>
        <c:minorTickMark val="none"/>
        <c:tickLblPos val="nextTo"/>
        <c:crossAx val="447891368"/>
        <c:crosses val="autoZero"/>
        <c:crossBetween val="between"/>
      </c:valAx>
      <c:spPr>
        <a:solidFill>
          <a:srgbClr val="4F81BD">
            <a:lumMod val="20000"/>
            <a:lumOff val="80000"/>
          </a:srgbClr>
        </a:solidFill>
      </c:spPr>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1459352729393106E-2"/>
          <c:y val="0.39351851851851855"/>
          <c:w val="0.95708129454121382"/>
          <c:h val="0.42950067318874718"/>
        </c:manualLayout>
      </c:layout>
      <c:bar3DChart>
        <c:barDir val="col"/>
        <c:grouping val="clustered"/>
        <c:varyColors val="0"/>
        <c:ser>
          <c:idx val="0"/>
          <c:order val="0"/>
          <c:invertIfNegative val="0"/>
          <c:dLbls>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Лист1!$A$367:$A$372</c:f>
              <c:strCache>
                <c:ptCount val="6"/>
                <c:pt idx="0">
                  <c:v>2017г.</c:v>
                </c:pt>
                <c:pt idx="1">
                  <c:v>2018г.</c:v>
                </c:pt>
                <c:pt idx="2">
                  <c:v>2019г.</c:v>
                </c:pt>
                <c:pt idx="3">
                  <c:v>2020г.</c:v>
                </c:pt>
                <c:pt idx="4">
                  <c:v>2021г.</c:v>
                </c:pt>
                <c:pt idx="5">
                  <c:v>2022г.</c:v>
                </c:pt>
              </c:strCache>
            </c:strRef>
          </c:cat>
          <c:val>
            <c:numRef>
              <c:f>Лист1!$B$367:$B$372</c:f>
              <c:numCache>
                <c:formatCode>0.0</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gapWidth val="0"/>
        <c:gapDepth val="0"/>
        <c:shape val="cylinder"/>
        <c:axId val="311437784"/>
        <c:axId val="311437392"/>
        <c:axId val="0"/>
      </c:bar3DChart>
      <c:catAx>
        <c:axId val="311437784"/>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311437392"/>
        <c:crosses val="autoZero"/>
        <c:auto val="1"/>
        <c:lblAlgn val="ctr"/>
        <c:lblOffset val="100"/>
        <c:noMultiLvlLbl val="0"/>
      </c:catAx>
      <c:valAx>
        <c:axId val="311437392"/>
        <c:scaling>
          <c:orientation val="minMax"/>
        </c:scaling>
        <c:delete val="1"/>
        <c:axPos val="l"/>
        <c:numFmt formatCode="0.0" sourceLinked="1"/>
        <c:majorTickMark val="out"/>
        <c:minorTickMark val="none"/>
        <c:tickLblPos val="nextTo"/>
        <c:crossAx val="311437784"/>
        <c:crosses val="autoZero"/>
        <c:crossBetween val="between"/>
      </c:valAx>
      <c:spPr>
        <a:effectLst>
          <a:softEdge rad="63500"/>
        </a:effectLst>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Объем инвестиций</a:t>
            </a:r>
            <a:r>
              <a:rPr lang="ru-RU" sz="1100" baseline="0">
                <a:solidFill>
                  <a:schemeClr val="tx2">
                    <a:lumMod val="75000"/>
                  </a:schemeClr>
                </a:solidFill>
                <a:latin typeface="Arial Black" pitchFamily="34" charset="0"/>
              </a:rPr>
              <a:t> в основной капитал (за исключением бюджетных средств) в расчете на 1 жителя, рублей</a:t>
            </a:r>
            <a:endParaRPr lang="ru-RU" sz="1100">
              <a:solidFill>
                <a:schemeClr val="tx2">
                  <a:lumMod val="75000"/>
                </a:schemeClr>
              </a:solidFill>
              <a:latin typeface="Arial Black" pitchFamily="34" charset="0"/>
            </a:endParaRPr>
          </a:p>
        </c:rich>
      </c:tx>
      <c:layout>
        <c:manualLayout>
          <c:xMode val="edge"/>
          <c:yMode val="edge"/>
          <c:x val="0.13353355444571763"/>
          <c:y val="3.4638396361823968E-2"/>
        </c:manualLayout>
      </c:layout>
      <c:overlay val="0"/>
    </c:title>
    <c:autoTitleDeleted val="0"/>
    <c:plotArea>
      <c:layout>
        <c:manualLayout>
          <c:layoutTarget val="inner"/>
          <c:xMode val="edge"/>
          <c:yMode val="edge"/>
          <c:x val="0.10497307554865502"/>
          <c:y val="0.33844112769485901"/>
          <c:w val="0.80530339810810037"/>
          <c:h val="0.58859038142620235"/>
        </c:manualLayout>
      </c:layout>
      <c:barChart>
        <c:barDir val="bar"/>
        <c:grouping val="clustered"/>
        <c:varyColors val="0"/>
        <c:ser>
          <c:idx val="0"/>
          <c:order val="0"/>
          <c:spPr>
            <a:solidFill>
              <a:srgbClr val="4F81BD">
                <a:lumMod val="75000"/>
              </a:srgbClr>
            </a:solidFill>
            <a:scene3d>
              <a:camera prst="orthographicFront"/>
              <a:lightRig rig="threePt" dir="t"/>
            </a:scene3d>
            <a:sp3d>
              <a:bevelT w="184150" h="215900" prst="riblet"/>
              <a:bevelB w="165100" h="279400"/>
            </a:sp3d>
          </c:spPr>
          <c:invertIfNegative val="0"/>
          <c:dLbls>
            <c:dLbl>
              <c:idx val="0"/>
              <c:layout>
                <c:manualLayout>
                  <c:x val="3.5519738436450548E-3"/>
                  <c:y val="-6.633499170812603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Лист1!$A$94:$A$99</c:f>
              <c:strCache>
                <c:ptCount val="6"/>
                <c:pt idx="0">
                  <c:v>2017г.</c:v>
                </c:pt>
                <c:pt idx="1">
                  <c:v>2018г.</c:v>
                </c:pt>
                <c:pt idx="2">
                  <c:v>2019г.</c:v>
                </c:pt>
                <c:pt idx="3">
                  <c:v>2020г.</c:v>
                </c:pt>
                <c:pt idx="4">
                  <c:v>2021г.</c:v>
                </c:pt>
                <c:pt idx="5">
                  <c:v>2022г.</c:v>
                </c:pt>
              </c:strCache>
            </c:strRef>
          </c:cat>
          <c:val>
            <c:numRef>
              <c:f>Лист1!$B$94:$B$99</c:f>
              <c:numCache>
                <c:formatCode>#,##0.0</c:formatCode>
                <c:ptCount val="6"/>
                <c:pt idx="0">
                  <c:v>93534</c:v>
                </c:pt>
                <c:pt idx="1">
                  <c:v>54102.2</c:v>
                </c:pt>
                <c:pt idx="2">
                  <c:v>119694.7</c:v>
                </c:pt>
                <c:pt idx="3">
                  <c:v>121236</c:v>
                </c:pt>
                <c:pt idx="4">
                  <c:v>121360</c:v>
                </c:pt>
                <c:pt idx="5">
                  <c:v>128477.2</c:v>
                </c:pt>
              </c:numCache>
            </c:numRef>
          </c:val>
        </c:ser>
        <c:dLbls>
          <c:showLegendKey val="0"/>
          <c:showVal val="0"/>
          <c:showCatName val="0"/>
          <c:showSerName val="0"/>
          <c:showPercent val="0"/>
          <c:showBubbleSize val="0"/>
        </c:dLbls>
        <c:gapWidth val="150"/>
        <c:axId val="213971280"/>
        <c:axId val="213971672"/>
      </c:barChart>
      <c:catAx>
        <c:axId val="213971280"/>
        <c:scaling>
          <c:orientation val="minMax"/>
        </c:scaling>
        <c:delete val="0"/>
        <c:axPos val="l"/>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3971672"/>
        <c:crosses val="autoZero"/>
        <c:auto val="1"/>
        <c:lblAlgn val="ctr"/>
        <c:lblOffset val="100"/>
        <c:noMultiLvlLbl val="0"/>
      </c:catAx>
      <c:valAx>
        <c:axId val="213971672"/>
        <c:scaling>
          <c:orientation val="minMax"/>
        </c:scaling>
        <c:delete val="1"/>
        <c:axPos val="b"/>
        <c:numFmt formatCode="#,##0.0" sourceLinked="1"/>
        <c:majorTickMark val="none"/>
        <c:minorTickMark val="none"/>
        <c:tickLblPos val="nextTo"/>
        <c:crossAx val="213971280"/>
        <c:crosses val="autoZero"/>
        <c:crossBetween val="between"/>
      </c:valAx>
      <c:spPr>
        <a:solidFill>
          <a:srgbClr val="1F497D">
            <a:lumMod val="20000"/>
            <a:lumOff val="80000"/>
          </a:srgbClr>
        </a:solidFill>
      </c:spPr>
    </c:plotArea>
    <c:plotVisOnly val="1"/>
    <c:dispBlanksAs val="gap"/>
    <c:showDLblsOverMax val="0"/>
  </c:chart>
  <c:spPr>
    <a:solidFill>
      <a:srgbClr val="1F497D">
        <a:lumMod val="20000"/>
        <a:lumOff val="80000"/>
      </a:srgbClr>
    </a:solidFill>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rgbClr val="4F81BD">
            <a:lumMod val="20000"/>
            <a:lumOff val="80000"/>
          </a:srgbClr>
        </a:solidFill>
      </c:spPr>
    </c:sideWall>
    <c:backWall>
      <c:thickness val="0"/>
      <c:spPr>
        <a:solidFill>
          <a:srgbClr val="4F81BD">
            <a:lumMod val="20000"/>
            <a:lumOff val="80000"/>
          </a:srgbClr>
        </a:solidFill>
      </c:spPr>
    </c:backWall>
    <c:plotArea>
      <c:layout>
        <c:manualLayout>
          <c:layoutTarget val="inner"/>
          <c:xMode val="edge"/>
          <c:yMode val="edge"/>
          <c:x val="2.1890547263681594E-2"/>
          <c:y val="0.66954545454545455"/>
          <c:w val="0.95621890547263677"/>
          <c:h val="0.2246337389644476"/>
        </c:manualLayout>
      </c:layout>
      <c:bar3DChart>
        <c:barDir val="col"/>
        <c:grouping val="clustered"/>
        <c:varyColors val="0"/>
        <c:ser>
          <c:idx val="0"/>
          <c:order val="0"/>
          <c:invertIfNegative val="0"/>
          <c:dLbls>
            <c:dLbl>
              <c:idx val="0"/>
              <c:layout>
                <c:manualLayout>
                  <c:x val="1.251433934716863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514339347168592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51433934716863E-2"/>
                  <c:y val="-4.545454545454545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942955469809082E-2"/>
                  <c:y val="-3.78787878787878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685785796224841E-2"/>
                  <c:y val="-3.78787878787878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771509020752947E-2"/>
                  <c:y val="-1.51515151515151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Лист1!$A$378:$A$383</c:f>
              <c:strCache>
                <c:ptCount val="6"/>
                <c:pt idx="0">
                  <c:v>2017г.</c:v>
                </c:pt>
                <c:pt idx="1">
                  <c:v>2018г.</c:v>
                </c:pt>
                <c:pt idx="2">
                  <c:v>2019г.</c:v>
                </c:pt>
                <c:pt idx="3">
                  <c:v>2020г.</c:v>
                </c:pt>
                <c:pt idx="4">
                  <c:v>2021г.</c:v>
                </c:pt>
                <c:pt idx="5">
                  <c:v>2022г.</c:v>
                </c:pt>
              </c:strCache>
            </c:strRef>
          </c:cat>
          <c:val>
            <c:numRef>
              <c:f>Лист1!$B$378:$B$383</c:f>
              <c:numCache>
                <c:formatCode>0.0</c:formatCode>
                <c:ptCount val="6"/>
                <c:pt idx="0">
                  <c:v>98.6</c:v>
                </c:pt>
                <c:pt idx="1">
                  <c:v>98.8</c:v>
                </c:pt>
                <c:pt idx="2">
                  <c:v>98.8</c:v>
                </c:pt>
                <c:pt idx="3">
                  <c:v>98.8</c:v>
                </c:pt>
                <c:pt idx="4">
                  <c:v>98.8</c:v>
                </c:pt>
                <c:pt idx="5">
                  <c:v>100</c:v>
                </c:pt>
              </c:numCache>
            </c:numRef>
          </c:val>
        </c:ser>
        <c:dLbls>
          <c:showLegendKey val="0"/>
          <c:showVal val="0"/>
          <c:showCatName val="0"/>
          <c:showSerName val="0"/>
          <c:showPercent val="0"/>
          <c:showBubbleSize val="0"/>
        </c:dLbls>
        <c:gapWidth val="0"/>
        <c:gapDepth val="0"/>
        <c:shape val="cylinder"/>
        <c:axId val="311436608"/>
        <c:axId val="311437000"/>
        <c:axId val="0"/>
      </c:bar3DChart>
      <c:catAx>
        <c:axId val="311436608"/>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311437000"/>
        <c:crosses val="autoZero"/>
        <c:auto val="1"/>
        <c:lblAlgn val="ctr"/>
        <c:lblOffset val="100"/>
        <c:noMultiLvlLbl val="0"/>
      </c:catAx>
      <c:valAx>
        <c:axId val="311437000"/>
        <c:scaling>
          <c:orientation val="minMax"/>
        </c:scaling>
        <c:delete val="1"/>
        <c:axPos val="l"/>
        <c:numFmt formatCode="0.0" sourceLinked="1"/>
        <c:majorTickMark val="out"/>
        <c:minorTickMark val="none"/>
        <c:tickLblPos val="nextTo"/>
        <c:crossAx val="311436608"/>
        <c:crosses val="autoZero"/>
        <c:crossBetween val="between"/>
      </c:valAx>
      <c:spPr>
        <a:solidFill>
          <a:srgbClr val="4F81BD">
            <a:lumMod val="20000"/>
            <a:lumOff val="80000"/>
          </a:srgbClr>
        </a:solidFill>
        <a:effectLst>
          <a:softEdge rad="63500"/>
        </a:effectLst>
      </c:spPr>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многоквартирных домов, расположенных на земельных участках,</a:t>
            </a:r>
            <a:r>
              <a:rPr lang="ru-RU" sz="1100" baseline="0">
                <a:solidFill>
                  <a:schemeClr val="tx2">
                    <a:lumMod val="75000"/>
                  </a:schemeClr>
                </a:solidFill>
                <a:latin typeface="Arial Black" pitchFamily="34" charset="0"/>
              </a:rPr>
              <a:t> в отношении которых осуществлен государственный кадастровый учет, процентов</a:t>
            </a:r>
            <a:endParaRPr lang="ru-RU" sz="1100">
              <a:solidFill>
                <a:schemeClr val="tx2">
                  <a:lumMod val="75000"/>
                </a:schemeClr>
              </a:solidFill>
              <a:latin typeface="Arial Black"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sz="1100">
                    <a:solidFill>
                      <a:schemeClr val="tx2">
                        <a:lumMod val="75000"/>
                      </a:schemeClr>
                    </a:solidFill>
                    <a:latin typeface="Arial Black" panose="020B0A040201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Лист1!$A$387:$A$392</c:f>
              <c:strCache>
                <c:ptCount val="6"/>
                <c:pt idx="0">
                  <c:v>2017г.</c:v>
                </c:pt>
                <c:pt idx="1">
                  <c:v>2018г.</c:v>
                </c:pt>
                <c:pt idx="2">
                  <c:v>2019г.</c:v>
                </c:pt>
                <c:pt idx="3">
                  <c:v>2020г.</c:v>
                </c:pt>
                <c:pt idx="4">
                  <c:v>2021г.</c:v>
                </c:pt>
                <c:pt idx="5">
                  <c:v>2022г.</c:v>
                </c:pt>
              </c:strCache>
            </c:strRef>
          </c:cat>
          <c:val>
            <c:numRef>
              <c:f>Лист1!$B$387:$B$392</c:f>
              <c:numCache>
                <c:formatCode>0.0</c:formatCode>
                <c:ptCount val="6"/>
                <c:pt idx="0">
                  <c:v>91.8</c:v>
                </c:pt>
                <c:pt idx="1">
                  <c:v>92.1</c:v>
                </c:pt>
                <c:pt idx="2">
                  <c:v>94.7</c:v>
                </c:pt>
                <c:pt idx="3">
                  <c:v>95</c:v>
                </c:pt>
                <c:pt idx="4">
                  <c:v>96</c:v>
                </c:pt>
                <c:pt idx="5">
                  <c:v>97</c:v>
                </c:pt>
              </c:numCache>
            </c:numRef>
          </c:val>
        </c:ser>
        <c:dLbls>
          <c:showLegendKey val="0"/>
          <c:showVal val="1"/>
          <c:showCatName val="0"/>
          <c:showSerName val="0"/>
          <c:showPercent val="0"/>
          <c:showBubbleSize val="0"/>
        </c:dLbls>
        <c:gapWidth val="0"/>
        <c:gapDepth val="0"/>
        <c:shape val="cylinder"/>
        <c:axId val="216737000"/>
        <c:axId val="216738568"/>
        <c:axId val="0"/>
      </c:bar3DChart>
      <c:catAx>
        <c:axId val="216737000"/>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6738568"/>
        <c:crosses val="autoZero"/>
        <c:auto val="1"/>
        <c:lblAlgn val="ctr"/>
        <c:lblOffset val="100"/>
        <c:noMultiLvlLbl val="0"/>
      </c:catAx>
      <c:valAx>
        <c:axId val="216738568"/>
        <c:scaling>
          <c:orientation val="minMax"/>
        </c:scaling>
        <c:delete val="1"/>
        <c:axPos val="l"/>
        <c:numFmt formatCode="0.0" sourceLinked="1"/>
        <c:majorTickMark val="out"/>
        <c:minorTickMark val="none"/>
        <c:tickLblPos val="nextTo"/>
        <c:crossAx val="216737000"/>
        <c:crosses val="autoZero"/>
        <c:crossBetween val="between"/>
      </c:valAx>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населения, получившего жилые помещения и улучшившего</a:t>
            </a:r>
            <a:r>
              <a:rPr lang="ru-RU" sz="1100" baseline="0">
                <a:solidFill>
                  <a:schemeClr val="tx2">
                    <a:lumMod val="75000"/>
                  </a:schemeClr>
                </a:solidFill>
                <a:latin typeface="Arial Black" pitchFamily="34" charset="0"/>
              </a:rPr>
              <a:t> жилищные условия в отчетном году, в общей численности населения, состоящего на учете в качестве нуждающегося в жилых помещениях, процентов</a:t>
            </a:r>
            <a:endParaRPr lang="ru-RU" sz="1100">
              <a:solidFill>
                <a:schemeClr val="tx2">
                  <a:lumMod val="75000"/>
                </a:schemeClr>
              </a:solidFill>
              <a:latin typeface="Arial Black" pitchFamily="34"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165182987141444E-2"/>
          <c:y val="0.50944444444444448"/>
          <c:w val="0.95647873392680516"/>
          <c:h val="0.34733012540099151"/>
        </c:manualLayout>
      </c:layout>
      <c:bar3DChart>
        <c:barDir val="col"/>
        <c:grouping val="clustered"/>
        <c:varyColors val="0"/>
        <c:ser>
          <c:idx val="0"/>
          <c:order val="0"/>
          <c:invertIfNegative val="0"/>
          <c:dLbls>
            <c:dLbl>
              <c:idx val="0"/>
              <c:layout>
                <c:manualLayout>
                  <c:x val="2.0927069163963627E-2"/>
                  <c:y val="-5.414551607445014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205189913152624E-2"/>
                  <c:y val="-8.12182741116751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019776080359947E-2"/>
                  <c:y val="-6.76818950930626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834362247567227E-2"/>
                  <c:y val="-5.414551607445020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741655331170793E-2"/>
                  <c:y val="-6.768189509306260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556241498378152E-2"/>
                  <c:y val="-4.73773265651438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Лист1!$A$395:$A$400</c:f>
              <c:strCache>
                <c:ptCount val="6"/>
                <c:pt idx="0">
                  <c:v>2017г.</c:v>
                </c:pt>
                <c:pt idx="1">
                  <c:v>2018г.</c:v>
                </c:pt>
                <c:pt idx="2">
                  <c:v>2019г.</c:v>
                </c:pt>
                <c:pt idx="3">
                  <c:v>2020г.</c:v>
                </c:pt>
                <c:pt idx="4">
                  <c:v>2021г.</c:v>
                </c:pt>
                <c:pt idx="5">
                  <c:v>2022г.</c:v>
                </c:pt>
              </c:strCache>
            </c:strRef>
          </c:cat>
          <c:val>
            <c:numRef>
              <c:f>Лист1!$B$395:$B$400</c:f>
              <c:numCache>
                <c:formatCode>0.0</c:formatCode>
                <c:ptCount val="6"/>
                <c:pt idx="0">
                  <c:v>11.1</c:v>
                </c:pt>
                <c:pt idx="1">
                  <c:v>2.2000000000000002</c:v>
                </c:pt>
                <c:pt idx="2">
                  <c:v>2.2000000000000002</c:v>
                </c:pt>
                <c:pt idx="3">
                  <c:v>2.2999999999999998</c:v>
                </c:pt>
                <c:pt idx="4">
                  <c:v>2.2999999999999998</c:v>
                </c:pt>
                <c:pt idx="5">
                  <c:v>2.4</c:v>
                </c:pt>
              </c:numCache>
            </c:numRef>
          </c:val>
        </c:ser>
        <c:dLbls>
          <c:showLegendKey val="0"/>
          <c:showVal val="0"/>
          <c:showCatName val="0"/>
          <c:showSerName val="0"/>
          <c:showPercent val="0"/>
          <c:showBubbleSize val="0"/>
        </c:dLbls>
        <c:gapWidth val="0"/>
        <c:gapDepth val="0"/>
        <c:shape val="cylinder"/>
        <c:axId val="216737392"/>
        <c:axId val="216736216"/>
        <c:axId val="0"/>
      </c:bar3DChart>
      <c:catAx>
        <c:axId val="216737392"/>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6736216"/>
        <c:crosses val="autoZero"/>
        <c:auto val="1"/>
        <c:lblAlgn val="ctr"/>
        <c:lblOffset val="100"/>
        <c:noMultiLvlLbl val="0"/>
      </c:catAx>
      <c:valAx>
        <c:axId val="216736216"/>
        <c:scaling>
          <c:orientation val="minMax"/>
        </c:scaling>
        <c:delete val="1"/>
        <c:axPos val="l"/>
        <c:numFmt formatCode="0.0" sourceLinked="1"/>
        <c:majorTickMark val="out"/>
        <c:minorTickMark val="none"/>
        <c:tickLblPos val="nextTo"/>
        <c:crossAx val="216737392"/>
        <c:crosses val="autoZero"/>
        <c:crossBetween val="between"/>
      </c:valAx>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налоговых и неналоговых доходов местного бюджета</a:t>
            </a:r>
            <a:r>
              <a:rPr lang="ru-RU" sz="1100" baseline="0">
                <a:solidFill>
                  <a:schemeClr val="tx2">
                    <a:lumMod val="75000"/>
                  </a:schemeClr>
                </a:solidFill>
                <a:latin typeface="Arial Black" pitchFamily="34" charset="0"/>
              </a:rPr>
              <a:t>, процентов</a:t>
            </a:r>
            <a:endParaRPr lang="ru-RU" sz="1100">
              <a:solidFill>
                <a:schemeClr val="tx2">
                  <a:lumMod val="75000"/>
                </a:schemeClr>
              </a:solidFill>
              <a:latin typeface="Arial Black" pitchFamily="34"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165182987141444E-2"/>
          <c:y val="0.37235398888162585"/>
          <c:w val="0.95647873392680516"/>
          <c:h val="0.45295680385724824"/>
        </c:manualLayout>
      </c:layout>
      <c:bar3DChart>
        <c:barDir val="col"/>
        <c:grouping val="clustered"/>
        <c:varyColors val="0"/>
        <c:ser>
          <c:idx val="0"/>
          <c:order val="0"/>
          <c:invertIfNegative val="0"/>
          <c:dLbls>
            <c:dLbl>
              <c:idx val="0"/>
              <c:layout>
                <c:manualLayout>
                  <c:x val="2.0927069163963627E-2"/>
                  <c:y val="-5.414551607445014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205189913152624E-2"/>
                  <c:y val="-8.12182741116751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019776080359947E-2"/>
                  <c:y val="-6.76818950930626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834362247567227E-2"/>
                  <c:y val="-5.414551607445020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741655331170793E-2"/>
                  <c:y val="-6.768189509306260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556241498378152E-2"/>
                  <c:y val="-4.73773265651438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Лист1!$A$395:$A$400</c:f>
              <c:strCache>
                <c:ptCount val="6"/>
                <c:pt idx="0">
                  <c:v>2017г.</c:v>
                </c:pt>
                <c:pt idx="1">
                  <c:v>2018г.</c:v>
                </c:pt>
                <c:pt idx="2">
                  <c:v>2019г.</c:v>
                </c:pt>
                <c:pt idx="3">
                  <c:v>2020г.</c:v>
                </c:pt>
                <c:pt idx="4">
                  <c:v>2021г.</c:v>
                </c:pt>
                <c:pt idx="5">
                  <c:v>2022г.</c:v>
                </c:pt>
              </c:strCache>
            </c:strRef>
          </c:cat>
          <c:val>
            <c:numRef>
              <c:f>Лист1!$B$395:$B$400</c:f>
              <c:numCache>
                <c:formatCode>0.0</c:formatCode>
                <c:ptCount val="6"/>
                <c:pt idx="0">
                  <c:v>99.9</c:v>
                </c:pt>
                <c:pt idx="1">
                  <c:v>97.5</c:v>
                </c:pt>
                <c:pt idx="2">
                  <c:v>97.5</c:v>
                </c:pt>
                <c:pt idx="3">
                  <c:v>97.5</c:v>
                </c:pt>
                <c:pt idx="4">
                  <c:v>97.5</c:v>
                </c:pt>
                <c:pt idx="5">
                  <c:v>97.5</c:v>
                </c:pt>
              </c:numCache>
            </c:numRef>
          </c:val>
        </c:ser>
        <c:dLbls>
          <c:showLegendKey val="0"/>
          <c:showVal val="0"/>
          <c:showCatName val="0"/>
          <c:showSerName val="0"/>
          <c:showPercent val="0"/>
          <c:showBubbleSize val="0"/>
        </c:dLbls>
        <c:gapWidth val="0"/>
        <c:gapDepth val="0"/>
        <c:shape val="cylinder"/>
        <c:axId val="216736608"/>
        <c:axId val="216737784"/>
        <c:axId val="0"/>
      </c:bar3DChart>
      <c:catAx>
        <c:axId val="216736608"/>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6737784"/>
        <c:crosses val="autoZero"/>
        <c:auto val="1"/>
        <c:lblAlgn val="ctr"/>
        <c:lblOffset val="100"/>
        <c:noMultiLvlLbl val="0"/>
      </c:catAx>
      <c:valAx>
        <c:axId val="216737784"/>
        <c:scaling>
          <c:orientation val="minMax"/>
        </c:scaling>
        <c:delete val="1"/>
        <c:axPos val="l"/>
        <c:numFmt formatCode="0.0" sourceLinked="1"/>
        <c:majorTickMark val="out"/>
        <c:minorTickMark val="none"/>
        <c:tickLblPos val="nextTo"/>
        <c:crossAx val="216736608"/>
        <c:crosses val="autoZero"/>
        <c:crossBetween val="between"/>
      </c:valAx>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процентов</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1568627450980392E-2"/>
          <c:y val="0.49204101605943323"/>
          <c:w val="0.97843137254901957"/>
          <c:h val="0.26152275457093288"/>
        </c:manualLayout>
      </c:layout>
      <c:bar3DChart>
        <c:barDir val="col"/>
        <c:grouping val="clustered"/>
        <c:varyColors val="0"/>
        <c:ser>
          <c:idx val="0"/>
          <c:order val="0"/>
          <c:spPr>
            <a:solidFill>
              <a:schemeClr val="accent5">
                <a:lumMod val="60000"/>
                <a:lumOff val="40000"/>
              </a:schemeClr>
            </a:solidFill>
          </c:spPr>
          <c:invertIfNegative val="0"/>
          <c:dLbls>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Лист1!$A$405:$A$410</c:f>
              <c:strCache>
                <c:ptCount val="6"/>
                <c:pt idx="0">
                  <c:v>2017г.</c:v>
                </c:pt>
                <c:pt idx="1">
                  <c:v>2018г.</c:v>
                </c:pt>
                <c:pt idx="2">
                  <c:v>2019г.</c:v>
                </c:pt>
                <c:pt idx="3">
                  <c:v>2020г.</c:v>
                </c:pt>
                <c:pt idx="4">
                  <c:v>2021г.</c:v>
                </c:pt>
                <c:pt idx="5">
                  <c:v>2022г.</c:v>
                </c:pt>
              </c:strCache>
            </c:strRef>
          </c:cat>
          <c:val>
            <c:numRef>
              <c:f>Лист1!$B$405:$B$410</c:f>
              <c:numCache>
                <c:formatCode>0.0</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gapWidth val="20"/>
        <c:shape val="cone"/>
        <c:axId val="459373064"/>
        <c:axId val="459372672"/>
        <c:axId val="0"/>
      </c:bar3DChart>
      <c:catAx>
        <c:axId val="459373064"/>
        <c:scaling>
          <c:orientation val="minMax"/>
        </c:scaling>
        <c:delete val="0"/>
        <c:axPos val="b"/>
        <c:numFmt formatCode="General" sourceLinked="0"/>
        <c:majorTickMark val="out"/>
        <c:minorTickMark val="none"/>
        <c:tickLblPos val="nextTo"/>
        <c:txPr>
          <a:bodyPr/>
          <a:lstStyle/>
          <a:p>
            <a:pPr>
              <a:defRPr>
                <a:solidFill>
                  <a:schemeClr val="tx2">
                    <a:lumMod val="75000"/>
                  </a:schemeClr>
                </a:solidFill>
                <a:latin typeface="Arial Black" pitchFamily="34" charset="0"/>
              </a:defRPr>
            </a:pPr>
            <a:endParaRPr lang="ru-RU"/>
          </a:p>
        </c:txPr>
        <c:crossAx val="459372672"/>
        <c:crosses val="autoZero"/>
        <c:auto val="1"/>
        <c:lblAlgn val="ctr"/>
        <c:lblOffset val="100"/>
        <c:noMultiLvlLbl val="0"/>
      </c:catAx>
      <c:valAx>
        <c:axId val="459372672"/>
        <c:scaling>
          <c:orientation val="minMax"/>
        </c:scaling>
        <c:delete val="1"/>
        <c:axPos val="l"/>
        <c:majorGridlines/>
        <c:numFmt formatCode="0.0" sourceLinked="1"/>
        <c:majorTickMark val="out"/>
        <c:minorTickMark val="none"/>
        <c:tickLblPos val="nextTo"/>
        <c:crossAx val="459373064"/>
        <c:crosses val="autoZero"/>
        <c:crossBetween val="between"/>
      </c:valAx>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200">
                <a:solidFill>
                  <a:schemeClr val="tx2">
                    <a:lumMod val="75000"/>
                  </a:schemeClr>
                </a:solidFill>
                <a:latin typeface="Arial Black" pitchFamily="34" charset="0"/>
              </a:defRPr>
            </a:pPr>
            <a:r>
              <a:rPr lang="ru-RU" sz="1200">
                <a:solidFill>
                  <a:schemeClr val="tx2">
                    <a:lumMod val="75000"/>
                  </a:schemeClr>
                </a:solidFill>
                <a:latin typeface="Arial Black" pitchFamily="34" charset="0"/>
              </a:rPr>
              <a:t>Объем незавершенного</a:t>
            </a:r>
            <a:r>
              <a:rPr lang="ru-RU" sz="1200" baseline="0">
                <a:solidFill>
                  <a:schemeClr val="tx2">
                    <a:lumMod val="75000"/>
                  </a:schemeClr>
                </a:solidFill>
                <a:latin typeface="Arial Black" pitchFamily="34" charset="0"/>
              </a:rPr>
              <a:t> в установленные сроки строительства, осуществляемого за счет средств бюджета городского округа (муниципального района), тыс. рублей</a:t>
            </a:r>
            <a:endParaRPr lang="ru-RU" sz="1200">
              <a:solidFill>
                <a:schemeClr val="tx2">
                  <a:lumMod val="75000"/>
                </a:schemeClr>
              </a:solidFill>
              <a:latin typeface="Arial Black" pitchFamily="34"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1792966815255076E-2"/>
          <c:y val="0.44620865139949112"/>
          <c:w val="0.96235760277365034"/>
          <c:h val="0.43706517601330369"/>
        </c:manualLayout>
      </c:layout>
      <c:bar3DChart>
        <c:barDir val="col"/>
        <c:grouping val="clustered"/>
        <c:varyColors val="0"/>
        <c:ser>
          <c:idx val="0"/>
          <c:order val="0"/>
          <c:invertIfNegative val="0"/>
          <c:dLbls>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Лист1!$A$413:$A$418</c:f>
              <c:strCache>
                <c:ptCount val="6"/>
                <c:pt idx="0">
                  <c:v>2017г.</c:v>
                </c:pt>
                <c:pt idx="1">
                  <c:v>2018г.</c:v>
                </c:pt>
                <c:pt idx="2">
                  <c:v>2019г.</c:v>
                </c:pt>
                <c:pt idx="3">
                  <c:v>2020г.</c:v>
                </c:pt>
                <c:pt idx="4">
                  <c:v>2021г.</c:v>
                </c:pt>
                <c:pt idx="5">
                  <c:v>2022г.</c:v>
                </c:pt>
              </c:strCache>
            </c:strRef>
          </c:cat>
          <c:val>
            <c:numRef>
              <c:f>Лист1!$B$413:$B$418</c:f>
              <c:numCache>
                <c:formatCode>#,##0</c:formatCode>
                <c:ptCount val="6"/>
                <c:pt idx="0">
                  <c:v>185794</c:v>
                </c:pt>
                <c:pt idx="1">
                  <c:v>0</c:v>
                </c:pt>
                <c:pt idx="2">
                  <c:v>0</c:v>
                </c:pt>
                <c:pt idx="3">
                  <c:v>0</c:v>
                </c:pt>
                <c:pt idx="4">
                  <c:v>0</c:v>
                </c:pt>
                <c:pt idx="5">
                  <c:v>0</c:v>
                </c:pt>
              </c:numCache>
            </c:numRef>
          </c:val>
        </c:ser>
        <c:dLbls>
          <c:showLegendKey val="0"/>
          <c:showVal val="0"/>
          <c:showCatName val="0"/>
          <c:showSerName val="0"/>
          <c:showPercent val="0"/>
          <c:showBubbleSize val="0"/>
        </c:dLbls>
        <c:gapWidth val="20"/>
        <c:shape val="cone"/>
        <c:axId val="459371496"/>
        <c:axId val="459371888"/>
        <c:axId val="0"/>
      </c:bar3DChart>
      <c:catAx>
        <c:axId val="459371496"/>
        <c:scaling>
          <c:orientation val="minMax"/>
        </c:scaling>
        <c:delete val="0"/>
        <c:axPos val="b"/>
        <c:numFmt formatCode="General" sourceLinked="0"/>
        <c:majorTickMark val="out"/>
        <c:minorTickMark val="none"/>
        <c:tickLblPos val="nextTo"/>
        <c:txPr>
          <a:bodyPr/>
          <a:lstStyle/>
          <a:p>
            <a:pPr>
              <a:defRPr>
                <a:solidFill>
                  <a:schemeClr val="tx2">
                    <a:lumMod val="75000"/>
                  </a:schemeClr>
                </a:solidFill>
                <a:latin typeface="Arial Black" pitchFamily="34" charset="0"/>
              </a:defRPr>
            </a:pPr>
            <a:endParaRPr lang="ru-RU"/>
          </a:p>
        </c:txPr>
        <c:crossAx val="459371888"/>
        <c:crosses val="autoZero"/>
        <c:auto val="1"/>
        <c:lblAlgn val="ctr"/>
        <c:lblOffset val="100"/>
        <c:noMultiLvlLbl val="0"/>
      </c:catAx>
      <c:valAx>
        <c:axId val="459371888"/>
        <c:scaling>
          <c:orientation val="minMax"/>
        </c:scaling>
        <c:delete val="1"/>
        <c:axPos val="l"/>
        <c:majorGridlines/>
        <c:numFmt formatCode="#,##0" sourceLinked="1"/>
        <c:majorTickMark val="out"/>
        <c:minorTickMark val="none"/>
        <c:tickLblPos val="nextTo"/>
        <c:crossAx val="459371496"/>
        <c:crosses val="autoZero"/>
        <c:crossBetween val="between"/>
      </c:valAx>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просроченной кредиторской задолженности по оплате труда (включая начисления на оплату труда)</a:t>
            </a:r>
            <a:r>
              <a:rPr lang="ru-RU" sz="1100" baseline="0">
                <a:solidFill>
                  <a:schemeClr val="tx2">
                    <a:lumMod val="75000"/>
                  </a:schemeClr>
                </a:solidFill>
                <a:latin typeface="Arial Black" pitchFamily="34" charset="0"/>
              </a:rPr>
              <a:t> муниципальных учреждений в общем объеме расходов муниципального образования на оплату труда (включая начисления на оплату труда), процентов</a:t>
            </a:r>
            <a:endParaRPr lang="ru-RU" sz="1100">
              <a:solidFill>
                <a:schemeClr val="tx2">
                  <a:lumMod val="75000"/>
                </a:schemeClr>
              </a:solidFill>
              <a:latin typeface="Arial Black"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spPr>
            <a:solidFill>
              <a:srgbClr val="00B0F0"/>
            </a:solidFill>
          </c:spPr>
          <c:invertIfNegative val="0"/>
          <c:dLbls>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Лист1!$A$426:$A$431</c:f>
              <c:strCache>
                <c:ptCount val="6"/>
                <c:pt idx="0">
                  <c:v>2017г.</c:v>
                </c:pt>
                <c:pt idx="1">
                  <c:v>2018г.</c:v>
                </c:pt>
                <c:pt idx="2">
                  <c:v>2019г.</c:v>
                </c:pt>
                <c:pt idx="3">
                  <c:v>2020г.</c:v>
                </c:pt>
                <c:pt idx="4">
                  <c:v>2021г.</c:v>
                </c:pt>
                <c:pt idx="5">
                  <c:v>2022г.</c:v>
                </c:pt>
              </c:strCache>
            </c:strRef>
          </c:cat>
          <c:val>
            <c:numRef>
              <c:f>Лист1!$B$426:$B$431</c:f>
              <c:numCache>
                <c:formatCode>0.0</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gapWidth val="20"/>
        <c:shape val="cone"/>
        <c:axId val="459370320"/>
        <c:axId val="459370712"/>
        <c:axId val="448099032"/>
      </c:bar3DChart>
      <c:catAx>
        <c:axId val="459370320"/>
        <c:scaling>
          <c:orientation val="minMax"/>
        </c:scaling>
        <c:delete val="0"/>
        <c:axPos val="b"/>
        <c:numFmt formatCode="General" sourceLinked="0"/>
        <c:majorTickMark val="out"/>
        <c:minorTickMark val="none"/>
        <c:tickLblPos val="nextTo"/>
        <c:txPr>
          <a:bodyPr/>
          <a:lstStyle/>
          <a:p>
            <a:pPr>
              <a:defRPr>
                <a:solidFill>
                  <a:schemeClr val="tx2">
                    <a:lumMod val="75000"/>
                  </a:schemeClr>
                </a:solidFill>
                <a:latin typeface="Arial Black" pitchFamily="34" charset="0"/>
              </a:defRPr>
            </a:pPr>
            <a:endParaRPr lang="ru-RU"/>
          </a:p>
        </c:txPr>
        <c:crossAx val="459370712"/>
        <c:crosses val="autoZero"/>
        <c:auto val="1"/>
        <c:lblAlgn val="ctr"/>
        <c:lblOffset val="100"/>
        <c:noMultiLvlLbl val="0"/>
      </c:catAx>
      <c:valAx>
        <c:axId val="459370712"/>
        <c:scaling>
          <c:orientation val="minMax"/>
        </c:scaling>
        <c:delete val="1"/>
        <c:axPos val="l"/>
        <c:majorGridlines/>
        <c:numFmt formatCode="0.0" sourceLinked="1"/>
        <c:majorTickMark val="out"/>
        <c:minorTickMark val="none"/>
        <c:tickLblPos val="nextTo"/>
        <c:crossAx val="459370320"/>
        <c:crosses val="autoZero"/>
        <c:crossBetween val="between"/>
      </c:valAx>
      <c:serAx>
        <c:axId val="448099032"/>
        <c:scaling>
          <c:orientation val="minMax"/>
        </c:scaling>
        <c:delete val="1"/>
        <c:axPos val="b"/>
        <c:majorTickMark val="out"/>
        <c:minorTickMark val="none"/>
        <c:tickLblPos val="nextTo"/>
        <c:crossAx val="459370712"/>
        <c:crosses val="autoZero"/>
      </c:serAx>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Расходы бюджета муниципального</a:t>
            </a:r>
            <a:r>
              <a:rPr lang="ru-RU" sz="1100" baseline="0">
                <a:solidFill>
                  <a:schemeClr val="tx2">
                    <a:lumMod val="75000"/>
                  </a:schemeClr>
                </a:solidFill>
                <a:latin typeface="Arial Black" pitchFamily="34" charset="0"/>
              </a:rPr>
              <a:t> образования на содержание работников органов местного самоуправления в расчете на одного жителя муниципального образования, рублей</a:t>
            </a:r>
            <a:endParaRPr lang="ru-RU" sz="1100">
              <a:solidFill>
                <a:schemeClr val="tx2">
                  <a:lumMod val="75000"/>
                </a:schemeClr>
              </a:solidFill>
              <a:latin typeface="Arial Black"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Лист1!$A$436:$A$441</c:f>
              <c:strCache>
                <c:ptCount val="6"/>
                <c:pt idx="0">
                  <c:v>2017г.</c:v>
                </c:pt>
                <c:pt idx="1">
                  <c:v>2018г.</c:v>
                </c:pt>
                <c:pt idx="2">
                  <c:v>2019г.</c:v>
                </c:pt>
                <c:pt idx="3">
                  <c:v>2020г.</c:v>
                </c:pt>
                <c:pt idx="4">
                  <c:v>2021г.</c:v>
                </c:pt>
                <c:pt idx="5">
                  <c:v>2022г.</c:v>
                </c:pt>
              </c:strCache>
            </c:strRef>
          </c:cat>
          <c:val>
            <c:numRef>
              <c:f>Лист1!$B$436:$B$441</c:f>
              <c:numCache>
                <c:formatCode>0.0</c:formatCode>
                <c:ptCount val="6"/>
                <c:pt idx="0">
                  <c:v>860.2</c:v>
                </c:pt>
                <c:pt idx="1">
                  <c:v>911.8</c:v>
                </c:pt>
                <c:pt idx="2">
                  <c:v>1032.0999999999999</c:v>
                </c:pt>
                <c:pt idx="3">
                  <c:v>1172.5999999999999</c:v>
                </c:pt>
                <c:pt idx="4">
                  <c:v>1172.0999999999999</c:v>
                </c:pt>
                <c:pt idx="5">
                  <c:v>1172.0999999999999</c:v>
                </c:pt>
              </c:numCache>
            </c:numRef>
          </c:val>
        </c:ser>
        <c:dLbls>
          <c:showLegendKey val="0"/>
          <c:showVal val="0"/>
          <c:showCatName val="0"/>
          <c:showSerName val="0"/>
          <c:showPercent val="0"/>
          <c:showBubbleSize val="0"/>
        </c:dLbls>
        <c:gapWidth val="20"/>
        <c:shape val="cone"/>
        <c:axId val="459372280"/>
        <c:axId val="446834368"/>
        <c:axId val="0"/>
      </c:bar3DChart>
      <c:catAx>
        <c:axId val="459372280"/>
        <c:scaling>
          <c:orientation val="minMax"/>
        </c:scaling>
        <c:delete val="0"/>
        <c:axPos val="b"/>
        <c:numFmt formatCode="General" sourceLinked="0"/>
        <c:majorTickMark val="out"/>
        <c:minorTickMark val="none"/>
        <c:tickLblPos val="nextTo"/>
        <c:txPr>
          <a:bodyPr/>
          <a:lstStyle/>
          <a:p>
            <a:pPr>
              <a:defRPr>
                <a:solidFill>
                  <a:schemeClr val="tx2">
                    <a:lumMod val="75000"/>
                  </a:schemeClr>
                </a:solidFill>
                <a:latin typeface="Arial Black" pitchFamily="34" charset="0"/>
              </a:defRPr>
            </a:pPr>
            <a:endParaRPr lang="ru-RU"/>
          </a:p>
        </c:txPr>
        <c:crossAx val="446834368"/>
        <c:crosses val="autoZero"/>
        <c:auto val="1"/>
        <c:lblAlgn val="ctr"/>
        <c:lblOffset val="100"/>
        <c:noMultiLvlLbl val="0"/>
      </c:catAx>
      <c:valAx>
        <c:axId val="446834368"/>
        <c:scaling>
          <c:orientation val="minMax"/>
        </c:scaling>
        <c:delete val="1"/>
        <c:axPos val="l"/>
        <c:majorGridlines/>
        <c:numFmt formatCode="0.0" sourceLinked="1"/>
        <c:majorTickMark val="out"/>
        <c:minorTickMark val="none"/>
        <c:tickLblPos val="nextTo"/>
        <c:crossAx val="459372280"/>
        <c:crosses val="autoZero"/>
        <c:crossBetween val="between"/>
      </c:valAx>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Показатель 38. Среднегодовая численность</a:t>
            </a:r>
            <a:r>
              <a:rPr lang="ru-RU" sz="1100" baseline="0">
                <a:solidFill>
                  <a:schemeClr val="tx2">
                    <a:lumMod val="75000"/>
                  </a:schemeClr>
                </a:solidFill>
                <a:latin typeface="Arial Black" pitchFamily="34" charset="0"/>
              </a:rPr>
              <a:t> постоянного населения, тыс. человек</a:t>
            </a:r>
            <a:endParaRPr lang="ru-RU" sz="1100">
              <a:solidFill>
                <a:schemeClr val="tx2">
                  <a:lumMod val="75000"/>
                </a:schemeClr>
              </a:solidFill>
              <a:latin typeface="Arial Black" pitchFamily="34"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Lbls>
            <c:spPr>
              <a:noFill/>
              <a:ln>
                <a:noFill/>
              </a:ln>
              <a:effectLst/>
            </c:spPr>
            <c:txPr>
              <a:bodyPr/>
              <a:lstStyle/>
              <a:p>
                <a:pPr>
                  <a:defRPr sz="1000">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Лист1!$A$446:$A$451</c:f>
              <c:strCache>
                <c:ptCount val="6"/>
                <c:pt idx="0">
                  <c:v>2017г.</c:v>
                </c:pt>
                <c:pt idx="1">
                  <c:v>2018г.</c:v>
                </c:pt>
                <c:pt idx="2">
                  <c:v>2019г.</c:v>
                </c:pt>
                <c:pt idx="3">
                  <c:v>2020г.</c:v>
                </c:pt>
                <c:pt idx="4">
                  <c:v>2021г.</c:v>
                </c:pt>
                <c:pt idx="5">
                  <c:v>2022г.</c:v>
                </c:pt>
              </c:strCache>
            </c:strRef>
          </c:cat>
          <c:val>
            <c:numRef>
              <c:f>Лист1!$B$446:$B$451</c:f>
              <c:numCache>
                <c:formatCode>0.0</c:formatCode>
                <c:ptCount val="6"/>
                <c:pt idx="0">
                  <c:v>334.5</c:v>
                </c:pt>
                <c:pt idx="1">
                  <c:v>338.3</c:v>
                </c:pt>
                <c:pt idx="2">
                  <c:v>338.5</c:v>
                </c:pt>
                <c:pt idx="3">
                  <c:v>342.5</c:v>
                </c:pt>
                <c:pt idx="4">
                  <c:v>345.6</c:v>
                </c:pt>
                <c:pt idx="5">
                  <c:v>348.7</c:v>
                </c:pt>
              </c:numCache>
            </c:numRef>
          </c:val>
        </c:ser>
        <c:dLbls>
          <c:showLegendKey val="0"/>
          <c:showVal val="0"/>
          <c:showCatName val="0"/>
          <c:showSerName val="0"/>
          <c:showPercent val="0"/>
          <c:showBubbleSize val="0"/>
        </c:dLbls>
        <c:gapWidth val="20"/>
        <c:shape val="cone"/>
        <c:axId val="446833584"/>
        <c:axId val="446833976"/>
        <c:axId val="448096064"/>
      </c:bar3DChart>
      <c:catAx>
        <c:axId val="446833584"/>
        <c:scaling>
          <c:orientation val="minMax"/>
        </c:scaling>
        <c:delete val="0"/>
        <c:axPos val="b"/>
        <c:numFmt formatCode="General" sourceLinked="0"/>
        <c:majorTickMark val="out"/>
        <c:minorTickMark val="none"/>
        <c:tickLblPos val="nextTo"/>
        <c:txPr>
          <a:bodyPr/>
          <a:lstStyle/>
          <a:p>
            <a:pPr>
              <a:defRPr>
                <a:solidFill>
                  <a:schemeClr val="tx2">
                    <a:lumMod val="75000"/>
                  </a:schemeClr>
                </a:solidFill>
                <a:latin typeface="Arial Black" pitchFamily="34" charset="0"/>
              </a:defRPr>
            </a:pPr>
            <a:endParaRPr lang="ru-RU"/>
          </a:p>
        </c:txPr>
        <c:crossAx val="446833976"/>
        <c:crosses val="autoZero"/>
        <c:auto val="1"/>
        <c:lblAlgn val="ctr"/>
        <c:lblOffset val="100"/>
        <c:noMultiLvlLbl val="0"/>
      </c:catAx>
      <c:valAx>
        <c:axId val="446833976"/>
        <c:scaling>
          <c:orientation val="minMax"/>
        </c:scaling>
        <c:delete val="1"/>
        <c:axPos val="l"/>
        <c:majorGridlines/>
        <c:numFmt formatCode="0.0" sourceLinked="1"/>
        <c:majorTickMark val="out"/>
        <c:minorTickMark val="none"/>
        <c:tickLblPos val="nextTo"/>
        <c:crossAx val="446833584"/>
        <c:crosses val="autoZero"/>
        <c:crossBetween val="between"/>
      </c:valAx>
      <c:serAx>
        <c:axId val="448096064"/>
        <c:scaling>
          <c:orientation val="minMax"/>
        </c:scaling>
        <c:delete val="0"/>
        <c:axPos val="b"/>
        <c:majorTickMark val="out"/>
        <c:minorTickMark val="none"/>
        <c:tickLblPos val="nextTo"/>
        <c:crossAx val="446833976"/>
        <c:crosses val="autoZero"/>
      </c:serAx>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Удельная</a:t>
            </a:r>
            <a:r>
              <a:rPr lang="ru-RU" sz="1100" baseline="0">
                <a:solidFill>
                  <a:schemeClr val="tx2">
                    <a:lumMod val="75000"/>
                  </a:schemeClr>
                </a:solidFill>
                <a:latin typeface="Arial Black" pitchFamily="34" charset="0"/>
              </a:rPr>
              <a:t> величина  потребления энергетических ресурсов в многоквартриных домах: электрическая энергия, </a:t>
            </a:r>
          </a:p>
          <a:p>
            <a:pPr>
              <a:defRPr sz="1100">
                <a:solidFill>
                  <a:schemeClr val="tx2">
                    <a:lumMod val="75000"/>
                  </a:schemeClr>
                </a:solidFill>
                <a:latin typeface="Arial Black" pitchFamily="34" charset="0"/>
              </a:defRPr>
            </a:pPr>
            <a:r>
              <a:rPr lang="ru-RU" sz="1100" baseline="0">
                <a:solidFill>
                  <a:schemeClr val="tx2">
                    <a:lumMod val="75000"/>
                  </a:schemeClr>
                </a:solidFill>
                <a:latin typeface="Arial Black" pitchFamily="34" charset="0"/>
              </a:rPr>
              <a:t>к Вт/ч на 1 проживающего</a:t>
            </a:r>
            <a:endParaRPr lang="ru-RU" sz="1100">
              <a:solidFill>
                <a:schemeClr val="tx2">
                  <a:lumMod val="75000"/>
                </a:schemeClr>
              </a:solidFill>
              <a:latin typeface="Arial Black" pitchFamily="34" charset="0"/>
            </a:endParaRPr>
          </a:p>
        </c:rich>
      </c:tx>
      <c:overlay val="0"/>
    </c:title>
    <c:autoTitleDeleted val="0"/>
    <c:plotArea>
      <c:layout/>
      <c:lineChart>
        <c:grouping val="standard"/>
        <c:varyColors val="0"/>
        <c:ser>
          <c:idx val="0"/>
          <c:order val="0"/>
          <c:marker>
            <c:symbol val="square"/>
            <c:size val="20"/>
          </c:marker>
          <c:dLbls>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Лист1!$A$456:$A$461</c:f>
              <c:strCache>
                <c:ptCount val="6"/>
                <c:pt idx="0">
                  <c:v>2017г.</c:v>
                </c:pt>
                <c:pt idx="1">
                  <c:v>2018г.</c:v>
                </c:pt>
                <c:pt idx="2">
                  <c:v>2019г.</c:v>
                </c:pt>
                <c:pt idx="3">
                  <c:v>2020г.</c:v>
                </c:pt>
                <c:pt idx="4">
                  <c:v>2021г.</c:v>
                </c:pt>
                <c:pt idx="5">
                  <c:v>2022г.</c:v>
                </c:pt>
              </c:strCache>
            </c:strRef>
          </c:cat>
          <c:val>
            <c:numRef>
              <c:f>Лист1!$B$456:$B$461</c:f>
              <c:numCache>
                <c:formatCode>0.0</c:formatCode>
                <c:ptCount val="6"/>
                <c:pt idx="0">
                  <c:v>504.8</c:v>
                </c:pt>
                <c:pt idx="1">
                  <c:v>457.46</c:v>
                </c:pt>
                <c:pt idx="2">
                  <c:v>435.21</c:v>
                </c:pt>
                <c:pt idx="3">
                  <c:v>428</c:v>
                </c:pt>
                <c:pt idx="4">
                  <c:v>420</c:v>
                </c:pt>
                <c:pt idx="5">
                  <c:v>410</c:v>
                </c:pt>
              </c:numCache>
            </c:numRef>
          </c:val>
          <c:smooth val="0"/>
        </c:ser>
        <c:dLbls>
          <c:showLegendKey val="0"/>
          <c:showVal val="0"/>
          <c:showCatName val="0"/>
          <c:showSerName val="0"/>
          <c:showPercent val="0"/>
          <c:showBubbleSize val="0"/>
        </c:dLbls>
        <c:dropLines>
          <c:spPr>
            <a:ln w="38100">
              <a:prstDash val="sysDot"/>
              <a:headEnd type="oval"/>
              <a:tailEnd type="oval"/>
            </a:ln>
          </c:spPr>
        </c:dropLines>
        <c:marker val="1"/>
        <c:smooth val="0"/>
        <c:axId val="446835544"/>
        <c:axId val="446835936"/>
      </c:lineChart>
      <c:catAx>
        <c:axId val="446835544"/>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446835936"/>
        <c:crosses val="autoZero"/>
        <c:auto val="1"/>
        <c:lblAlgn val="ctr"/>
        <c:lblOffset val="100"/>
        <c:noMultiLvlLbl val="0"/>
      </c:catAx>
      <c:valAx>
        <c:axId val="446835936"/>
        <c:scaling>
          <c:orientation val="minMax"/>
        </c:scaling>
        <c:delete val="1"/>
        <c:axPos val="l"/>
        <c:majorGridlines/>
        <c:numFmt formatCode="0.0" sourceLinked="1"/>
        <c:majorTickMark val="out"/>
        <c:minorTickMark val="none"/>
        <c:tickLblPos val="nextTo"/>
        <c:crossAx val="446835544"/>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площади земельных участков, являющихся объектами</a:t>
            </a:r>
            <a:r>
              <a:rPr lang="ru-RU" sz="1100" baseline="0">
                <a:solidFill>
                  <a:schemeClr val="tx2">
                    <a:lumMod val="75000"/>
                  </a:schemeClr>
                </a:solidFill>
                <a:latin typeface="Arial Black" pitchFamily="34" charset="0"/>
              </a:rPr>
              <a:t> налогообложения земельным налогом, в общей площади территории городского округа (муниципального района, процентов</a:t>
            </a:r>
            <a:endParaRPr lang="ru-RU" sz="1100">
              <a:solidFill>
                <a:schemeClr val="tx2">
                  <a:lumMod val="75000"/>
                </a:schemeClr>
              </a:solidFill>
              <a:latin typeface="Arial Black" pitchFamily="34" charset="0"/>
            </a:endParaRPr>
          </a:p>
        </c:rich>
      </c:tx>
      <c:layout>
        <c:manualLayout>
          <c:xMode val="edge"/>
          <c:yMode val="edge"/>
          <c:x val="0.14521475077197449"/>
          <c:y val="2.8315243039169418E-2"/>
        </c:manualLayout>
      </c:layout>
      <c:overlay val="0"/>
    </c:title>
    <c:autoTitleDeleted val="0"/>
    <c:view3D>
      <c:rotX val="15"/>
      <c:rotY val="20"/>
      <c:rAngAx val="1"/>
    </c:view3D>
    <c:floor>
      <c:thickness val="0"/>
    </c:floor>
    <c:sideWall>
      <c:thickness val="0"/>
      <c:spPr>
        <a:noFill/>
        <a:ln>
          <a:noFill/>
        </a:ln>
      </c:spPr>
    </c:sideWall>
    <c:backWall>
      <c:thickness val="0"/>
      <c:spPr>
        <a:solidFill>
          <a:srgbClr val="1F497D">
            <a:lumMod val="20000"/>
            <a:lumOff val="80000"/>
          </a:srgbClr>
        </a:solidFill>
        <a:ln>
          <a:noFill/>
        </a:ln>
      </c:spPr>
    </c:backWall>
    <c:plotArea>
      <c:layout/>
      <c:bar3DChart>
        <c:barDir val="bar"/>
        <c:grouping val="clustered"/>
        <c:varyColors val="0"/>
        <c:ser>
          <c:idx val="0"/>
          <c:order val="0"/>
          <c:spPr>
            <a:solidFill>
              <a:srgbClr val="4F81BD">
                <a:lumMod val="75000"/>
              </a:srgbClr>
            </a:solidFill>
            <a:scene3d>
              <a:camera prst="orthographicFront"/>
              <a:lightRig rig="threePt" dir="t"/>
            </a:scene3d>
            <a:sp3d>
              <a:bevelT w="184150" h="44450" prst="riblet"/>
              <a:bevelB w="0" h="0"/>
              <a:contourClr>
                <a:srgbClr val="000000"/>
              </a:contourClr>
            </a:sp3d>
          </c:spPr>
          <c:invertIfNegative val="0"/>
          <c:dLbls>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Лист1!$A$54:$A$59</c:f>
              <c:strCache>
                <c:ptCount val="6"/>
                <c:pt idx="0">
                  <c:v>2017г.</c:v>
                </c:pt>
                <c:pt idx="1">
                  <c:v>2018г.</c:v>
                </c:pt>
                <c:pt idx="2">
                  <c:v>2019г.</c:v>
                </c:pt>
                <c:pt idx="3">
                  <c:v>2020г.</c:v>
                </c:pt>
                <c:pt idx="4">
                  <c:v>2021г.</c:v>
                </c:pt>
                <c:pt idx="5">
                  <c:v>2022г.</c:v>
                </c:pt>
              </c:strCache>
            </c:strRef>
          </c:cat>
          <c:val>
            <c:numRef>
              <c:f>Лист1!$B$54:$B$59</c:f>
              <c:numCache>
                <c:formatCode>0.0</c:formatCode>
                <c:ptCount val="6"/>
                <c:pt idx="0">
                  <c:v>80.8</c:v>
                </c:pt>
                <c:pt idx="1">
                  <c:v>81.5</c:v>
                </c:pt>
                <c:pt idx="2" formatCode="0.00">
                  <c:v>81.93</c:v>
                </c:pt>
                <c:pt idx="3">
                  <c:v>82</c:v>
                </c:pt>
                <c:pt idx="4">
                  <c:v>82.2</c:v>
                </c:pt>
                <c:pt idx="5">
                  <c:v>82.5</c:v>
                </c:pt>
              </c:numCache>
            </c:numRef>
          </c:val>
        </c:ser>
        <c:dLbls>
          <c:showLegendKey val="0"/>
          <c:showVal val="1"/>
          <c:showCatName val="0"/>
          <c:showSerName val="0"/>
          <c:showPercent val="0"/>
          <c:showBubbleSize val="0"/>
        </c:dLbls>
        <c:gapWidth val="46"/>
        <c:shape val="box"/>
        <c:axId val="213972456"/>
        <c:axId val="213972848"/>
        <c:axId val="0"/>
      </c:bar3DChart>
      <c:catAx>
        <c:axId val="213972456"/>
        <c:scaling>
          <c:orientation val="minMax"/>
        </c:scaling>
        <c:delete val="0"/>
        <c:axPos val="l"/>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3972848"/>
        <c:crosses val="autoZero"/>
        <c:auto val="1"/>
        <c:lblAlgn val="ctr"/>
        <c:lblOffset val="100"/>
        <c:noMultiLvlLbl val="0"/>
      </c:catAx>
      <c:valAx>
        <c:axId val="213972848"/>
        <c:scaling>
          <c:orientation val="minMax"/>
        </c:scaling>
        <c:delete val="1"/>
        <c:axPos val="b"/>
        <c:numFmt formatCode="0.0" sourceLinked="1"/>
        <c:majorTickMark val="out"/>
        <c:minorTickMark val="none"/>
        <c:tickLblPos val="nextTo"/>
        <c:crossAx val="213972456"/>
        <c:crosses val="autoZero"/>
        <c:crossBetween val="between"/>
      </c:valAx>
    </c:plotArea>
    <c:plotVisOnly val="1"/>
    <c:dispBlanksAs val="gap"/>
    <c:showDLblsOverMax val="0"/>
  </c:chart>
  <c:spPr>
    <a:solidFill>
      <a:srgbClr val="1F497D">
        <a:lumMod val="20000"/>
        <a:lumOff val="80000"/>
      </a:srgbClr>
    </a:solidFill>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Удельная величина отребления энергетических ресурсов в многоквартирных домах: тепловая</a:t>
            </a:r>
            <a:r>
              <a:rPr lang="ru-RU" sz="1100" baseline="0">
                <a:solidFill>
                  <a:schemeClr val="tx2">
                    <a:lumMod val="75000"/>
                  </a:schemeClr>
                </a:solidFill>
                <a:latin typeface="Arial Black" pitchFamily="34" charset="0"/>
              </a:rPr>
              <a:t> энергия, Гкал на 1 м2</a:t>
            </a:r>
            <a:endParaRPr lang="ru-RU" sz="1100">
              <a:solidFill>
                <a:schemeClr val="tx2">
                  <a:lumMod val="75000"/>
                </a:schemeClr>
              </a:solidFill>
              <a:latin typeface="Arial Black" pitchFamily="34" charset="0"/>
            </a:endParaRPr>
          </a:p>
        </c:rich>
      </c:tx>
      <c:overlay val="0"/>
    </c:title>
    <c:autoTitleDeleted val="0"/>
    <c:plotArea>
      <c:layout/>
      <c:lineChart>
        <c:grouping val="standard"/>
        <c:varyColors val="0"/>
        <c:ser>
          <c:idx val="0"/>
          <c:order val="0"/>
          <c:marker>
            <c:symbol val="square"/>
            <c:size val="20"/>
          </c:marker>
          <c:dLbls>
            <c:dLbl>
              <c:idx val="0"/>
              <c:layout>
                <c:manualLayout>
                  <c:x val="-4.1697070780777647E-3"/>
                  <c:y val="-2.85469597487868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28033114473308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280331144733085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709391949757361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848535390388823E-3"/>
                  <c:y val="-5.70939194975735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6.28033114473308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Лист1!$A$464:$A$469</c:f>
              <c:strCache>
                <c:ptCount val="6"/>
                <c:pt idx="0">
                  <c:v>2017г.</c:v>
                </c:pt>
                <c:pt idx="1">
                  <c:v>2018г.</c:v>
                </c:pt>
                <c:pt idx="2">
                  <c:v>2019г.</c:v>
                </c:pt>
                <c:pt idx="3">
                  <c:v>2020г.</c:v>
                </c:pt>
                <c:pt idx="4">
                  <c:v>2021г.</c:v>
                </c:pt>
                <c:pt idx="5">
                  <c:v>2022г.</c:v>
                </c:pt>
              </c:strCache>
            </c:strRef>
          </c:cat>
          <c:val>
            <c:numRef>
              <c:f>Лист1!$B$464:$B$469</c:f>
              <c:numCache>
                <c:formatCode>0.000</c:formatCode>
                <c:ptCount val="6"/>
                <c:pt idx="0">
                  <c:v>0.08</c:v>
                </c:pt>
                <c:pt idx="1">
                  <c:v>0.05</c:v>
                </c:pt>
                <c:pt idx="2">
                  <c:v>3.6999999999999998E-2</c:v>
                </c:pt>
                <c:pt idx="3">
                  <c:v>3.5000000000000003E-2</c:v>
                </c:pt>
                <c:pt idx="4">
                  <c:v>0.03</c:v>
                </c:pt>
                <c:pt idx="5">
                  <c:v>2.5000000000000001E-2</c:v>
                </c:pt>
              </c:numCache>
            </c:numRef>
          </c:val>
          <c:smooth val="0"/>
        </c:ser>
        <c:dLbls>
          <c:showLegendKey val="0"/>
          <c:showVal val="0"/>
          <c:showCatName val="0"/>
          <c:showSerName val="0"/>
          <c:showPercent val="0"/>
          <c:showBubbleSize val="0"/>
        </c:dLbls>
        <c:dropLines>
          <c:spPr>
            <a:ln w="38100">
              <a:prstDash val="sysDot"/>
              <a:headEnd type="oval"/>
              <a:tailEnd type="oval"/>
            </a:ln>
          </c:spPr>
        </c:dropLines>
        <c:marker val="1"/>
        <c:smooth val="0"/>
        <c:axId val="446832800"/>
        <c:axId val="446833192"/>
      </c:lineChart>
      <c:catAx>
        <c:axId val="446832800"/>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446833192"/>
        <c:crosses val="autoZero"/>
        <c:auto val="1"/>
        <c:lblAlgn val="ctr"/>
        <c:lblOffset val="100"/>
        <c:noMultiLvlLbl val="0"/>
      </c:catAx>
      <c:valAx>
        <c:axId val="446833192"/>
        <c:scaling>
          <c:orientation val="minMax"/>
        </c:scaling>
        <c:delete val="1"/>
        <c:axPos val="l"/>
        <c:majorGridlines/>
        <c:numFmt formatCode="0.000" sourceLinked="1"/>
        <c:majorTickMark val="out"/>
        <c:minorTickMark val="none"/>
        <c:tickLblPos val="nextTo"/>
        <c:crossAx val="446832800"/>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Удельная величина</a:t>
            </a:r>
            <a:r>
              <a:rPr lang="ru-RU" sz="1100" baseline="0">
                <a:solidFill>
                  <a:schemeClr val="tx2">
                    <a:lumMod val="75000"/>
                  </a:schemeClr>
                </a:solidFill>
                <a:latin typeface="Arial Black" pitchFamily="34" charset="0"/>
              </a:rPr>
              <a:t> потребления энергетических ресурсов в многоквартирных домах: горячей воды, </a:t>
            </a:r>
          </a:p>
          <a:p>
            <a:pPr>
              <a:defRPr sz="1100">
                <a:solidFill>
                  <a:schemeClr val="tx2">
                    <a:lumMod val="75000"/>
                  </a:schemeClr>
                </a:solidFill>
                <a:latin typeface="Arial Black" pitchFamily="34" charset="0"/>
              </a:defRPr>
            </a:pPr>
            <a:r>
              <a:rPr lang="ru-RU" sz="1100" baseline="0">
                <a:solidFill>
                  <a:schemeClr val="tx2">
                    <a:lumMod val="75000"/>
                  </a:schemeClr>
                </a:solidFill>
                <a:latin typeface="Arial Black" pitchFamily="34" charset="0"/>
              </a:rPr>
              <a:t>м3 на 1 проживающего</a:t>
            </a:r>
            <a:endParaRPr lang="ru-RU" sz="1100">
              <a:solidFill>
                <a:schemeClr val="tx2">
                  <a:lumMod val="75000"/>
                </a:schemeClr>
              </a:solidFill>
              <a:latin typeface="Arial Black" pitchFamily="34" charset="0"/>
            </a:endParaRPr>
          </a:p>
        </c:rich>
      </c:tx>
      <c:overlay val="0"/>
    </c:title>
    <c:autoTitleDeleted val="0"/>
    <c:plotArea>
      <c:layout>
        <c:manualLayout>
          <c:layoutTarget val="inner"/>
          <c:xMode val="edge"/>
          <c:yMode val="edge"/>
          <c:x val="1.8775425054761655E-2"/>
          <c:y val="0.37022598870056495"/>
          <c:w val="0.95410451653280481"/>
          <c:h val="0.46628987054584281"/>
        </c:manualLayout>
      </c:layout>
      <c:lineChart>
        <c:grouping val="standard"/>
        <c:varyColors val="0"/>
        <c:ser>
          <c:idx val="0"/>
          <c:order val="0"/>
          <c:marker>
            <c:symbol val="square"/>
            <c:size val="20"/>
          </c:marker>
          <c:dLbls>
            <c:dLbl>
              <c:idx val="0"/>
              <c:layout>
                <c:manualLayout>
                  <c:x val="-1.912289720199102E-17"/>
                  <c:y val="-4.51977401129943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77966101694915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6491588807964078E-17"/>
                  <c:y val="-5.649717514124293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6491588807964078E-17"/>
                  <c:y val="-6.214689265536728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214689265536723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723166788359238E-3"/>
                  <c:y val="-6.77966101694916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Лист1!$A$477:$A$482</c:f>
              <c:strCache>
                <c:ptCount val="6"/>
                <c:pt idx="0">
                  <c:v>2017г.</c:v>
                </c:pt>
                <c:pt idx="1">
                  <c:v>2018г.</c:v>
                </c:pt>
                <c:pt idx="2">
                  <c:v>2019г.</c:v>
                </c:pt>
                <c:pt idx="3">
                  <c:v>2020г.</c:v>
                </c:pt>
                <c:pt idx="4">
                  <c:v>2021г.</c:v>
                </c:pt>
                <c:pt idx="5">
                  <c:v>2022г.</c:v>
                </c:pt>
              </c:strCache>
            </c:strRef>
          </c:cat>
          <c:val>
            <c:numRef>
              <c:f>Лист1!$B$477:$B$482</c:f>
              <c:numCache>
                <c:formatCode>0.00</c:formatCode>
                <c:ptCount val="6"/>
                <c:pt idx="0">
                  <c:v>4.8600000000000003</c:v>
                </c:pt>
                <c:pt idx="1">
                  <c:v>3.52</c:v>
                </c:pt>
                <c:pt idx="2" formatCode="0.000">
                  <c:v>3.3809999999999998</c:v>
                </c:pt>
                <c:pt idx="3">
                  <c:v>3.35</c:v>
                </c:pt>
                <c:pt idx="4">
                  <c:v>3.2</c:v>
                </c:pt>
                <c:pt idx="5">
                  <c:v>3</c:v>
                </c:pt>
              </c:numCache>
            </c:numRef>
          </c:val>
          <c:smooth val="0"/>
        </c:ser>
        <c:dLbls>
          <c:showLegendKey val="0"/>
          <c:showVal val="0"/>
          <c:showCatName val="0"/>
          <c:showSerName val="0"/>
          <c:showPercent val="0"/>
          <c:showBubbleSize val="0"/>
        </c:dLbls>
        <c:dropLines>
          <c:spPr>
            <a:ln w="38100">
              <a:prstDash val="sysDot"/>
              <a:headEnd type="oval"/>
              <a:tailEnd type="oval"/>
            </a:ln>
          </c:spPr>
        </c:dropLines>
        <c:marker val="1"/>
        <c:smooth val="0"/>
        <c:axId val="217816048"/>
        <c:axId val="217813304"/>
      </c:lineChart>
      <c:catAx>
        <c:axId val="217816048"/>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7813304"/>
        <c:crosses val="autoZero"/>
        <c:auto val="1"/>
        <c:lblAlgn val="ctr"/>
        <c:lblOffset val="100"/>
        <c:noMultiLvlLbl val="0"/>
      </c:catAx>
      <c:valAx>
        <c:axId val="217813304"/>
        <c:scaling>
          <c:orientation val="minMax"/>
        </c:scaling>
        <c:delete val="1"/>
        <c:axPos val="l"/>
        <c:majorGridlines/>
        <c:numFmt formatCode="0.00" sourceLinked="1"/>
        <c:majorTickMark val="out"/>
        <c:minorTickMark val="none"/>
        <c:tickLblPos val="nextTo"/>
        <c:crossAx val="217816048"/>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Удельная величина потребления энергетических ресурсов в многоквартирных домах:</a:t>
            </a:r>
            <a:r>
              <a:rPr lang="ru-RU" sz="1100" baseline="0">
                <a:solidFill>
                  <a:schemeClr val="tx2">
                    <a:lumMod val="75000"/>
                  </a:schemeClr>
                </a:solidFill>
                <a:latin typeface="Arial Black" pitchFamily="34" charset="0"/>
              </a:rPr>
              <a:t> холодной воды, </a:t>
            </a:r>
          </a:p>
          <a:p>
            <a:pPr>
              <a:defRPr sz="1100">
                <a:solidFill>
                  <a:schemeClr val="tx2">
                    <a:lumMod val="75000"/>
                  </a:schemeClr>
                </a:solidFill>
                <a:latin typeface="Arial Black" pitchFamily="34" charset="0"/>
              </a:defRPr>
            </a:pPr>
            <a:r>
              <a:rPr lang="ru-RU" sz="1100" baseline="0">
                <a:solidFill>
                  <a:schemeClr val="tx2">
                    <a:lumMod val="75000"/>
                  </a:schemeClr>
                </a:solidFill>
                <a:latin typeface="Arial Black" pitchFamily="34" charset="0"/>
              </a:rPr>
              <a:t>куб.м. на 1 проживающего</a:t>
            </a:r>
            <a:endParaRPr lang="ru-RU" sz="1100">
              <a:solidFill>
                <a:schemeClr val="tx2">
                  <a:lumMod val="75000"/>
                </a:schemeClr>
              </a:solidFill>
              <a:latin typeface="Arial Black" pitchFamily="34" charset="0"/>
            </a:endParaRPr>
          </a:p>
        </c:rich>
      </c:tx>
      <c:overlay val="0"/>
    </c:title>
    <c:autoTitleDeleted val="0"/>
    <c:plotArea>
      <c:layout/>
      <c:lineChart>
        <c:grouping val="standard"/>
        <c:varyColors val="0"/>
        <c:ser>
          <c:idx val="0"/>
          <c:order val="0"/>
          <c:marker>
            <c:symbol val="square"/>
            <c:size val="20"/>
          </c:marker>
          <c:dLbls>
            <c:dLbl>
              <c:idx val="1"/>
              <c:tx>
                <c:rich>
                  <a:bodyPr/>
                  <a:lstStyle/>
                  <a:p>
                    <a:r>
                      <a:rPr lang="en-US"/>
                      <a:t>19,89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Лист1!$A$488:$A$493</c:f>
              <c:strCache>
                <c:ptCount val="6"/>
                <c:pt idx="0">
                  <c:v>2017г.</c:v>
                </c:pt>
                <c:pt idx="1">
                  <c:v>2018г.</c:v>
                </c:pt>
                <c:pt idx="2">
                  <c:v>2019г.</c:v>
                </c:pt>
                <c:pt idx="3">
                  <c:v>2020г.</c:v>
                </c:pt>
                <c:pt idx="4">
                  <c:v>2021г.</c:v>
                </c:pt>
                <c:pt idx="5">
                  <c:v>2022г.</c:v>
                </c:pt>
              </c:strCache>
            </c:strRef>
          </c:cat>
          <c:val>
            <c:numRef>
              <c:f>Лист1!$B$488:$B$493</c:f>
              <c:numCache>
                <c:formatCode>0.00</c:formatCode>
                <c:ptCount val="6"/>
                <c:pt idx="0">
                  <c:v>23.8</c:v>
                </c:pt>
                <c:pt idx="1">
                  <c:v>19.89</c:v>
                </c:pt>
                <c:pt idx="2">
                  <c:v>19.53</c:v>
                </c:pt>
                <c:pt idx="3">
                  <c:v>19.5</c:v>
                </c:pt>
                <c:pt idx="4">
                  <c:v>19.45</c:v>
                </c:pt>
                <c:pt idx="5">
                  <c:v>19.399999999999999</c:v>
                </c:pt>
              </c:numCache>
            </c:numRef>
          </c:val>
          <c:smooth val="0"/>
        </c:ser>
        <c:dLbls>
          <c:showLegendKey val="0"/>
          <c:showVal val="0"/>
          <c:showCatName val="0"/>
          <c:showSerName val="0"/>
          <c:showPercent val="0"/>
          <c:showBubbleSize val="0"/>
        </c:dLbls>
        <c:dropLines>
          <c:spPr>
            <a:ln w="38100">
              <a:prstDash val="sysDot"/>
              <a:headEnd type="oval"/>
              <a:tailEnd type="oval"/>
            </a:ln>
          </c:spPr>
        </c:dropLines>
        <c:marker val="1"/>
        <c:smooth val="0"/>
        <c:axId val="217813696"/>
        <c:axId val="217814088"/>
      </c:lineChart>
      <c:catAx>
        <c:axId val="217813696"/>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7814088"/>
        <c:crosses val="autoZero"/>
        <c:auto val="1"/>
        <c:lblAlgn val="ctr"/>
        <c:lblOffset val="100"/>
        <c:noMultiLvlLbl val="0"/>
      </c:catAx>
      <c:valAx>
        <c:axId val="217814088"/>
        <c:scaling>
          <c:orientation val="minMax"/>
        </c:scaling>
        <c:delete val="1"/>
        <c:axPos val="l"/>
        <c:majorGridlines/>
        <c:numFmt formatCode="0.00" sourceLinked="1"/>
        <c:majorTickMark val="out"/>
        <c:minorTickMark val="none"/>
        <c:tickLblPos val="nextTo"/>
        <c:crossAx val="217813696"/>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Удельная величина потребления энергетичческих ресурсов в многоквартирных домах: природного газа, </a:t>
            </a:r>
          </a:p>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м3 на 1 проживающего</a:t>
            </a:r>
          </a:p>
        </c:rich>
      </c:tx>
      <c:overlay val="0"/>
    </c:title>
    <c:autoTitleDeleted val="0"/>
    <c:plotArea>
      <c:layout/>
      <c:lineChart>
        <c:grouping val="standard"/>
        <c:varyColors val="0"/>
        <c:ser>
          <c:idx val="0"/>
          <c:order val="0"/>
          <c:marker>
            <c:symbol val="square"/>
            <c:size val="20"/>
          </c:marker>
          <c:dLbls>
            <c:dLbl>
              <c:idx val="0"/>
              <c:layout>
                <c:manualLayout>
                  <c:x val="-2.0898641588296763E-3"/>
                  <c:y val="-5.11672529581068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31373364169026E-17"/>
                  <c:y val="-6.395906619763357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898641588296763E-3"/>
                  <c:y val="-6.395906619763357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03549728173968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325493456676104E-16"/>
                  <c:y val="-5.11672529581068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6.3959066197633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Лист1!$A$503:$A$508</c:f>
              <c:strCache>
                <c:ptCount val="6"/>
                <c:pt idx="0">
                  <c:v>2017г.</c:v>
                </c:pt>
                <c:pt idx="1">
                  <c:v>2018г.</c:v>
                </c:pt>
                <c:pt idx="2">
                  <c:v>2019г.</c:v>
                </c:pt>
                <c:pt idx="3">
                  <c:v>2020г.</c:v>
                </c:pt>
                <c:pt idx="4">
                  <c:v>2021г.</c:v>
                </c:pt>
                <c:pt idx="5">
                  <c:v>2022г.</c:v>
                </c:pt>
              </c:strCache>
            </c:strRef>
          </c:cat>
          <c:val>
            <c:numRef>
              <c:f>Лист1!$B$503:$B$508</c:f>
              <c:numCache>
                <c:formatCode>0.00</c:formatCode>
                <c:ptCount val="6"/>
                <c:pt idx="0">
                  <c:v>100.74</c:v>
                </c:pt>
                <c:pt idx="1">
                  <c:v>86.45</c:v>
                </c:pt>
                <c:pt idx="2">
                  <c:v>82.61</c:v>
                </c:pt>
                <c:pt idx="3">
                  <c:v>82.5</c:v>
                </c:pt>
                <c:pt idx="4">
                  <c:v>80</c:v>
                </c:pt>
                <c:pt idx="5">
                  <c:v>78</c:v>
                </c:pt>
              </c:numCache>
            </c:numRef>
          </c:val>
          <c:smooth val="0"/>
        </c:ser>
        <c:dLbls>
          <c:showLegendKey val="0"/>
          <c:showVal val="0"/>
          <c:showCatName val="0"/>
          <c:showSerName val="0"/>
          <c:showPercent val="0"/>
          <c:showBubbleSize val="0"/>
        </c:dLbls>
        <c:dropLines>
          <c:spPr>
            <a:ln w="38100">
              <a:prstDash val="sysDot"/>
              <a:headEnd type="oval"/>
              <a:tailEnd type="oval"/>
            </a:ln>
          </c:spPr>
        </c:dropLines>
        <c:marker val="1"/>
        <c:smooth val="0"/>
        <c:axId val="217814872"/>
        <c:axId val="217815656"/>
      </c:lineChart>
      <c:catAx>
        <c:axId val="217814872"/>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7815656"/>
        <c:crosses val="autoZero"/>
        <c:auto val="1"/>
        <c:lblAlgn val="ctr"/>
        <c:lblOffset val="100"/>
        <c:noMultiLvlLbl val="0"/>
      </c:catAx>
      <c:valAx>
        <c:axId val="217815656"/>
        <c:scaling>
          <c:orientation val="minMax"/>
        </c:scaling>
        <c:delete val="1"/>
        <c:axPos val="l"/>
        <c:majorGridlines/>
        <c:numFmt formatCode="0.00" sourceLinked="1"/>
        <c:majorTickMark val="out"/>
        <c:minorTickMark val="none"/>
        <c:tickLblPos val="nextTo"/>
        <c:crossAx val="217814872"/>
        <c:crosses val="autoZero"/>
        <c:crossBetween val="between"/>
      </c:valAx>
      <c:spPr>
        <a:solidFill>
          <a:srgbClr val="4F81BD">
            <a:lumMod val="20000"/>
            <a:lumOff val="80000"/>
          </a:srgbClr>
        </a:solidFill>
      </c:spPr>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baseline="0">
                <a:solidFill>
                  <a:schemeClr val="tx2">
                    <a:lumMod val="75000"/>
                  </a:schemeClr>
                </a:solidFill>
                <a:latin typeface="Arial Black" pitchFamily="34" charset="0"/>
              </a:rPr>
              <a:t>Удельная величина потребления энергетических ресурсов муниципальными бюджетными учреждениями: электическая энергия, кВт/ч на 1 человека населения</a:t>
            </a:r>
            <a:endParaRPr lang="ru-RU" sz="1100">
              <a:solidFill>
                <a:schemeClr val="tx2">
                  <a:lumMod val="75000"/>
                </a:schemeClr>
              </a:solidFill>
              <a:latin typeface="Arial Black" pitchFamily="34" charset="0"/>
            </a:endParaRPr>
          </a:p>
        </c:rich>
      </c:tx>
      <c:overlay val="0"/>
    </c:title>
    <c:autoTitleDeleted val="0"/>
    <c:plotArea>
      <c:layout/>
      <c:lineChart>
        <c:grouping val="standard"/>
        <c:varyColors val="0"/>
        <c:ser>
          <c:idx val="0"/>
          <c:order val="0"/>
          <c:marker>
            <c:symbol val="square"/>
            <c:size val="20"/>
          </c:marker>
          <c:dLbls>
            <c:dLbl>
              <c:idx val="0"/>
              <c:layout>
                <c:manualLayout>
                  <c:x val="2.09183139838929E-3"/>
                  <c:y val="-5.58971492453885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349799283649805E-17"/>
                  <c:y val="-6.70765790944661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70765790944662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6699598567299609E-17"/>
                  <c:y val="-6.14868641699273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030743432084963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03074343208496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Лист1!$A$514:$A$519</c:f>
              <c:strCache>
                <c:ptCount val="6"/>
                <c:pt idx="0">
                  <c:v>2017г.</c:v>
                </c:pt>
                <c:pt idx="1">
                  <c:v>2018г.</c:v>
                </c:pt>
                <c:pt idx="2">
                  <c:v>2019г.</c:v>
                </c:pt>
                <c:pt idx="3">
                  <c:v>2020г.</c:v>
                </c:pt>
                <c:pt idx="4">
                  <c:v>2021г.</c:v>
                </c:pt>
                <c:pt idx="5">
                  <c:v>2022г.</c:v>
                </c:pt>
              </c:strCache>
            </c:strRef>
          </c:cat>
          <c:val>
            <c:numRef>
              <c:f>Лист1!$B$514:$B$519</c:f>
              <c:numCache>
                <c:formatCode>0.00</c:formatCode>
                <c:ptCount val="6"/>
                <c:pt idx="0">
                  <c:v>29.75</c:v>
                </c:pt>
                <c:pt idx="1">
                  <c:v>23.13</c:v>
                </c:pt>
                <c:pt idx="2">
                  <c:v>21.97</c:v>
                </c:pt>
                <c:pt idx="3">
                  <c:v>21</c:v>
                </c:pt>
                <c:pt idx="4">
                  <c:v>21</c:v>
                </c:pt>
                <c:pt idx="5">
                  <c:v>21</c:v>
                </c:pt>
              </c:numCache>
            </c:numRef>
          </c:val>
          <c:smooth val="0"/>
        </c:ser>
        <c:dLbls>
          <c:showLegendKey val="0"/>
          <c:showVal val="0"/>
          <c:showCatName val="0"/>
          <c:showSerName val="0"/>
          <c:showPercent val="0"/>
          <c:showBubbleSize val="0"/>
        </c:dLbls>
        <c:dropLines>
          <c:spPr>
            <a:ln w="38100">
              <a:prstDash val="sysDot"/>
              <a:headEnd type="oval"/>
              <a:tailEnd type="oval"/>
            </a:ln>
          </c:spPr>
        </c:dropLines>
        <c:marker val="1"/>
        <c:smooth val="0"/>
        <c:axId val="316101440"/>
        <c:axId val="316101048"/>
      </c:lineChart>
      <c:catAx>
        <c:axId val="316101440"/>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316101048"/>
        <c:crosses val="autoZero"/>
        <c:auto val="1"/>
        <c:lblAlgn val="ctr"/>
        <c:lblOffset val="100"/>
        <c:noMultiLvlLbl val="0"/>
      </c:catAx>
      <c:valAx>
        <c:axId val="316101048"/>
        <c:scaling>
          <c:orientation val="minMax"/>
        </c:scaling>
        <c:delete val="1"/>
        <c:axPos val="l"/>
        <c:majorGridlines/>
        <c:numFmt formatCode="0.00" sourceLinked="1"/>
        <c:majorTickMark val="out"/>
        <c:minorTickMark val="none"/>
        <c:tickLblPos val="nextTo"/>
        <c:crossAx val="316101440"/>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Удельная величина потребления энергетических ресурсов муниципальными</a:t>
            </a:r>
            <a:r>
              <a:rPr lang="ru-RU" sz="1100" baseline="0">
                <a:solidFill>
                  <a:schemeClr val="tx2">
                    <a:lumMod val="75000"/>
                  </a:schemeClr>
                </a:solidFill>
                <a:latin typeface="Arial Black" pitchFamily="34" charset="0"/>
              </a:rPr>
              <a:t> бюджетными учреждениями: </a:t>
            </a:r>
          </a:p>
          <a:p>
            <a:pPr>
              <a:defRPr sz="1100">
                <a:solidFill>
                  <a:schemeClr val="tx2">
                    <a:lumMod val="75000"/>
                  </a:schemeClr>
                </a:solidFill>
                <a:latin typeface="Arial Black" pitchFamily="34" charset="0"/>
              </a:defRPr>
            </a:pPr>
            <a:r>
              <a:rPr lang="ru-RU" sz="1100" baseline="0">
                <a:solidFill>
                  <a:schemeClr val="tx2">
                    <a:lumMod val="75000"/>
                  </a:schemeClr>
                </a:solidFill>
                <a:latin typeface="Arial Black" pitchFamily="34" charset="0"/>
              </a:rPr>
              <a:t>тепловая энергия, Гкал на 1м2</a:t>
            </a:r>
            <a:endParaRPr lang="ru-RU" sz="1100">
              <a:solidFill>
                <a:schemeClr val="tx2">
                  <a:lumMod val="75000"/>
                </a:schemeClr>
              </a:solidFill>
              <a:latin typeface="Arial Black" pitchFamily="34" charset="0"/>
            </a:endParaRPr>
          </a:p>
        </c:rich>
      </c:tx>
      <c:overlay val="0"/>
    </c:title>
    <c:autoTitleDeleted val="0"/>
    <c:plotArea>
      <c:layout/>
      <c:lineChart>
        <c:grouping val="standard"/>
        <c:varyColors val="0"/>
        <c:ser>
          <c:idx val="0"/>
          <c:order val="0"/>
          <c:marker>
            <c:symbol val="square"/>
            <c:size val="20"/>
          </c:marker>
          <c:dLbls>
            <c:dLbl>
              <c:idx val="1"/>
              <c:layout>
                <c:manualLayout>
                  <c:x val="0"/>
                  <c:y val="-6.21266427718040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846362309776944E-3"/>
                  <c:y val="-5.73476702508961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6435778809876132E-17"/>
                  <c:y val="-5.734767025089605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256869772998805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5287155761975226E-16"/>
                  <c:y val="-4.3010752688172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Лист1!$A$532:$A$537</c:f>
              <c:strCache>
                <c:ptCount val="6"/>
                <c:pt idx="0">
                  <c:v>2017г.</c:v>
                </c:pt>
                <c:pt idx="1">
                  <c:v>2018г.</c:v>
                </c:pt>
                <c:pt idx="2">
                  <c:v>2019г.</c:v>
                </c:pt>
                <c:pt idx="3">
                  <c:v>2020г.</c:v>
                </c:pt>
                <c:pt idx="4">
                  <c:v>2021г.</c:v>
                </c:pt>
                <c:pt idx="5">
                  <c:v>2022г.</c:v>
                </c:pt>
              </c:strCache>
            </c:strRef>
          </c:cat>
          <c:val>
            <c:numRef>
              <c:f>Лист1!$B$532:$B$537</c:f>
              <c:numCache>
                <c:formatCode>0.000</c:formatCode>
                <c:ptCount val="6"/>
                <c:pt idx="0">
                  <c:v>0.09</c:v>
                </c:pt>
                <c:pt idx="1">
                  <c:v>0.05</c:v>
                </c:pt>
                <c:pt idx="2">
                  <c:v>4.7E-2</c:v>
                </c:pt>
                <c:pt idx="3">
                  <c:v>4.4999999999999998E-2</c:v>
                </c:pt>
                <c:pt idx="4">
                  <c:v>4.4999999999999998E-2</c:v>
                </c:pt>
                <c:pt idx="5">
                  <c:v>4.4999999999999998E-2</c:v>
                </c:pt>
              </c:numCache>
            </c:numRef>
          </c:val>
          <c:smooth val="0"/>
        </c:ser>
        <c:dLbls>
          <c:showLegendKey val="0"/>
          <c:showVal val="0"/>
          <c:showCatName val="0"/>
          <c:showSerName val="0"/>
          <c:showPercent val="0"/>
          <c:showBubbleSize val="0"/>
        </c:dLbls>
        <c:dropLines>
          <c:spPr>
            <a:ln w="38100">
              <a:prstDash val="sysDot"/>
              <a:headEnd type="oval"/>
              <a:tailEnd type="oval"/>
            </a:ln>
          </c:spPr>
        </c:dropLines>
        <c:marker val="1"/>
        <c:smooth val="0"/>
        <c:axId val="316101832"/>
        <c:axId val="316102616"/>
      </c:lineChart>
      <c:catAx>
        <c:axId val="316101832"/>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316102616"/>
        <c:crosses val="autoZero"/>
        <c:auto val="1"/>
        <c:lblAlgn val="ctr"/>
        <c:lblOffset val="100"/>
        <c:noMultiLvlLbl val="0"/>
      </c:catAx>
      <c:valAx>
        <c:axId val="316102616"/>
        <c:scaling>
          <c:orientation val="minMax"/>
        </c:scaling>
        <c:delete val="1"/>
        <c:axPos val="l"/>
        <c:majorGridlines/>
        <c:numFmt formatCode="0.000" sourceLinked="1"/>
        <c:majorTickMark val="out"/>
        <c:minorTickMark val="none"/>
        <c:tickLblPos val="nextTo"/>
        <c:crossAx val="316101832"/>
        <c:crosses val="autoZero"/>
        <c:crossBetween val="between"/>
      </c:valAx>
      <c:spPr>
        <a:solidFill>
          <a:srgbClr val="4F81BD">
            <a:lumMod val="20000"/>
            <a:lumOff val="80000"/>
          </a:srgbClr>
        </a:solidFill>
      </c:spPr>
    </c:plotArea>
    <c:plotVisOnly val="1"/>
    <c:dispBlanksAs val="gap"/>
    <c:showDLblsOverMax val="0"/>
  </c:chart>
  <c:spPr>
    <a:solidFill>
      <a:srgbClr val="4F81BD">
        <a:lumMod val="20000"/>
        <a:lumOff val="80000"/>
      </a:srgbClr>
    </a:solidFill>
    <a:ln>
      <a:noFill/>
    </a:ln>
    <a:effectLst>
      <a:softEdge rad="63500"/>
    </a:effectLst>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Удельная величина потребления энергетических ресурсов муниципальными бюджетными учреждениями, </a:t>
            </a:r>
          </a:p>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горячая вода, м</a:t>
            </a:r>
            <a:r>
              <a:rPr lang="ru-RU" sz="1100" baseline="30000">
                <a:solidFill>
                  <a:schemeClr val="tx2">
                    <a:lumMod val="75000"/>
                  </a:schemeClr>
                </a:solidFill>
                <a:latin typeface="Arial Black" pitchFamily="34" charset="0"/>
              </a:rPr>
              <a:t>3</a:t>
            </a:r>
            <a:r>
              <a:rPr lang="ru-RU" sz="1100">
                <a:solidFill>
                  <a:schemeClr val="tx2">
                    <a:lumMod val="75000"/>
                  </a:schemeClr>
                </a:solidFill>
                <a:latin typeface="Arial Black" pitchFamily="34" charset="0"/>
              </a:rPr>
              <a:t>/чел</a:t>
            </a:r>
          </a:p>
        </c:rich>
      </c:tx>
      <c:layout>
        <c:manualLayout>
          <c:xMode val="edge"/>
          <c:yMode val="edge"/>
          <c:x val="0.10868014737594421"/>
          <c:y val="2.8636884306987399E-2"/>
        </c:manualLayout>
      </c:layout>
      <c:overlay val="0"/>
      <c:spPr>
        <a:solidFill>
          <a:schemeClr val="accent1">
            <a:lumMod val="20000"/>
            <a:lumOff val="80000"/>
          </a:schemeClr>
        </a:solidFill>
      </c:spPr>
    </c:title>
    <c:autoTitleDeleted val="0"/>
    <c:plotArea>
      <c:layout/>
      <c:lineChart>
        <c:grouping val="standard"/>
        <c:varyColors val="0"/>
        <c:ser>
          <c:idx val="0"/>
          <c:order val="0"/>
          <c:marker>
            <c:symbol val="square"/>
            <c:size val="20"/>
          </c:marker>
          <c:dLbls>
            <c:dLbl>
              <c:idx val="1"/>
              <c:layout>
                <c:manualLayout>
                  <c:x val="4.173187271778859E-3"/>
                  <c:y val="-5.15463917525773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872852233676976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301509898840931E-16"/>
                  <c:y val="-6.87285223367697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300114547537227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72737686139747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Лист1!$A$540:$A$545</c:f>
              <c:strCache>
                <c:ptCount val="6"/>
                <c:pt idx="0">
                  <c:v>2017г.</c:v>
                </c:pt>
                <c:pt idx="1">
                  <c:v>2018г.</c:v>
                </c:pt>
                <c:pt idx="2">
                  <c:v>2019г.</c:v>
                </c:pt>
                <c:pt idx="3">
                  <c:v>2020г.</c:v>
                </c:pt>
                <c:pt idx="4">
                  <c:v>2021г.</c:v>
                </c:pt>
                <c:pt idx="5">
                  <c:v>2022г.</c:v>
                </c:pt>
              </c:strCache>
            </c:strRef>
          </c:cat>
          <c:val>
            <c:numRef>
              <c:f>Лист1!$B$540:$B$545</c:f>
              <c:numCache>
                <c:formatCode>0.00</c:formatCode>
                <c:ptCount val="6"/>
                <c:pt idx="0">
                  <c:v>0.06</c:v>
                </c:pt>
                <c:pt idx="1">
                  <c:v>0.04</c:v>
                </c:pt>
                <c:pt idx="2" formatCode="0.0000">
                  <c:v>3.2800000000000003E-2</c:v>
                </c:pt>
                <c:pt idx="3" formatCode="0.0000">
                  <c:v>3.2500000000000001E-2</c:v>
                </c:pt>
                <c:pt idx="4" formatCode="0.0000">
                  <c:v>3.2500000000000001E-2</c:v>
                </c:pt>
                <c:pt idx="5" formatCode="0.0000">
                  <c:v>3.2500000000000001E-2</c:v>
                </c:pt>
              </c:numCache>
            </c:numRef>
          </c:val>
          <c:smooth val="0"/>
        </c:ser>
        <c:dLbls>
          <c:showLegendKey val="0"/>
          <c:showVal val="0"/>
          <c:showCatName val="0"/>
          <c:showSerName val="0"/>
          <c:showPercent val="0"/>
          <c:showBubbleSize val="0"/>
        </c:dLbls>
        <c:dropLines>
          <c:spPr>
            <a:ln w="38100">
              <a:prstDash val="sysDot"/>
              <a:headEnd type="oval"/>
              <a:tailEnd type="oval"/>
            </a:ln>
          </c:spPr>
        </c:dropLines>
        <c:marker val="1"/>
        <c:smooth val="0"/>
        <c:axId val="316103400"/>
        <c:axId val="316103792"/>
      </c:lineChart>
      <c:catAx>
        <c:axId val="316103400"/>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316103792"/>
        <c:crosses val="autoZero"/>
        <c:auto val="1"/>
        <c:lblAlgn val="ctr"/>
        <c:lblOffset val="100"/>
        <c:noMultiLvlLbl val="0"/>
      </c:catAx>
      <c:valAx>
        <c:axId val="316103792"/>
        <c:scaling>
          <c:orientation val="minMax"/>
        </c:scaling>
        <c:delete val="1"/>
        <c:axPos val="l"/>
        <c:majorGridlines/>
        <c:numFmt formatCode="0.00" sourceLinked="1"/>
        <c:majorTickMark val="out"/>
        <c:minorTickMark val="none"/>
        <c:tickLblPos val="nextTo"/>
        <c:crossAx val="316103400"/>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Удельная величина потребления энергетичеких ресурсов муниципалными бюджетными учреждениями:</a:t>
            </a:r>
            <a:r>
              <a:rPr lang="ru-RU" sz="1100" baseline="0">
                <a:solidFill>
                  <a:schemeClr val="tx2">
                    <a:lumMod val="75000"/>
                  </a:schemeClr>
                </a:solidFill>
                <a:latin typeface="Arial Black" pitchFamily="34" charset="0"/>
              </a:rPr>
              <a:t> </a:t>
            </a:r>
          </a:p>
          <a:p>
            <a:pPr>
              <a:defRPr sz="1100">
                <a:solidFill>
                  <a:schemeClr val="tx2">
                    <a:lumMod val="75000"/>
                  </a:schemeClr>
                </a:solidFill>
                <a:latin typeface="Arial Black" pitchFamily="34" charset="0"/>
              </a:defRPr>
            </a:pPr>
            <a:r>
              <a:rPr lang="ru-RU" sz="1100" baseline="0">
                <a:solidFill>
                  <a:schemeClr val="tx2">
                    <a:lumMod val="75000"/>
                  </a:schemeClr>
                </a:solidFill>
                <a:latin typeface="Arial Black" pitchFamily="34" charset="0"/>
              </a:rPr>
              <a:t>холодная вод, м3/чел</a:t>
            </a:r>
            <a:endParaRPr lang="ru-RU" sz="1100">
              <a:solidFill>
                <a:schemeClr val="tx2">
                  <a:lumMod val="75000"/>
                </a:schemeClr>
              </a:solidFill>
              <a:latin typeface="Arial Black" pitchFamily="34" charset="0"/>
            </a:endParaRPr>
          </a:p>
        </c:rich>
      </c:tx>
      <c:overlay val="0"/>
    </c:title>
    <c:autoTitleDeleted val="0"/>
    <c:plotArea>
      <c:layout/>
      <c:lineChart>
        <c:grouping val="standard"/>
        <c:varyColors val="0"/>
        <c:ser>
          <c:idx val="0"/>
          <c:order val="0"/>
          <c:marker>
            <c:symbol val="square"/>
            <c:size val="20"/>
          </c:marker>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70370370370370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922690658018621E-3"/>
                  <c:y val="-4.1666666666666664E-2"/>
                </c:manualLayout>
              </c:layout>
              <c:tx>
                <c:rich>
                  <a:bodyPr/>
                  <a:lstStyle/>
                  <a:p>
                    <a:r>
                      <a:rPr lang="en-US"/>
                      <a:t>0,487</a:t>
                    </a:r>
                  </a:p>
                  <a:p>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0922690658020156E-3"/>
                  <c:y val="-5.5555555555555552E-2"/>
                </c:manualLayout>
              </c:layout>
              <c:tx>
                <c:rich>
                  <a:bodyPr/>
                  <a:lstStyle/>
                  <a:p>
                    <a:r>
                      <a:rPr lang="en-US"/>
                      <a:t>0,48</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0922690658018621E-3"/>
                  <c:y val="-5.0925925925925923E-2"/>
                </c:manualLayout>
              </c:layout>
              <c:tx>
                <c:rich>
                  <a:bodyPr/>
                  <a:lstStyle/>
                  <a:p>
                    <a:r>
                      <a:rPr lang="en-US"/>
                      <a:t>0,475</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6296296296296294E-2"/>
                </c:manualLayout>
              </c:layout>
              <c:tx>
                <c:rich>
                  <a:bodyPr/>
                  <a:lstStyle/>
                  <a:p>
                    <a:r>
                      <a:rPr lang="en-US"/>
                      <a:t>0,45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Лист1!$A$550:$A$555</c:f>
              <c:strCache>
                <c:ptCount val="6"/>
                <c:pt idx="0">
                  <c:v>2017г.</c:v>
                </c:pt>
                <c:pt idx="1">
                  <c:v>2018г.</c:v>
                </c:pt>
                <c:pt idx="2">
                  <c:v>2019г.</c:v>
                </c:pt>
                <c:pt idx="3">
                  <c:v>2020г.</c:v>
                </c:pt>
                <c:pt idx="4">
                  <c:v>2021г.</c:v>
                </c:pt>
                <c:pt idx="5">
                  <c:v>2022г.</c:v>
                </c:pt>
              </c:strCache>
            </c:strRef>
          </c:cat>
          <c:val>
            <c:numRef>
              <c:f>Лист1!$B$550:$B$555</c:f>
              <c:numCache>
                <c:formatCode>0.00</c:formatCode>
                <c:ptCount val="6"/>
                <c:pt idx="0">
                  <c:v>0.73</c:v>
                </c:pt>
                <c:pt idx="1">
                  <c:v>0.62</c:v>
                </c:pt>
                <c:pt idx="2" formatCode="0.000">
                  <c:v>0.48699999999999999</c:v>
                </c:pt>
                <c:pt idx="3">
                  <c:v>0.48</c:v>
                </c:pt>
                <c:pt idx="4">
                  <c:v>0.47499999999999998</c:v>
                </c:pt>
                <c:pt idx="5">
                  <c:v>0.45</c:v>
                </c:pt>
              </c:numCache>
            </c:numRef>
          </c:val>
          <c:smooth val="0"/>
        </c:ser>
        <c:dLbls>
          <c:showLegendKey val="0"/>
          <c:showVal val="0"/>
          <c:showCatName val="0"/>
          <c:showSerName val="0"/>
          <c:showPercent val="0"/>
          <c:showBubbleSize val="0"/>
        </c:dLbls>
        <c:dropLines>
          <c:spPr>
            <a:ln w="38100">
              <a:prstDash val="sysDot"/>
              <a:headEnd type="oval"/>
              <a:tailEnd type="oval"/>
            </a:ln>
          </c:spPr>
        </c:dropLines>
        <c:marker val="1"/>
        <c:smooth val="0"/>
        <c:axId val="316100656"/>
        <c:axId val="449800960"/>
      </c:lineChart>
      <c:catAx>
        <c:axId val="316100656"/>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449800960"/>
        <c:crosses val="autoZero"/>
        <c:auto val="1"/>
        <c:lblAlgn val="ctr"/>
        <c:lblOffset val="100"/>
        <c:noMultiLvlLbl val="0"/>
      </c:catAx>
      <c:valAx>
        <c:axId val="449800960"/>
        <c:scaling>
          <c:orientation val="minMax"/>
        </c:scaling>
        <c:delete val="1"/>
        <c:axPos val="l"/>
        <c:majorGridlines/>
        <c:numFmt formatCode="0.00" sourceLinked="1"/>
        <c:majorTickMark val="out"/>
        <c:minorTickMark val="none"/>
        <c:tickLblPos val="nextTo"/>
        <c:crossAx val="316100656"/>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Удельная величина потребления энергетических ресурсов муниципальными бюджетными учреждениями: </a:t>
            </a:r>
          </a:p>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природный газ, м3/чел</a:t>
            </a:r>
          </a:p>
        </c:rich>
      </c:tx>
      <c:overlay val="0"/>
    </c:title>
    <c:autoTitleDeleted val="0"/>
    <c:plotArea>
      <c:layout/>
      <c:lineChart>
        <c:grouping val="standard"/>
        <c:varyColors val="0"/>
        <c:ser>
          <c:idx val="0"/>
          <c:order val="0"/>
          <c:marker>
            <c:symbol val="square"/>
            <c:size val="20"/>
          </c:marker>
          <c:dLbls>
            <c:dLbl>
              <c:idx val="0"/>
              <c:layout>
                <c:manualLayout>
                  <c:x val="0"/>
                  <c:y val="-5.57880055788006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34728033472803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25244072524407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020920502092060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463040446304044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876826722338203E-3"/>
                  <c:y val="-5.02092050209206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Лист1!$A$565:$A$570</c:f>
              <c:strCache>
                <c:ptCount val="6"/>
                <c:pt idx="0">
                  <c:v>2017г.</c:v>
                </c:pt>
                <c:pt idx="1">
                  <c:v>2018г.</c:v>
                </c:pt>
                <c:pt idx="2">
                  <c:v>2019г.</c:v>
                </c:pt>
                <c:pt idx="3">
                  <c:v>2020г.</c:v>
                </c:pt>
                <c:pt idx="4">
                  <c:v>2021г.</c:v>
                </c:pt>
                <c:pt idx="5">
                  <c:v>2022г.</c:v>
                </c:pt>
              </c:strCache>
            </c:strRef>
          </c:cat>
          <c:val>
            <c:numRef>
              <c:f>Лист1!$B$565:$B$570</c:f>
              <c:numCache>
                <c:formatCode>0.00</c:formatCode>
                <c:ptCount val="6"/>
                <c:pt idx="0">
                  <c:v>1.89</c:v>
                </c:pt>
                <c:pt idx="1">
                  <c:v>1.01</c:v>
                </c:pt>
                <c:pt idx="2" formatCode="0.000">
                  <c:v>0.95899999999999996</c:v>
                </c:pt>
                <c:pt idx="3" formatCode="0.000">
                  <c:v>0.95499999999999996</c:v>
                </c:pt>
                <c:pt idx="4" formatCode="0.000">
                  <c:v>0.94499999999999995</c:v>
                </c:pt>
                <c:pt idx="5">
                  <c:v>0.9</c:v>
                </c:pt>
              </c:numCache>
            </c:numRef>
          </c:val>
          <c:smooth val="0"/>
        </c:ser>
        <c:dLbls>
          <c:showLegendKey val="0"/>
          <c:showVal val="0"/>
          <c:showCatName val="0"/>
          <c:showSerName val="0"/>
          <c:showPercent val="0"/>
          <c:showBubbleSize val="0"/>
        </c:dLbls>
        <c:dropLines>
          <c:spPr>
            <a:ln w="38100">
              <a:prstDash val="sysDot"/>
              <a:headEnd type="oval"/>
              <a:tailEnd type="oval"/>
            </a:ln>
          </c:spPr>
        </c:dropLines>
        <c:marker val="1"/>
        <c:smooth val="0"/>
        <c:axId val="449798216"/>
        <c:axId val="449799784"/>
      </c:lineChart>
      <c:catAx>
        <c:axId val="449798216"/>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449799784"/>
        <c:crosses val="autoZero"/>
        <c:auto val="1"/>
        <c:lblAlgn val="ctr"/>
        <c:lblOffset val="100"/>
        <c:noMultiLvlLbl val="0"/>
      </c:catAx>
      <c:valAx>
        <c:axId val="449799784"/>
        <c:scaling>
          <c:orientation val="minMax"/>
        </c:scaling>
        <c:delete val="1"/>
        <c:axPos val="l"/>
        <c:majorGridlines/>
        <c:numFmt formatCode="0.00" sourceLinked="1"/>
        <c:majorTickMark val="out"/>
        <c:minorTickMark val="none"/>
        <c:tickLblPos val="nextTo"/>
        <c:crossAx val="449798216"/>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a:ln>
      <a:noFill/>
    </a:ln>
    <a:effectLst>
      <a:softEdge rad="63500"/>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tx2">
                    <a:lumMod val="75000"/>
                  </a:schemeClr>
                </a:solidFill>
              </a:defRPr>
            </a:pPr>
            <a:r>
              <a:rPr lang="ru-RU" sz="1100">
                <a:solidFill>
                  <a:schemeClr val="tx2">
                    <a:lumMod val="75000"/>
                  </a:schemeClr>
                </a:solidFill>
                <a:latin typeface="Arial Black" pitchFamily="34" charset="0"/>
              </a:rPr>
              <a:t>Доля прибыльных сельскохозяйственных организаций, в общем их числе,</a:t>
            </a:r>
            <a:r>
              <a:rPr lang="ru-RU" sz="1100" baseline="0">
                <a:solidFill>
                  <a:schemeClr val="tx2">
                    <a:lumMod val="75000"/>
                  </a:schemeClr>
                </a:solidFill>
                <a:latin typeface="Arial Black" pitchFamily="34" charset="0"/>
              </a:rPr>
              <a:t> процентов</a:t>
            </a:r>
            <a:endParaRPr lang="ru-RU" sz="1100">
              <a:solidFill>
                <a:schemeClr val="tx2">
                  <a:lumMod val="75000"/>
                </a:schemeClr>
              </a:solidFill>
              <a:latin typeface="Arial Black" pitchFamily="34" charset="0"/>
            </a:endParaRP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2.3055963110459023E-2"/>
          <c:y val="0.30171496156120636"/>
          <c:w val="0.93502410396143365"/>
          <c:h val="0.5330769194950572"/>
        </c:manualLayout>
      </c:layout>
      <c:bar3DChart>
        <c:barDir val="col"/>
        <c:grouping val="standard"/>
        <c:varyColors val="0"/>
        <c:ser>
          <c:idx val="0"/>
          <c:order val="0"/>
          <c:spPr>
            <a:solidFill>
              <a:srgbClr val="4F81BD">
                <a:lumMod val="75000"/>
              </a:srgbClr>
            </a:solidFill>
            <a:scene3d>
              <a:camera prst="orthographicFront"/>
              <a:lightRig rig="threePt" dir="t"/>
            </a:scene3d>
            <a:sp3d>
              <a:bevelT w="50800" h="38100"/>
              <a:bevelB w="0" h="0"/>
            </a:sp3d>
          </c:spPr>
          <c:invertIfNegative val="0"/>
          <c:dLbls>
            <c:spPr>
              <a:noFill/>
              <a:ln>
                <a:noFill/>
              </a:ln>
              <a:effectLst/>
            </c:spPr>
            <c:txPr>
              <a:bodyPr/>
              <a:lstStyle/>
              <a:p>
                <a:pPr>
                  <a:defRPr>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Лист1!$A$73:$A$78</c:f>
              <c:strCache>
                <c:ptCount val="6"/>
                <c:pt idx="0">
                  <c:v>2017г.</c:v>
                </c:pt>
                <c:pt idx="1">
                  <c:v>2018г.</c:v>
                </c:pt>
                <c:pt idx="2">
                  <c:v>2019г.</c:v>
                </c:pt>
                <c:pt idx="3">
                  <c:v>2020г.</c:v>
                </c:pt>
                <c:pt idx="4">
                  <c:v>2021г.</c:v>
                </c:pt>
                <c:pt idx="5">
                  <c:v>2022г.</c:v>
                </c:pt>
              </c:strCache>
            </c:strRef>
          </c:cat>
          <c:val>
            <c:numRef>
              <c:f>Лист1!$B$73:$B$78</c:f>
              <c:numCache>
                <c:formatCode>0.0</c:formatCode>
                <c:ptCount val="6"/>
                <c:pt idx="0">
                  <c:v>33.299999999999997</c:v>
                </c:pt>
                <c:pt idx="1">
                  <c:v>100</c:v>
                </c:pt>
                <c:pt idx="2">
                  <c:v>100</c:v>
                </c:pt>
                <c:pt idx="3">
                  <c:v>100</c:v>
                </c:pt>
                <c:pt idx="4">
                  <c:v>100</c:v>
                </c:pt>
                <c:pt idx="5">
                  <c:v>100</c:v>
                </c:pt>
              </c:numCache>
            </c:numRef>
          </c:val>
          <c:shape val="cylinder"/>
        </c:ser>
        <c:dLbls>
          <c:showLegendKey val="0"/>
          <c:showVal val="1"/>
          <c:showCatName val="0"/>
          <c:showSerName val="0"/>
          <c:showPercent val="0"/>
          <c:showBubbleSize val="0"/>
        </c:dLbls>
        <c:gapWidth val="50"/>
        <c:shape val="box"/>
        <c:axId val="209866408"/>
        <c:axId val="209864448"/>
        <c:axId val="85531192"/>
      </c:bar3DChart>
      <c:catAx>
        <c:axId val="209866408"/>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09864448"/>
        <c:crosses val="autoZero"/>
        <c:auto val="1"/>
        <c:lblAlgn val="ctr"/>
        <c:lblOffset val="100"/>
        <c:noMultiLvlLbl val="0"/>
      </c:catAx>
      <c:valAx>
        <c:axId val="209864448"/>
        <c:scaling>
          <c:orientation val="minMax"/>
        </c:scaling>
        <c:delete val="1"/>
        <c:axPos val="l"/>
        <c:numFmt formatCode="0.0" sourceLinked="1"/>
        <c:majorTickMark val="out"/>
        <c:minorTickMark val="none"/>
        <c:tickLblPos val="nextTo"/>
        <c:crossAx val="209866408"/>
        <c:crosses val="autoZero"/>
        <c:crossBetween val="between"/>
      </c:valAx>
      <c:serAx>
        <c:axId val="85531192"/>
        <c:scaling>
          <c:orientation val="minMax"/>
        </c:scaling>
        <c:delete val="1"/>
        <c:axPos val="b"/>
        <c:majorTickMark val="out"/>
        <c:minorTickMark val="none"/>
        <c:tickLblPos val="nextTo"/>
        <c:crossAx val="209864448"/>
        <c:crosses val="autoZero"/>
      </c:serAx>
    </c:plotArea>
    <c:plotVisOnly val="1"/>
    <c:dispBlanksAs val="gap"/>
    <c:showDLblsOverMax val="0"/>
  </c:chart>
  <c:spPr>
    <a:solidFill>
      <a:srgbClr val="1F497D">
        <a:lumMod val="20000"/>
        <a:lumOff val="80000"/>
      </a:srgbClr>
    </a:solid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Доля протяженности автомобильных дорог общего пользования местного значения,</a:t>
            </a:r>
            <a:r>
              <a:rPr lang="ru-RU" sz="1100" baseline="0">
                <a:solidFill>
                  <a:schemeClr val="tx2">
                    <a:lumMod val="75000"/>
                  </a:schemeClr>
                </a:solidFill>
                <a:latin typeface="Arial Black" pitchFamily="34" charset="0"/>
              </a:rPr>
              <a:t> не отвечающих нормативным требованиям, в общей протяженности автомобильных дорог общего пользования местного значения, процентов</a:t>
            </a:r>
            <a:endParaRPr lang="ru-RU" sz="1100">
              <a:solidFill>
                <a:schemeClr val="tx2">
                  <a:lumMod val="75000"/>
                </a:schemeClr>
              </a:solidFill>
              <a:latin typeface="Arial Black" pitchFamily="34" charset="0"/>
            </a:endParaRPr>
          </a:p>
        </c:rich>
      </c:tx>
      <c:layout>
        <c:manualLayout>
          <c:xMode val="edge"/>
          <c:yMode val="edge"/>
          <c:x val="0.13338731087933381"/>
          <c:y val="0"/>
        </c:manualLayout>
      </c:layout>
      <c:overlay val="0"/>
    </c:title>
    <c:autoTitleDeleted val="0"/>
    <c:view3D>
      <c:rotX val="15"/>
      <c:rotY val="20"/>
      <c:rAngAx val="1"/>
    </c:view3D>
    <c:floor>
      <c:thickness val="0"/>
    </c:floor>
    <c:sideWall>
      <c:thickness val="0"/>
      <c:spPr>
        <a:solidFill>
          <a:srgbClr val="1F497D">
            <a:lumMod val="20000"/>
            <a:lumOff val="80000"/>
          </a:srgbClr>
        </a:solidFill>
      </c:spPr>
    </c:sideWall>
    <c:backWall>
      <c:thickness val="0"/>
      <c:spPr>
        <a:solidFill>
          <a:srgbClr val="1F497D">
            <a:lumMod val="20000"/>
            <a:lumOff val="80000"/>
          </a:srgbClr>
        </a:solidFill>
      </c:spPr>
    </c:backWall>
    <c:plotArea>
      <c:layout>
        <c:manualLayout>
          <c:layoutTarget val="inner"/>
          <c:xMode val="edge"/>
          <c:yMode val="edge"/>
          <c:x val="0.10337617876816781"/>
          <c:y val="0.32616407982261642"/>
          <c:w val="0.87488469079704956"/>
          <c:h val="0.67383588259437688"/>
        </c:manualLayout>
      </c:layout>
      <c:bar3DChart>
        <c:barDir val="bar"/>
        <c:grouping val="clustered"/>
        <c:varyColors val="0"/>
        <c:ser>
          <c:idx val="0"/>
          <c:order val="0"/>
          <c:spPr>
            <a:solidFill>
              <a:srgbClr val="1F497D"/>
            </a:solidFill>
            <a:scene3d>
              <a:camera prst="orthographicFront"/>
              <a:lightRig rig="threePt" dir="t"/>
            </a:scene3d>
            <a:sp3d>
              <a:bevelT w="336550" h="25400" prst="riblet"/>
              <a:bevelB w="133350" h="0"/>
              <a:contourClr>
                <a:srgbClr val="000000"/>
              </a:contourClr>
            </a:sp3d>
          </c:spPr>
          <c:invertIfNegative val="0"/>
          <c:dLbls>
            <c:spPr>
              <a:solidFill>
                <a:srgbClr val="1F497D">
                  <a:lumMod val="20000"/>
                  <a:lumOff val="80000"/>
                </a:srgbClr>
              </a:solidFill>
              <a:ln>
                <a:noFill/>
              </a:ln>
              <a:effectLst/>
            </c:spPr>
            <c:txPr>
              <a:bodyPr wrap="square" lIns="38100" tIns="19050" rIns="38100" bIns="19050" anchor="ctr">
                <a:spAutoFit/>
              </a:bodyPr>
              <a:lstStyle/>
              <a:p>
                <a:pPr>
                  <a:defRPr>
                    <a:solidFill>
                      <a:schemeClr val="tx2">
                        <a:lumMod val="75000"/>
                      </a:schemeClr>
                    </a:solidFill>
                    <a:latin typeface="Arial Black" panose="020B0A040201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Лист1!$A$83:$A$88</c:f>
              <c:strCache>
                <c:ptCount val="6"/>
                <c:pt idx="0">
                  <c:v>2017г.</c:v>
                </c:pt>
                <c:pt idx="1">
                  <c:v>2018г.</c:v>
                </c:pt>
                <c:pt idx="2">
                  <c:v>2019г.</c:v>
                </c:pt>
                <c:pt idx="3">
                  <c:v>2020г.</c:v>
                </c:pt>
                <c:pt idx="4">
                  <c:v>2021г.</c:v>
                </c:pt>
                <c:pt idx="5">
                  <c:v>2022г.</c:v>
                </c:pt>
              </c:strCache>
            </c:strRef>
          </c:cat>
          <c:val>
            <c:numRef>
              <c:f>Лист1!$B$83:$B$88</c:f>
              <c:numCache>
                <c:formatCode>0.0</c:formatCode>
                <c:ptCount val="6"/>
                <c:pt idx="0">
                  <c:v>6.7</c:v>
                </c:pt>
                <c:pt idx="1">
                  <c:v>5.6</c:v>
                </c:pt>
                <c:pt idx="2">
                  <c:v>5.4</c:v>
                </c:pt>
                <c:pt idx="3">
                  <c:v>5.2</c:v>
                </c:pt>
                <c:pt idx="4">
                  <c:v>5</c:v>
                </c:pt>
                <c:pt idx="5">
                  <c:v>5</c:v>
                </c:pt>
              </c:numCache>
            </c:numRef>
          </c:val>
        </c:ser>
        <c:dLbls>
          <c:showLegendKey val="0"/>
          <c:showVal val="1"/>
          <c:showCatName val="0"/>
          <c:showSerName val="0"/>
          <c:showPercent val="0"/>
          <c:showBubbleSize val="0"/>
        </c:dLbls>
        <c:gapWidth val="150"/>
        <c:shape val="box"/>
        <c:axId val="209863664"/>
        <c:axId val="209864840"/>
        <c:axId val="0"/>
      </c:bar3DChart>
      <c:catAx>
        <c:axId val="209863664"/>
        <c:scaling>
          <c:orientation val="minMax"/>
        </c:scaling>
        <c:delete val="0"/>
        <c:axPos val="l"/>
        <c:numFmt formatCode="General" sourceLinked="0"/>
        <c:majorTickMark val="none"/>
        <c:minorTickMark val="none"/>
        <c:tickLblPos val="nextTo"/>
        <c:txPr>
          <a:bodyPr/>
          <a:lstStyle/>
          <a:p>
            <a:pPr>
              <a:defRPr sz="1000">
                <a:solidFill>
                  <a:schemeClr val="tx2">
                    <a:lumMod val="75000"/>
                  </a:schemeClr>
                </a:solidFill>
                <a:latin typeface="Arial Black" pitchFamily="34" charset="0"/>
              </a:defRPr>
            </a:pPr>
            <a:endParaRPr lang="ru-RU"/>
          </a:p>
        </c:txPr>
        <c:crossAx val="209864840"/>
        <c:crosses val="autoZero"/>
        <c:auto val="1"/>
        <c:lblAlgn val="ctr"/>
        <c:lblOffset val="100"/>
        <c:noMultiLvlLbl val="0"/>
      </c:catAx>
      <c:valAx>
        <c:axId val="209864840"/>
        <c:scaling>
          <c:orientation val="minMax"/>
        </c:scaling>
        <c:delete val="1"/>
        <c:axPos val="b"/>
        <c:numFmt formatCode="0.0" sourceLinked="1"/>
        <c:majorTickMark val="none"/>
        <c:minorTickMark val="none"/>
        <c:tickLblPos val="nextTo"/>
        <c:crossAx val="209863664"/>
        <c:crosses val="autoZero"/>
        <c:crossBetween val="between"/>
      </c:valAx>
    </c:plotArea>
    <c:plotVisOnly val="1"/>
    <c:dispBlanksAs val="gap"/>
    <c:showDLblsOverMax val="0"/>
  </c:chart>
  <c:spPr>
    <a:solidFill>
      <a:srgbClr val="1F497D">
        <a:lumMod val="20000"/>
        <a:lumOff val="80000"/>
      </a:srgbClr>
    </a:solidFill>
    <a:ln>
      <a:noFill/>
    </a:ln>
    <a:effectLst>
      <a:softEdge rad="63500"/>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2">
                    <a:lumMod val="75000"/>
                  </a:schemeClr>
                </a:solidFill>
                <a:latin typeface="Arial Black" pitchFamily="34" charset="0"/>
              </a:defRPr>
            </a:pPr>
            <a:r>
              <a:rPr lang="ru-RU" sz="1100">
                <a:solidFill>
                  <a:schemeClr val="tx2">
                    <a:lumMod val="75000"/>
                  </a:schemeClr>
                </a:solidFill>
                <a:latin typeface="Arial Black" pitchFamily="34" charset="0"/>
              </a:rPr>
              <a:t>Среднемесячная номинальная начисленная заработная плата работников, рублей</a:t>
            </a:r>
          </a:p>
        </c:rich>
      </c:tx>
      <c:overlay val="0"/>
    </c:title>
    <c:autoTitleDeleted val="0"/>
    <c:plotArea>
      <c:layout>
        <c:manualLayout>
          <c:layoutTarget val="inner"/>
          <c:xMode val="edge"/>
          <c:yMode val="edge"/>
          <c:x val="2.3012552301255231E-2"/>
          <c:y val="0.18552727272727274"/>
          <c:w val="0.5946871808387969"/>
          <c:h val="0.71288475304223331"/>
        </c:manualLayout>
      </c:layout>
      <c:barChart>
        <c:barDir val="col"/>
        <c:grouping val="percentStacked"/>
        <c:varyColors val="0"/>
        <c:ser>
          <c:idx val="0"/>
          <c:order val="0"/>
          <c:tx>
            <c:strRef>
              <c:f>Лист1!$B$118</c:f>
              <c:strCache>
                <c:ptCount val="1"/>
                <c:pt idx="0">
                  <c:v>крупных и средних предприятий и некоммерческих организаций</c:v>
                </c:pt>
              </c:strCache>
            </c:strRef>
          </c:tx>
          <c:spPr>
            <a:scene3d>
              <a:camera prst="orthographicFront"/>
              <a:lightRig rig="threePt" dir="t"/>
            </a:scene3d>
            <a:sp3d>
              <a:bevelT w="190500" h="38100"/>
            </a:sp3d>
          </c:spPr>
          <c:invertIfNegative val="0"/>
          <c:dLbls>
            <c:dLbl>
              <c:idx val="2"/>
              <c:tx>
                <c:rich>
                  <a:bodyPr/>
                  <a:lstStyle/>
                  <a:p>
                    <a:r>
                      <a:rPr lang="en-US"/>
                      <a:t>46078,5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Лист1!$A$119:$A$124</c:f>
              <c:strCache>
                <c:ptCount val="6"/>
                <c:pt idx="0">
                  <c:v>2017г.</c:v>
                </c:pt>
                <c:pt idx="1">
                  <c:v>2018г.</c:v>
                </c:pt>
                <c:pt idx="2">
                  <c:v>2019г.</c:v>
                </c:pt>
                <c:pt idx="3">
                  <c:v>2020г.</c:v>
                </c:pt>
                <c:pt idx="4">
                  <c:v>2021г.</c:v>
                </c:pt>
                <c:pt idx="5">
                  <c:v>2022г.</c:v>
                </c:pt>
              </c:strCache>
            </c:strRef>
          </c:cat>
          <c:val>
            <c:numRef>
              <c:f>Лист1!$B$119:$B$124</c:f>
              <c:numCache>
                <c:formatCode>0.0</c:formatCode>
                <c:ptCount val="6"/>
                <c:pt idx="0">
                  <c:v>41610.199999999997</c:v>
                </c:pt>
                <c:pt idx="1">
                  <c:v>46078.5</c:v>
                </c:pt>
                <c:pt idx="2">
                  <c:v>48211.7</c:v>
                </c:pt>
                <c:pt idx="3">
                  <c:v>50845.3</c:v>
                </c:pt>
                <c:pt idx="4">
                  <c:v>53018.8</c:v>
                </c:pt>
                <c:pt idx="5">
                  <c:v>55394.400000000001</c:v>
                </c:pt>
              </c:numCache>
            </c:numRef>
          </c:val>
        </c:ser>
        <c:ser>
          <c:idx val="1"/>
          <c:order val="1"/>
          <c:tx>
            <c:strRef>
              <c:f>Лист1!$C$118</c:f>
              <c:strCache>
                <c:ptCount val="1"/>
                <c:pt idx="0">
                  <c:v>муниципальных дошкольных образовательных учреждений</c:v>
                </c:pt>
              </c:strCache>
            </c:strRef>
          </c:tx>
          <c:spPr>
            <a:solidFill>
              <a:srgbClr val="4BACC6">
                <a:lumMod val="75000"/>
              </a:srgbClr>
            </a:solidFill>
            <a:scene3d>
              <a:camera prst="orthographicFront"/>
              <a:lightRig rig="threePt" dir="t"/>
            </a:scene3d>
            <a:sp3d>
              <a:bevelT w="190500" h="38100"/>
            </a:sp3d>
          </c:spPr>
          <c:invertIfNegative val="0"/>
          <c:dLbls>
            <c:dLbl>
              <c:idx val="1"/>
              <c:tx>
                <c:rich>
                  <a:bodyPr/>
                  <a:lstStyle/>
                  <a:p>
                    <a:r>
                      <a:rPr lang="en-US"/>
                      <a:t>19509,6</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26097</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27660</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27700</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27800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Лист1!$A$119:$A$124</c:f>
              <c:strCache>
                <c:ptCount val="6"/>
                <c:pt idx="0">
                  <c:v>2017г.</c:v>
                </c:pt>
                <c:pt idx="1">
                  <c:v>2018г.</c:v>
                </c:pt>
                <c:pt idx="2">
                  <c:v>2019г.</c:v>
                </c:pt>
                <c:pt idx="3">
                  <c:v>2020г.</c:v>
                </c:pt>
                <c:pt idx="4">
                  <c:v>2021г.</c:v>
                </c:pt>
                <c:pt idx="5">
                  <c:v>2022г.</c:v>
                </c:pt>
              </c:strCache>
            </c:strRef>
          </c:cat>
          <c:val>
            <c:numRef>
              <c:f>Лист1!$C$119:$C$124</c:f>
              <c:numCache>
                <c:formatCode>General</c:formatCode>
                <c:ptCount val="6"/>
                <c:pt idx="0">
                  <c:v>19509.599999999999</c:v>
                </c:pt>
                <c:pt idx="1">
                  <c:v>21811.7</c:v>
                </c:pt>
                <c:pt idx="2">
                  <c:v>24195.5</c:v>
                </c:pt>
                <c:pt idx="3">
                  <c:v>24500</c:v>
                </c:pt>
                <c:pt idx="4">
                  <c:v>24743</c:v>
                </c:pt>
                <c:pt idx="5">
                  <c:v>25800</c:v>
                </c:pt>
              </c:numCache>
            </c:numRef>
          </c:val>
        </c:ser>
        <c:ser>
          <c:idx val="2"/>
          <c:order val="2"/>
          <c:tx>
            <c:strRef>
              <c:f>Лист1!$D$118</c:f>
              <c:strCache>
                <c:ptCount val="1"/>
                <c:pt idx="0">
                  <c:v>муниципальных общеобразовательных учреждений</c:v>
                </c:pt>
              </c:strCache>
            </c:strRef>
          </c:tx>
          <c:spPr>
            <a:solidFill>
              <a:srgbClr val="4BACC6">
                <a:lumMod val="40000"/>
                <a:lumOff val="60000"/>
              </a:srgbClr>
            </a:solidFill>
            <a:scene3d>
              <a:camera prst="orthographicFront"/>
              <a:lightRig rig="threePt" dir="t"/>
            </a:scene3d>
            <a:sp3d>
              <a:bevelT w="190500" h="38100"/>
            </a:sp3d>
          </c:spPr>
          <c:invertIfNegative val="0"/>
          <c:dLbls>
            <c:dLbl>
              <c:idx val="0"/>
              <c:tx>
                <c:rich>
                  <a:bodyPr/>
                  <a:lstStyle/>
                  <a:p>
                    <a:r>
                      <a:rPr lang="en-US"/>
                      <a:t>24963,5</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27681,9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Лист1!$A$119:$A$124</c:f>
              <c:strCache>
                <c:ptCount val="6"/>
                <c:pt idx="0">
                  <c:v>2017г.</c:v>
                </c:pt>
                <c:pt idx="1">
                  <c:v>2018г.</c:v>
                </c:pt>
                <c:pt idx="2">
                  <c:v>2019г.</c:v>
                </c:pt>
                <c:pt idx="3">
                  <c:v>2020г.</c:v>
                </c:pt>
                <c:pt idx="4">
                  <c:v>2021г.</c:v>
                </c:pt>
                <c:pt idx="5">
                  <c:v>2022г.</c:v>
                </c:pt>
              </c:strCache>
            </c:strRef>
          </c:cat>
          <c:val>
            <c:numRef>
              <c:f>Лист1!$D$119:$D$124</c:f>
              <c:numCache>
                <c:formatCode>General</c:formatCode>
                <c:ptCount val="6"/>
                <c:pt idx="0">
                  <c:v>25673</c:v>
                </c:pt>
                <c:pt idx="1">
                  <c:v>27681.9</c:v>
                </c:pt>
                <c:pt idx="2">
                  <c:v>29680.5</c:v>
                </c:pt>
                <c:pt idx="3">
                  <c:v>29750</c:v>
                </c:pt>
                <c:pt idx="4">
                  <c:v>30800</c:v>
                </c:pt>
                <c:pt idx="5">
                  <c:v>32626</c:v>
                </c:pt>
              </c:numCache>
            </c:numRef>
          </c:val>
        </c:ser>
        <c:ser>
          <c:idx val="3"/>
          <c:order val="3"/>
          <c:tx>
            <c:strRef>
              <c:f>Лист1!$E$118</c:f>
              <c:strCache>
                <c:ptCount val="1"/>
                <c:pt idx="0">
                  <c:v>учителей муниципальных общеобразовательных учреждений</c:v>
                </c:pt>
              </c:strCache>
            </c:strRef>
          </c:tx>
          <c:spPr>
            <a:solidFill>
              <a:srgbClr val="8064A2">
                <a:lumMod val="40000"/>
                <a:lumOff val="60000"/>
              </a:srgbClr>
            </a:solidFill>
            <a:scene3d>
              <a:camera prst="orthographicFront"/>
              <a:lightRig rig="threePt" dir="t"/>
            </a:scene3d>
            <a:sp3d>
              <a:bevelT w="190500" h="38100"/>
            </a:sp3d>
          </c:spPr>
          <c:invertIfNegative val="0"/>
          <c:dLbls>
            <c:dLbl>
              <c:idx val="2"/>
              <c:tx>
                <c:rich>
                  <a:bodyPr/>
                  <a:lstStyle/>
                  <a:p>
                    <a:r>
                      <a:rPr lang="en-US"/>
                      <a:t>29892</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30823</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30823</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30823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Лист1!$A$119:$A$124</c:f>
              <c:strCache>
                <c:ptCount val="6"/>
                <c:pt idx="0">
                  <c:v>2017г.</c:v>
                </c:pt>
                <c:pt idx="1">
                  <c:v>2018г.</c:v>
                </c:pt>
                <c:pt idx="2">
                  <c:v>2019г.</c:v>
                </c:pt>
                <c:pt idx="3">
                  <c:v>2020г.</c:v>
                </c:pt>
                <c:pt idx="4">
                  <c:v>2021г.</c:v>
                </c:pt>
                <c:pt idx="5">
                  <c:v>2022г.</c:v>
                </c:pt>
              </c:strCache>
            </c:strRef>
          </c:cat>
          <c:val>
            <c:numRef>
              <c:f>Лист1!$E$119:$E$124</c:f>
              <c:numCache>
                <c:formatCode>General</c:formatCode>
                <c:ptCount val="6"/>
                <c:pt idx="0">
                  <c:v>28221</c:v>
                </c:pt>
                <c:pt idx="1">
                  <c:v>29892</c:v>
                </c:pt>
                <c:pt idx="2">
                  <c:v>31882</c:v>
                </c:pt>
                <c:pt idx="3">
                  <c:v>32970</c:v>
                </c:pt>
                <c:pt idx="4">
                  <c:v>34222</c:v>
                </c:pt>
                <c:pt idx="5">
                  <c:v>35523</c:v>
                </c:pt>
              </c:numCache>
            </c:numRef>
          </c:val>
        </c:ser>
        <c:ser>
          <c:idx val="4"/>
          <c:order val="4"/>
          <c:tx>
            <c:strRef>
              <c:f>Лист1!$F$118</c:f>
              <c:strCache>
                <c:ptCount val="1"/>
                <c:pt idx="0">
                  <c:v>муниципальных учреждений культуры и искусства</c:v>
                </c:pt>
              </c:strCache>
            </c:strRef>
          </c:tx>
          <c:spPr>
            <a:solidFill>
              <a:srgbClr val="4BACC6">
                <a:lumMod val="60000"/>
                <a:lumOff val="40000"/>
              </a:srgbClr>
            </a:solidFill>
            <a:scene3d>
              <a:camera prst="orthographicFront"/>
              <a:lightRig rig="threePt" dir="t"/>
            </a:scene3d>
            <a:sp3d>
              <a:bevelT w="190500" h="38100"/>
            </a:sp3d>
          </c:spPr>
          <c:invertIfNegative val="0"/>
          <c:dLbls>
            <c:dLbl>
              <c:idx val="0"/>
              <c:tx>
                <c:rich>
                  <a:bodyPr/>
                  <a:lstStyle/>
                  <a:p>
                    <a:r>
                      <a:rPr lang="en-US"/>
                      <a:t>18926,9</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22146,6</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26517,9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Лист1!$A$119:$A$124</c:f>
              <c:strCache>
                <c:ptCount val="6"/>
                <c:pt idx="0">
                  <c:v>2017г.</c:v>
                </c:pt>
                <c:pt idx="1">
                  <c:v>2018г.</c:v>
                </c:pt>
                <c:pt idx="2">
                  <c:v>2019г.</c:v>
                </c:pt>
                <c:pt idx="3">
                  <c:v>2020г.</c:v>
                </c:pt>
                <c:pt idx="4">
                  <c:v>2021г.</c:v>
                </c:pt>
                <c:pt idx="5">
                  <c:v>2022г.</c:v>
                </c:pt>
              </c:strCache>
            </c:strRef>
          </c:cat>
          <c:val>
            <c:numRef>
              <c:f>Лист1!$F$119:$F$124</c:f>
              <c:numCache>
                <c:formatCode>General</c:formatCode>
                <c:ptCount val="6"/>
                <c:pt idx="0">
                  <c:v>22146.6</c:v>
                </c:pt>
                <c:pt idx="1">
                  <c:v>26517.9</c:v>
                </c:pt>
                <c:pt idx="2">
                  <c:v>28856</c:v>
                </c:pt>
                <c:pt idx="3">
                  <c:v>30558</c:v>
                </c:pt>
                <c:pt idx="4">
                  <c:v>31948</c:v>
                </c:pt>
                <c:pt idx="5">
                  <c:v>33058</c:v>
                </c:pt>
              </c:numCache>
            </c:numRef>
          </c:val>
        </c:ser>
        <c:ser>
          <c:idx val="5"/>
          <c:order val="5"/>
          <c:tx>
            <c:strRef>
              <c:f>Лист1!$G$118</c:f>
              <c:strCache>
                <c:ptCount val="1"/>
                <c:pt idx="0">
                  <c:v>муниципальных учреждений физической культуры и спорта</c:v>
                </c:pt>
              </c:strCache>
            </c:strRef>
          </c:tx>
          <c:spPr>
            <a:solidFill>
              <a:srgbClr val="1F497D">
                <a:lumMod val="20000"/>
                <a:lumOff val="80000"/>
              </a:srgbClr>
            </a:solidFill>
            <a:scene3d>
              <a:camera prst="orthographicFront"/>
              <a:lightRig rig="threePt" dir="t"/>
            </a:scene3d>
            <a:sp3d>
              <a:bevelT w="190500" h="38100"/>
            </a:sp3d>
          </c:spPr>
          <c:invertIfNegative val="0"/>
          <c:dLbls>
            <c:dLbl>
              <c:idx val="1"/>
              <c:tx>
                <c:rich>
                  <a:bodyPr/>
                  <a:lstStyle/>
                  <a:p>
                    <a:r>
                      <a:rPr lang="en-US"/>
                      <a:t>27074,7</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29890,5</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29900</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29900</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30000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Лист1!$A$119:$A$124</c:f>
              <c:strCache>
                <c:ptCount val="6"/>
                <c:pt idx="0">
                  <c:v>2017г.</c:v>
                </c:pt>
                <c:pt idx="1">
                  <c:v>2018г.</c:v>
                </c:pt>
                <c:pt idx="2">
                  <c:v>2019г.</c:v>
                </c:pt>
                <c:pt idx="3">
                  <c:v>2020г.</c:v>
                </c:pt>
                <c:pt idx="4">
                  <c:v>2021г.</c:v>
                </c:pt>
                <c:pt idx="5">
                  <c:v>2022г.</c:v>
                </c:pt>
              </c:strCache>
            </c:strRef>
          </c:cat>
          <c:val>
            <c:numRef>
              <c:f>Лист1!$G$119:$G$124</c:f>
              <c:numCache>
                <c:formatCode>General</c:formatCode>
                <c:ptCount val="6"/>
                <c:pt idx="0">
                  <c:v>27074.7</c:v>
                </c:pt>
                <c:pt idx="1">
                  <c:v>29890.5</c:v>
                </c:pt>
                <c:pt idx="2">
                  <c:v>32538</c:v>
                </c:pt>
                <c:pt idx="3">
                  <c:v>34170</c:v>
                </c:pt>
                <c:pt idx="4">
                  <c:v>35870</c:v>
                </c:pt>
                <c:pt idx="5">
                  <c:v>37670</c:v>
                </c:pt>
              </c:numCache>
            </c:numRef>
          </c:val>
        </c:ser>
        <c:dLbls>
          <c:showLegendKey val="0"/>
          <c:showVal val="0"/>
          <c:showCatName val="0"/>
          <c:showSerName val="0"/>
          <c:showPercent val="0"/>
          <c:showBubbleSize val="0"/>
        </c:dLbls>
        <c:gapWidth val="17"/>
        <c:overlap val="100"/>
        <c:axId val="212192688"/>
        <c:axId val="212193864"/>
      </c:barChart>
      <c:catAx>
        <c:axId val="212192688"/>
        <c:scaling>
          <c:orientation val="minMax"/>
        </c:scaling>
        <c:delete val="0"/>
        <c:axPos val="b"/>
        <c:numFmt formatCode="General" sourceLinked="0"/>
        <c:majorTickMark val="none"/>
        <c:minorTickMark val="none"/>
        <c:tickLblPos val="nextTo"/>
        <c:txPr>
          <a:bodyPr/>
          <a:lstStyle/>
          <a:p>
            <a:pPr>
              <a:defRPr>
                <a:solidFill>
                  <a:schemeClr val="tx2">
                    <a:lumMod val="75000"/>
                  </a:schemeClr>
                </a:solidFill>
                <a:latin typeface="Arial Black" pitchFamily="34" charset="0"/>
              </a:defRPr>
            </a:pPr>
            <a:endParaRPr lang="ru-RU"/>
          </a:p>
        </c:txPr>
        <c:crossAx val="212193864"/>
        <c:crosses val="autoZero"/>
        <c:auto val="1"/>
        <c:lblAlgn val="ctr"/>
        <c:lblOffset val="100"/>
        <c:noMultiLvlLbl val="0"/>
      </c:catAx>
      <c:valAx>
        <c:axId val="212193864"/>
        <c:scaling>
          <c:orientation val="minMax"/>
        </c:scaling>
        <c:delete val="1"/>
        <c:axPos val="l"/>
        <c:majorGridlines/>
        <c:numFmt formatCode="0%" sourceLinked="1"/>
        <c:majorTickMark val="none"/>
        <c:minorTickMark val="none"/>
        <c:tickLblPos val="nextTo"/>
        <c:crossAx val="212192688"/>
        <c:crosses val="autoZero"/>
        <c:crossBetween val="between"/>
      </c:valAx>
    </c:plotArea>
    <c:legend>
      <c:legendPos val="r"/>
      <c:layout>
        <c:manualLayout>
          <c:xMode val="edge"/>
          <c:yMode val="edge"/>
          <c:x val="0.62188383355846222"/>
          <c:y val="0.15998539143646001"/>
          <c:w val="0.37602411623233289"/>
          <c:h val="0.76697149869253356"/>
        </c:manualLayout>
      </c:layout>
      <c:overlay val="0"/>
      <c:txPr>
        <a:bodyPr/>
        <a:lstStyle/>
        <a:p>
          <a:pPr>
            <a:defRPr b="1">
              <a:solidFill>
                <a:schemeClr val="tx2">
                  <a:lumMod val="75000"/>
                </a:schemeClr>
              </a:solidFill>
            </a:defRPr>
          </a:pPr>
          <a:endParaRPr lang="ru-RU"/>
        </a:p>
      </c:txPr>
    </c:legend>
    <c:plotVisOnly val="1"/>
    <c:dispBlanksAs val="gap"/>
    <c:showDLblsOverMax val="0"/>
  </c:chart>
  <c:spPr>
    <a:solidFill>
      <a:srgbClr val="1F497D">
        <a:lumMod val="20000"/>
        <a:lumOff val="80000"/>
      </a:srgbClr>
    </a:solidFill>
    <a:ln>
      <a:noFill/>
    </a:ln>
    <a:effectLst>
      <a:softEdge rad="127000"/>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a:ln>
          <a:noFill/>
        </a:ln>
      </c:spPr>
    </c:sideWall>
    <c:backWall>
      <c:thickness val="0"/>
      <c:spPr>
        <a:solidFill>
          <a:srgbClr val="1F497D">
            <a:lumMod val="20000"/>
            <a:lumOff val="80000"/>
          </a:srgbClr>
        </a:solidFill>
        <a:ln>
          <a:noFill/>
        </a:ln>
      </c:spPr>
    </c:backWall>
    <c:plotArea>
      <c:layout>
        <c:manualLayout>
          <c:layoutTarget val="inner"/>
          <c:xMode val="edge"/>
          <c:yMode val="edge"/>
          <c:x val="0.18482209645669292"/>
          <c:y val="6.1797752808988762E-2"/>
          <c:w val="0.80352903543307086"/>
          <c:h val="0.76055600192833039"/>
        </c:manualLayout>
      </c:layout>
      <c:bar3DChart>
        <c:barDir val="bar"/>
        <c:grouping val="clustered"/>
        <c:varyColors val="0"/>
        <c:ser>
          <c:idx val="0"/>
          <c:order val="0"/>
          <c:spPr>
            <a:solidFill>
              <a:srgbClr val="4F81BD">
                <a:lumMod val="75000"/>
              </a:srgbClr>
            </a:solidFill>
            <a:scene3d>
              <a:camera prst="orthographicFront"/>
              <a:lightRig rig="threePt" dir="t"/>
            </a:scene3d>
            <a:sp3d>
              <a:bevelT w="184150" h="44450" prst="riblet"/>
              <a:bevelB w="0" h="0"/>
              <a:contourClr>
                <a:srgbClr val="000000"/>
              </a:contourClr>
            </a:sp3d>
          </c:spPr>
          <c:invertIfNegative val="0"/>
          <c:dLbls>
            <c:spPr>
              <a:noFill/>
              <a:ln>
                <a:noFill/>
              </a:ln>
              <a:effectLst/>
            </c:spPr>
            <c:txPr>
              <a:bodyPr/>
              <a:lstStyle/>
              <a:p>
                <a:pPr>
                  <a:defRPr sz="900">
                    <a:solidFill>
                      <a:schemeClr val="tx2">
                        <a:lumMod val="75000"/>
                      </a:schemeClr>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Лист1!$A$54:$A$59</c:f>
              <c:strCache>
                <c:ptCount val="6"/>
                <c:pt idx="0">
                  <c:v>2017г.</c:v>
                </c:pt>
                <c:pt idx="1">
                  <c:v>2018г.</c:v>
                </c:pt>
                <c:pt idx="2">
                  <c:v>2019г.</c:v>
                </c:pt>
                <c:pt idx="3">
                  <c:v>2020г.</c:v>
                </c:pt>
                <c:pt idx="4">
                  <c:v>2021г.</c:v>
                </c:pt>
                <c:pt idx="5">
                  <c:v>2022г.</c:v>
                </c:pt>
              </c:strCache>
            </c:strRef>
          </c:cat>
          <c:val>
            <c:numRef>
              <c:f>Лист1!$B$54:$B$59</c:f>
              <c:numCache>
                <c:formatCode>0.0</c:formatCode>
                <c:ptCount val="6"/>
                <c:pt idx="0">
                  <c:v>28221</c:v>
                </c:pt>
                <c:pt idx="1">
                  <c:v>29892</c:v>
                </c:pt>
                <c:pt idx="2" formatCode="0.00">
                  <c:v>31882</c:v>
                </c:pt>
                <c:pt idx="3">
                  <c:v>32970</c:v>
                </c:pt>
                <c:pt idx="4">
                  <c:v>34222</c:v>
                </c:pt>
                <c:pt idx="5">
                  <c:v>35523</c:v>
                </c:pt>
              </c:numCache>
            </c:numRef>
          </c:val>
        </c:ser>
        <c:dLbls>
          <c:showLegendKey val="0"/>
          <c:showVal val="1"/>
          <c:showCatName val="0"/>
          <c:showSerName val="0"/>
          <c:showPercent val="0"/>
          <c:showBubbleSize val="0"/>
        </c:dLbls>
        <c:gapWidth val="46"/>
        <c:shape val="box"/>
        <c:axId val="212193472"/>
        <c:axId val="212189944"/>
        <c:axId val="0"/>
      </c:bar3DChart>
      <c:catAx>
        <c:axId val="212193472"/>
        <c:scaling>
          <c:orientation val="minMax"/>
        </c:scaling>
        <c:delete val="0"/>
        <c:axPos val="l"/>
        <c:numFmt formatCode="General" sourceLinked="0"/>
        <c:majorTickMark val="none"/>
        <c:minorTickMark val="none"/>
        <c:tickLblPos val="nextTo"/>
        <c:txPr>
          <a:bodyPr/>
          <a:lstStyle/>
          <a:p>
            <a:pPr>
              <a:defRPr sz="900">
                <a:solidFill>
                  <a:schemeClr val="tx2">
                    <a:lumMod val="75000"/>
                  </a:schemeClr>
                </a:solidFill>
                <a:latin typeface="Arial Black" pitchFamily="34" charset="0"/>
              </a:defRPr>
            </a:pPr>
            <a:endParaRPr lang="ru-RU"/>
          </a:p>
        </c:txPr>
        <c:crossAx val="212189944"/>
        <c:crosses val="autoZero"/>
        <c:auto val="1"/>
        <c:lblAlgn val="ctr"/>
        <c:lblOffset val="100"/>
        <c:noMultiLvlLbl val="0"/>
      </c:catAx>
      <c:valAx>
        <c:axId val="212189944"/>
        <c:scaling>
          <c:orientation val="minMax"/>
        </c:scaling>
        <c:delete val="1"/>
        <c:axPos val="b"/>
        <c:numFmt formatCode="0.0" sourceLinked="1"/>
        <c:majorTickMark val="out"/>
        <c:minorTickMark val="none"/>
        <c:tickLblPos val="nextTo"/>
        <c:crossAx val="212193472"/>
        <c:crosses val="autoZero"/>
        <c:crossBetween val="between"/>
      </c:valAx>
    </c:plotArea>
    <c:plotVisOnly val="1"/>
    <c:dispBlanksAs val="gap"/>
    <c:showDLblsOverMax val="0"/>
  </c:chart>
  <c:spPr>
    <a:solidFill>
      <a:srgbClr val="1F497D">
        <a:lumMod val="20000"/>
        <a:lumOff val="80000"/>
      </a:srgbClr>
    </a:solidFill>
    <a:ln>
      <a:noFill/>
    </a:ln>
    <a:effectLst>
      <a:softEdge rad="63500"/>
    </a:effectLst>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0.14688</cdr:x>
      <cdr:y>0.4786</cdr:y>
    </cdr:from>
    <cdr:to>
      <cdr:x>0.87768</cdr:x>
      <cdr:y>0.84223</cdr:y>
    </cdr:to>
    <cdr:sp macro="" textlink="">
      <cdr:nvSpPr>
        <cdr:cNvPr id="2" name="Выгнутая вниз стрелка 1"/>
        <cdr:cNvSpPr/>
      </cdr:nvSpPr>
      <cdr:spPr>
        <a:xfrm xmlns:a="http://schemas.openxmlformats.org/drawingml/2006/main">
          <a:off x="861620" y="1312883"/>
          <a:ext cx="4286992" cy="997527"/>
        </a:xfrm>
        <a:prstGeom xmlns:a="http://schemas.openxmlformats.org/drawingml/2006/main" prst="curvedUpArrow">
          <a:avLst/>
        </a:prstGeom>
        <a:gradFill xmlns:a="http://schemas.openxmlformats.org/drawingml/2006/main" flip="none" rotWithShape="1">
          <a:gsLst>
            <a:gs pos="0">
              <a:schemeClr val="accent5">
                <a:lumMod val="75000"/>
              </a:schemeClr>
            </a:gs>
            <a:gs pos="50000">
              <a:schemeClr val="accent5">
                <a:lumMod val="60000"/>
                <a:lumOff val="40000"/>
              </a:schemeClr>
            </a:gs>
            <a:gs pos="100000">
              <a:schemeClr val="accent5">
                <a:lumMod val="20000"/>
                <a:lumOff val="80000"/>
              </a:schemeClr>
            </a:gs>
          </a:gsLst>
          <a:path path="circle">
            <a:fillToRect l="100000" t="100000"/>
          </a:path>
          <a:tileRect r="-100000" b="-100000"/>
        </a:gradFill>
        <a:ln xmlns:a="http://schemas.openxmlformats.org/drawingml/2006/main">
          <a:solidFill>
            <a:srgbClr val="0066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0.1546</cdr:x>
      <cdr:y>0.49316</cdr:y>
    </cdr:from>
    <cdr:to>
      <cdr:x>0.881</cdr:x>
      <cdr:y>0.84779</cdr:y>
    </cdr:to>
    <cdr:sp macro="" textlink="">
      <cdr:nvSpPr>
        <cdr:cNvPr id="2" name="Выгнутая вниз стрелка 1"/>
        <cdr:cNvSpPr/>
      </cdr:nvSpPr>
      <cdr:spPr>
        <a:xfrm xmlns:a="http://schemas.openxmlformats.org/drawingml/2006/main">
          <a:off x="912417" y="948553"/>
          <a:ext cx="4286968" cy="682094"/>
        </a:xfrm>
        <a:prstGeom xmlns:a="http://schemas.openxmlformats.org/drawingml/2006/main" prst="curvedUpArrow">
          <a:avLst/>
        </a:prstGeom>
        <a:gradFill xmlns:a="http://schemas.openxmlformats.org/drawingml/2006/main" flip="none" rotWithShape="1">
          <a:gsLst>
            <a:gs pos="0">
              <a:schemeClr val="accent5">
                <a:lumMod val="50000"/>
              </a:schemeClr>
            </a:gs>
            <a:gs pos="50000">
              <a:schemeClr val="bg2">
                <a:lumMod val="50000"/>
              </a:schemeClr>
            </a:gs>
            <a:gs pos="100000">
              <a:schemeClr val="accent5">
                <a:lumMod val="20000"/>
                <a:lumOff val="80000"/>
              </a:schemeClr>
            </a:gs>
          </a:gsLst>
          <a:path path="circle">
            <a:fillToRect l="100000" t="100000"/>
          </a:path>
          <a:tileRect r="-100000" b="-100000"/>
        </a:gradFill>
        <a:ln xmlns:a="http://schemas.openxmlformats.org/drawingml/2006/main">
          <a:solidFill>
            <a:srgbClr val="0066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0.13247</cdr:x>
      <cdr:y>0.03628</cdr:y>
    </cdr:from>
    <cdr:to>
      <cdr:x>0.85887</cdr:x>
      <cdr:y>0.39091</cdr:y>
    </cdr:to>
    <cdr:sp macro="" textlink="">
      <cdr:nvSpPr>
        <cdr:cNvPr id="3" name="Выгнутая вниз стрелка 2"/>
        <cdr:cNvSpPr/>
      </cdr:nvSpPr>
      <cdr:spPr>
        <a:xfrm xmlns:a="http://schemas.openxmlformats.org/drawingml/2006/main" rot="10800000">
          <a:off x="781788" y="69779"/>
          <a:ext cx="4286968" cy="682094"/>
        </a:xfrm>
        <a:prstGeom xmlns:a="http://schemas.openxmlformats.org/drawingml/2006/main" prst="curvedUpArrow">
          <a:avLst/>
        </a:prstGeom>
        <a:gradFill xmlns:a="http://schemas.openxmlformats.org/drawingml/2006/main" flip="none" rotWithShape="1">
          <a:gsLst>
            <a:gs pos="0">
              <a:schemeClr val="accent5">
                <a:lumMod val="50000"/>
              </a:schemeClr>
            </a:gs>
            <a:gs pos="50000">
              <a:schemeClr val="bg2">
                <a:lumMod val="50000"/>
              </a:schemeClr>
            </a:gs>
            <a:gs pos="100000">
              <a:schemeClr val="accent5">
                <a:lumMod val="40000"/>
                <a:lumOff val="60000"/>
              </a:schemeClr>
            </a:gs>
          </a:gsLst>
          <a:path path="circle">
            <a:fillToRect l="100000" t="100000"/>
          </a:path>
          <a:tileRect r="-100000" b="-100000"/>
        </a:gradFill>
        <a:ln xmlns:a="http://schemas.openxmlformats.org/drawingml/2006/main">
          <a:solidFill>
            <a:srgbClr val="0066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0.16398</cdr:x>
      <cdr:y>0.61111</cdr:y>
    </cdr:from>
    <cdr:to>
      <cdr:x>0.82723</cdr:x>
      <cdr:y>0.62153</cdr:y>
    </cdr:to>
    <cdr:cxnSp macro="">
      <cdr:nvCxnSpPr>
        <cdr:cNvPr id="4" name="Прямая соединительная линия 3"/>
        <cdr:cNvCxnSpPr/>
      </cdr:nvCxnSpPr>
      <cdr:spPr>
        <a:xfrm xmlns:a="http://schemas.openxmlformats.org/drawingml/2006/main" flipV="1">
          <a:off x="1066800" y="1676400"/>
          <a:ext cx="4314825" cy="28576"/>
        </a:xfrm>
        <a:prstGeom xmlns:a="http://schemas.openxmlformats.org/drawingml/2006/main" prst="line">
          <a:avLst/>
        </a:prstGeom>
        <a:ln xmlns:a="http://schemas.openxmlformats.org/drawingml/2006/main" w="60325">
          <a:solidFill>
            <a:schemeClr val="tx2">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1</cdr:x>
      <cdr:y>0.41791</cdr:y>
    </cdr:to>
    <cdr:sp macro="" textlink="">
      <cdr:nvSpPr>
        <cdr:cNvPr id="2" name="Прямоугольник 1"/>
        <cdr:cNvSpPr/>
      </cdr:nvSpPr>
      <cdr:spPr>
        <a:xfrm xmlns:a="http://schemas.openxmlformats.org/drawingml/2006/main">
          <a:off x="0" y="0"/>
          <a:ext cx="6509982" cy="11464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tx2">
                  <a:lumMod val="75000"/>
                </a:schemeClr>
              </a:solidFill>
              <a:latin typeface="Arial Black" pitchFamily="34" charset="0"/>
            </a:rPr>
            <a:t>Доля многоквартирных домов, в которых</a:t>
          </a:r>
          <a:r>
            <a:rPr lang="ru-RU" sz="1000" baseline="0">
              <a:solidFill>
                <a:schemeClr val="tx2">
                  <a:lumMod val="75000"/>
                </a:schemeClr>
              </a:solidFill>
              <a:latin typeface="Arial Black" pitchFamily="34" charset="0"/>
            </a:rPr>
            <a:t>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должны выбрать способ управления данными домами, процентов</a:t>
          </a:r>
          <a:endParaRPr lang="ru-RU" sz="1000">
            <a:solidFill>
              <a:schemeClr val="tx2">
                <a:lumMod val="75000"/>
              </a:schemeClr>
            </a:solidFill>
            <a:latin typeface="Arial Black"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0.66757</cdr:y>
    </cdr:to>
    <cdr:sp macro="" textlink="">
      <cdr:nvSpPr>
        <cdr:cNvPr id="2" name="Прямоугольник 1"/>
        <cdr:cNvSpPr/>
      </cdr:nvSpPr>
      <cdr:spPr>
        <a:xfrm xmlns:a="http://schemas.openxmlformats.org/drawingml/2006/main">
          <a:off x="0" y="0"/>
          <a:ext cx="6381750" cy="2238233"/>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a:noFill/>
        </a:ln>
        <a:effectLst xmlns:a="http://schemas.openxmlformats.org/drawingml/2006/main">
          <a:softEdge rad="63500"/>
        </a:effec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a:solidFill>
                <a:schemeClr val="tx2">
                  <a:lumMod val="75000"/>
                </a:schemeClr>
              </a:solidFill>
              <a:latin typeface="Arial Black" pitchFamily="34" charset="0"/>
            </a:rPr>
            <a: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a:t>
          </a:r>
          <a:r>
            <a:rPr lang="ru-RU" baseline="0">
              <a:solidFill>
                <a:schemeClr val="tx2">
                  <a:lumMod val="75000"/>
                </a:schemeClr>
              </a:solidFill>
              <a:latin typeface="Arial Black" pitchFamily="34" charset="0"/>
            </a:rPr>
            <a:t> объекты коммунальной инфраструктуры на праве частной собственности, по договору аренды или концессии, участие субъекта РФ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 процентов</a:t>
          </a:r>
          <a:endParaRPr lang="ru-RU">
            <a:solidFill>
              <a:schemeClr val="tx2">
                <a:lumMod val="75000"/>
              </a:schemeClr>
            </a:solidFill>
            <a:latin typeface="Arial Black"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2D4221-2629-426A-AE3F-0E2F5A754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14157</TotalTime>
  <Pages>75</Pages>
  <Words>19615</Words>
  <Characters>111807</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Уюткина И.Г.</cp:lastModifiedBy>
  <cp:revision>1347</cp:revision>
  <cp:lastPrinted>2020-04-29T10:26:00Z</cp:lastPrinted>
  <dcterms:created xsi:type="dcterms:W3CDTF">2015-04-24T11:09:00Z</dcterms:created>
  <dcterms:modified xsi:type="dcterms:W3CDTF">2020-04-29T11:52:00Z</dcterms:modified>
</cp:coreProperties>
</file>