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4A8" w:rsidRDefault="00BC3BDD" w:rsidP="0003369F">
      <w:pPr>
        <w:widowControl/>
        <w:ind w:left="-851" w:hanging="425"/>
        <w:jc w:val="center"/>
        <w:rPr>
          <w:rFonts w:ascii="Times New Roman" w:eastAsia="Times New Roman" w:hAnsi="Times New Roman" w:cs="Times New Roman"/>
          <w:b/>
          <w:color w:val="auto"/>
          <w:sz w:val="32"/>
          <w:szCs w:val="32"/>
        </w:rPr>
      </w:pPr>
      <w:r w:rsidRPr="00BC3BDD">
        <w:rPr>
          <w:rFonts w:ascii="Times New Roman" w:eastAsia="Times New Roman" w:hAnsi="Times New Roman" w:cs="Times New Roman"/>
          <w:b/>
          <w:noProof/>
          <w:color w:val="auto"/>
          <w:sz w:val="32"/>
          <w:szCs w:val="32"/>
        </w:rPr>
        <w:drawing>
          <wp:inline distT="0" distB="0" distL="0" distR="0">
            <wp:extent cx="6848475" cy="1640463"/>
            <wp:effectExtent l="0" t="0" r="0" b="0"/>
            <wp:docPr id="2" name="Рисунок 2" descr="C:\Users\Timoshenko\Desktop\2022\С Е М И Н А Р Ы\1. СЕМИНАРЫ 2022\ЛОГОТИП\Лого охрана труда 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oshenko\Desktop\2022\С Е М И Н А Р Ы\1. СЕМИНАРЫ 2022\ЛОГОТИП\Лого охрана труда 3_page-0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632" cy="1665652"/>
                    </a:xfrm>
                    <a:prstGeom prst="rect">
                      <a:avLst/>
                    </a:prstGeom>
                    <a:noFill/>
                    <a:ln>
                      <a:noFill/>
                    </a:ln>
                  </pic:spPr>
                </pic:pic>
              </a:graphicData>
            </a:graphic>
          </wp:inline>
        </w:drawing>
      </w:r>
      <w:r w:rsidRPr="00BC3BDD">
        <w:rPr>
          <w:rFonts w:ascii="Times New Roman" w:eastAsia="Times New Roman" w:hAnsi="Times New Roman" w:cs="Times New Roman"/>
          <w:b/>
          <w:noProof/>
          <w:color w:val="auto"/>
          <w:sz w:val="32"/>
          <w:szCs w:val="32"/>
        </w:rPr>
        <w:t xml:space="preserve"> </w:t>
      </w:r>
    </w:p>
    <w:p w:rsidR="008B28BF" w:rsidRDefault="008B28BF" w:rsidP="00796E5D">
      <w:pPr>
        <w:widowControl/>
        <w:jc w:val="center"/>
        <w:rPr>
          <w:rFonts w:ascii="Times New Roman" w:eastAsia="Times New Roman" w:hAnsi="Times New Roman" w:cs="Times New Roman"/>
          <w:b/>
          <w:color w:val="auto"/>
          <w:sz w:val="32"/>
          <w:szCs w:val="32"/>
        </w:rPr>
      </w:pPr>
    </w:p>
    <w:p w:rsidR="008B28BF" w:rsidRPr="008B28BF" w:rsidRDefault="008B28BF" w:rsidP="008B28BF">
      <w:pPr>
        <w:jc w:val="center"/>
        <w:rPr>
          <w:rFonts w:ascii="Times New Roman" w:eastAsia="Times New Roman" w:hAnsi="Times New Roman" w:cs="Times New Roman"/>
          <w:color w:val="215868" w:themeColor="accent5" w:themeShade="80"/>
          <w:sz w:val="27"/>
          <w:szCs w:val="27"/>
        </w:rPr>
      </w:pPr>
      <w:r w:rsidRPr="008B28BF">
        <w:rPr>
          <w:rFonts w:ascii="Times New Roman" w:eastAsia="Times New Roman" w:hAnsi="Times New Roman" w:cs="Times New Roman"/>
          <w:b/>
          <w:bCs/>
          <w:color w:val="215868" w:themeColor="accent5" w:themeShade="80"/>
          <w:sz w:val="36"/>
          <w:szCs w:val="36"/>
          <w:u w:val="single"/>
        </w:rPr>
        <w:t>Ш</w:t>
      </w:r>
      <w:r w:rsidR="0025562C">
        <w:rPr>
          <w:rFonts w:ascii="Times New Roman" w:eastAsia="Times New Roman" w:hAnsi="Times New Roman" w:cs="Times New Roman"/>
          <w:b/>
          <w:bCs/>
          <w:color w:val="215868" w:themeColor="accent5" w:themeShade="80"/>
          <w:sz w:val="36"/>
          <w:szCs w:val="36"/>
          <w:u w:val="single"/>
        </w:rPr>
        <w:t>КОЛА   ПО   ОХРАНЕ    ТРУДА   № 2 /2023 г.</w:t>
      </w:r>
      <w:bookmarkStart w:id="0" w:name="_GoBack"/>
      <w:bookmarkEnd w:id="0"/>
    </w:p>
    <w:p w:rsidR="008B28BF" w:rsidRPr="008B28BF" w:rsidRDefault="008B28BF" w:rsidP="008B28BF">
      <w:pPr>
        <w:jc w:val="center"/>
        <w:rPr>
          <w:rFonts w:ascii="Times New Roman" w:eastAsia="Times New Roman" w:hAnsi="Times New Roman" w:cs="Times New Roman"/>
          <w:color w:val="215868" w:themeColor="accent5" w:themeShade="80"/>
          <w:sz w:val="27"/>
          <w:szCs w:val="27"/>
        </w:rPr>
      </w:pPr>
      <w:r w:rsidRPr="008B28BF">
        <w:rPr>
          <w:rFonts w:ascii="Times New Roman" w:eastAsia="Times New Roman" w:hAnsi="Times New Roman" w:cs="Times New Roman"/>
          <w:b/>
          <w:bCs/>
          <w:color w:val="215868" w:themeColor="accent5" w:themeShade="80"/>
          <w:sz w:val="16"/>
          <w:szCs w:val="16"/>
        </w:rPr>
        <w:t> </w:t>
      </w:r>
    </w:p>
    <w:p w:rsidR="008B28BF" w:rsidRPr="008B28BF" w:rsidRDefault="008B28BF" w:rsidP="008B28BF">
      <w:pPr>
        <w:jc w:val="center"/>
        <w:rPr>
          <w:rFonts w:ascii="Times New Roman" w:eastAsia="Times New Roman" w:hAnsi="Times New Roman" w:cs="Times New Roman"/>
          <w:color w:val="215868" w:themeColor="accent5" w:themeShade="80"/>
          <w:sz w:val="27"/>
          <w:szCs w:val="27"/>
        </w:rPr>
      </w:pPr>
      <w:r w:rsidRPr="008B28BF">
        <w:rPr>
          <w:rFonts w:ascii="Times New Roman" w:eastAsia="Times New Roman" w:hAnsi="Times New Roman" w:cs="Times New Roman"/>
          <w:b/>
          <w:bCs/>
          <w:color w:val="215868" w:themeColor="accent5" w:themeShade="80"/>
          <w:sz w:val="28"/>
          <w:szCs w:val="28"/>
        </w:rPr>
        <w:t>ПРАКТИКУМ ПО ОХРАНЕ ТРУДА   ДЛЯ РУКОВОДИТЕЛЕЙ</w:t>
      </w:r>
    </w:p>
    <w:p w:rsidR="008B28BF" w:rsidRPr="008B28BF" w:rsidRDefault="008B28BF" w:rsidP="008B28BF">
      <w:pPr>
        <w:jc w:val="center"/>
        <w:rPr>
          <w:rFonts w:ascii="Times New Roman" w:eastAsia="Times New Roman" w:hAnsi="Times New Roman" w:cs="Times New Roman"/>
          <w:color w:val="215868" w:themeColor="accent5" w:themeShade="80"/>
          <w:sz w:val="27"/>
          <w:szCs w:val="27"/>
        </w:rPr>
      </w:pPr>
      <w:r w:rsidRPr="008B28BF">
        <w:rPr>
          <w:rFonts w:ascii="Times New Roman" w:eastAsia="Times New Roman" w:hAnsi="Times New Roman" w:cs="Times New Roman"/>
          <w:b/>
          <w:bCs/>
          <w:color w:val="215868" w:themeColor="accent5" w:themeShade="80"/>
          <w:sz w:val="28"/>
          <w:szCs w:val="28"/>
        </w:rPr>
        <w:t>И СПЕЦИАЛИСТОВ ПО ОХРАНЕ ТРУДА</w:t>
      </w:r>
    </w:p>
    <w:p w:rsidR="008B28BF" w:rsidRPr="008B28BF" w:rsidRDefault="008B28BF" w:rsidP="008B28BF">
      <w:pPr>
        <w:jc w:val="center"/>
        <w:rPr>
          <w:rFonts w:ascii="Times New Roman" w:eastAsia="Times New Roman" w:hAnsi="Times New Roman" w:cs="Times New Roman"/>
          <w:color w:val="215868" w:themeColor="accent5" w:themeShade="80"/>
          <w:sz w:val="27"/>
          <w:szCs w:val="27"/>
        </w:rPr>
      </w:pPr>
      <w:r w:rsidRPr="008B28BF">
        <w:rPr>
          <w:rFonts w:ascii="Times New Roman" w:eastAsia="Times New Roman" w:hAnsi="Times New Roman" w:cs="Times New Roman"/>
          <w:b/>
          <w:bCs/>
          <w:i/>
          <w:iCs/>
          <w:color w:val="215868" w:themeColor="accent5" w:themeShade="80"/>
          <w:sz w:val="28"/>
          <w:szCs w:val="28"/>
        </w:rPr>
        <w:t>В помощь работодателю.</w:t>
      </w:r>
    </w:p>
    <w:p w:rsidR="008B28BF" w:rsidRPr="008B28BF" w:rsidRDefault="008B28BF" w:rsidP="008B28BF">
      <w:pPr>
        <w:jc w:val="center"/>
        <w:rPr>
          <w:rFonts w:ascii="Times New Roman" w:eastAsia="Times New Roman" w:hAnsi="Times New Roman" w:cs="Times New Roman"/>
          <w:b/>
          <w:color w:val="215868" w:themeColor="accent5" w:themeShade="80"/>
          <w:sz w:val="32"/>
          <w:szCs w:val="32"/>
        </w:rPr>
      </w:pPr>
      <w:r w:rsidRPr="008B28BF">
        <w:rPr>
          <w:rFonts w:ascii="Times New Roman" w:eastAsia="Times New Roman" w:hAnsi="Times New Roman" w:cs="Times New Roman"/>
          <w:b/>
          <w:bCs/>
          <w:i/>
          <w:iCs/>
          <w:color w:val="215868" w:themeColor="accent5" w:themeShade="80"/>
          <w:sz w:val="32"/>
          <w:szCs w:val="32"/>
        </w:rPr>
        <w:t>ТЕМА</w:t>
      </w:r>
      <w:r w:rsidRPr="008B28BF">
        <w:rPr>
          <w:rFonts w:ascii="Times New Roman" w:eastAsia="Times New Roman" w:hAnsi="Times New Roman" w:cs="Times New Roman"/>
          <w:b/>
          <w:bCs/>
          <w:i/>
          <w:iCs/>
          <w:color w:val="215868" w:themeColor="accent5" w:themeShade="80"/>
          <w:sz w:val="28"/>
          <w:szCs w:val="28"/>
        </w:rPr>
        <w:t>: </w:t>
      </w:r>
      <w:r w:rsidRPr="008B28BF">
        <w:rPr>
          <w:rFonts w:ascii="Times New Roman" w:eastAsia="Times New Roman" w:hAnsi="Times New Roman" w:cs="Times New Roman"/>
          <w:b/>
          <w:color w:val="215868" w:themeColor="accent5" w:themeShade="80"/>
          <w:sz w:val="32"/>
          <w:szCs w:val="32"/>
        </w:rPr>
        <w:t xml:space="preserve"> </w:t>
      </w:r>
    </w:p>
    <w:p w:rsidR="002A74FE" w:rsidRDefault="002A74FE" w:rsidP="00B73503">
      <w:pPr>
        <w:widowControl/>
        <w:rPr>
          <w:rFonts w:ascii="Times New Roman" w:eastAsia="Times New Roman" w:hAnsi="Times New Roman" w:cs="Times New Roman"/>
          <w:b/>
          <w:color w:val="auto"/>
          <w:sz w:val="32"/>
          <w:szCs w:val="32"/>
        </w:rPr>
      </w:pPr>
    </w:p>
    <w:p w:rsidR="008B28BF" w:rsidRPr="008B28BF" w:rsidRDefault="008B28BF" w:rsidP="008B28BF">
      <w:pPr>
        <w:pStyle w:val="2"/>
        <w:shd w:val="clear" w:color="auto" w:fill="31849B" w:themeFill="accent5" w:themeFillShade="BF"/>
        <w:spacing w:before="0"/>
        <w:jc w:val="center"/>
        <w:rPr>
          <w:rFonts w:ascii="Times New Roman" w:eastAsia="Times New Roman" w:hAnsi="Times New Roman" w:cs="Times New Roman"/>
          <w:b/>
          <w:color w:val="auto"/>
          <w:sz w:val="52"/>
          <w:szCs w:val="52"/>
        </w:rPr>
      </w:pPr>
      <w:r w:rsidRPr="008B28BF">
        <w:rPr>
          <w:rFonts w:ascii="Times New Roman" w:eastAsia="Times New Roman" w:hAnsi="Times New Roman" w:cs="Times New Roman"/>
          <w:b/>
          <w:color w:val="auto"/>
          <w:sz w:val="52"/>
          <w:szCs w:val="52"/>
        </w:rPr>
        <w:t>Как организовать электронный</w:t>
      </w:r>
    </w:p>
    <w:p w:rsidR="008B28BF" w:rsidRPr="008B28BF" w:rsidRDefault="008B28BF" w:rsidP="008B28BF">
      <w:pPr>
        <w:pStyle w:val="2"/>
        <w:shd w:val="clear" w:color="auto" w:fill="31849B" w:themeFill="accent5" w:themeFillShade="BF"/>
        <w:spacing w:before="0"/>
        <w:jc w:val="center"/>
        <w:rPr>
          <w:rFonts w:ascii="Times New Roman" w:eastAsia="Times New Roman" w:hAnsi="Times New Roman" w:cs="Times New Roman"/>
          <w:b/>
          <w:color w:val="auto"/>
          <w:sz w:val="52"/>
          <w:szCs w:val="52"/>
        </w:rPr>
      </w:pPr>
      <w:r w:rsidRPr="008B28BF">
        <w:rPr>
          <w:rFonts w:ascii="Times New Roman" w:eastAsia="Times New Roman" w:hAnsi="Times New Roman" w:cs="Times New Roman"/>
          <w:b/>
          <w:color w:val="auto"/>
          <w:sz w:val="52"/>
          <w:szCs w:val="52"/>
        </w:rPr>
        <w:t>документооборот по охране труда</w:t>
      </w:r>
    </w:p>
    <w:p w:rsidR="007C1424" w:rsidRPr="007C1424" w:rsidRDefault="007C1424" w:rsidP="007C1424">
      <w:pPr>
        <w:spacing w:line="276" w:lineRule="auto"/>
        <w:rPr>
          <w:sz w:val="16"/>
          <w:szCs w:val="16"/>
        </w:rPr>
      </w:pPr>
      <w:r w:rsidRPr="007C1424">
        <w:rPr>
          <w:rFonts w:ascii="Arial" w:eastAsia="Times New Roman" w:hAnsi="Arial" w:cs="Arial"/>
          <w:sz w:val="16"/>
          <w:szCs w:val="16"/>
        </w:rPr>
        <w:t>© По материалам Справочной системы «Охрана труда»</w:t>
      </w:r>
    </w:p>
    <w:p w:rsidR="008B28BF" w:rsidRDefault="008B28BF" w:rsidP="008B28BF"/>
    <w:tbl>
      <w:tblPr>
        <w:tblStyle w:val="a7"/>
        <w:tblW w:w="0" w:type="auto"/>
        <w:tblLook w:val="04A0" w:firstRow="1" w:lastRow="0" w:firstColumn="1" w:lastColumn="0" w:noHBand="0" w:noVBand="1"/>
      </w:tblPr>
      <w:tblGrid>
        <w:gridCol w:w="704"/>
        <w:gridCol w:w="7513"/>
        <w:gridCol w:w="1130"/>
      </w:tblGrid>
      <w:tr w:rsidR="0011773B" w:rsidRPr="008B28BF" w:rsidTr="00F6208C">
        <w:tc>
          <w:tcPr>
            <w:tcW w:w="704" w:type="dxa"/>
          </w:tcPr>
          <w:p w:rsidR="0011773B" w:rsidRPr="008B28BF" w:rsidRDefault="0011773B" w:rsidP="0011773B">
            <w:pPr>
              <w:jc w:val="center"/>
              <w:rPr>
                <w:rFonts w:ascii="Times New Roman" w:eastAsia="Times New Roman" w:hAnsi="Times New Roman" w:cs="Times New Roman"/>
                <w:b/>
                <w:color w:val="222222"/>
              </w:rPr>
            </w:pPr>
            <w:r w:rsidRPr="008B28BF">
              <w:rPr>
                <w:rFonts w:ascii="Times New Roman" w:eastAsia="Times New Roman" w:hAnsi="Times New Roman" w:cs="Times New Roman"/>
                <w:b/>
                <w:color w:val="222222"/>
              </w:rPr>
              <w:t>1</w:t>
            </w:r>
          </w:p>
        </w:tc>
        <w:tc>
          <w:tcPr>
            <w:tcW w:w="7513" w:type="dxa"/>
          </w:tcPr>
          <w:p w:rsidR="0011773B" w:rsidRPr="008B28BF" w:rsidRDefault="0011773B" w:rsidP="0011773B">
            <w:pPr>
              <w:ind w:firstLine="459"/>
              <w:jc w:val="both"/>
              <w:rPr>
                <w:rFonts w:ascii="Times New Roman" w:eastAsia="Times New Roman" w:hAnsi="Times New Roman" w:cs="Times New Roman"/>
                <w:b/>
                <w:color w:val="222222"/>
                <w:sz w:val="28"/>
                <w:szCs w:val="28"/>
              </w:rPr>
            </w:pPr>
            <w:r w:rsidRPr="008B28BF">
              <w:rPr>
                <w:rFonts w:ascii="Times New Roman" w:hAnsi="Times New Roman" w:cs="Times New Roman"/>
                <w:color w:val="222222"/>
                <w:sz w:val="28"/>
                <w:szCs w:val="28"/>
                <w:shd w:val="clear" w:color="auto" w:fill="FFFFFF"/>
              </w:rPr>
              <w:t>Разработка, ведение и хранение документов по охране труда</w:t>
            </w:r>
          </w:p>
        </w:tc>
        <w:tc>
          <w:tcPr>
            <w:tcW w:w="1130" w:type="dxa"/>
          </w:tcPr>
          <w:p w:rsidR="0011773B" w:rsidRDefault="0011773B" w:rsidP="0011773B">
            <w:pPr>
              <w:jc w:val="center"/>
            </w:pPr>
            <w:r>
              <w:rPr>
                <w:rFonts w:ascii="Times New Roman" w:eastAsia="Times New Roman" w:hAnsi="Times New Roman" w:cs="Times New Roman"/>
                <w:b/>
                <w:color w:val="222222"/>
              </w:rPr>
              <w:t xml:space="preserve">2 </w:t>
            </w:r>
            <w:r w:rsidRPr="007A505B">
              <w:rPr>
                <w:rFonts w:ascii="Times New Roman" w:eastAsia="Times New Roman" w:hAnsi="Times New Roman" w:cs="Times New Roman"/>
                <w:b/>
                <w:color w:val="222222"/>
              </w:rPr>
              <w:t>стр.</w:t>
            </w:r>
          </w:p>
        </w:tc>
      </w:tr>
      <w:tr w:rsidR="0011773B" w:rsidRPr="008B28BF" w:rsidTr="00F6208C">
        <w:tc>
          <w:tcPr>
            <w:tcW w:w="704" w:type="dxa"/>
          </w:tcPr>
          <w:p w:rsidR="0011773B" w:rsidRPr="008B28BF" w:rsidRDefault="0011773B" w:rsidP="0011773B">
            <w:pPr>
              <w:jc w:val="center"/>
              <w:rPr>
                <w:rFonts w:ascii="Times New Roman" w:eastAsia="Times New Roman" w:hAnsi="Times New Roman" w:cs="Times New Roman"/>
                <w:b/>
                <w:color w:val="222222"/>
              </w:rPr>
            </w:pPr>
            <w:r w:rsidRPr="008B28BF">
              <w:rPr>
                <w:rFonts w:ascii="Times New Roman" w:eastAsia="Times New Roman" w:hAnsi="Times New Roman" w:cs="Times New Roman"/>
                <w:b/>
                <w:color w:val="222222"/>
              </w:rPr>
              <w:t>2</w:t>
            </w:r>
          </w:p>
        </w:tc>
        <w:tc>
          <w:tcPr>
            <w:tcW w:w="7513" w:type="dxa"/>
          </w:tcPr>
          <w:p w:rsidR="0011773B" w:rsidRPr="008B28BF" w:rsidRDefault="0011773B" w:rsidP="0011773B">
            <w:pPr>
              <w:pStyle w:val="3"/>
              <w:shd w:val="clear" w:color="auto" w:fill="FFFFFF"/>
              <w:ind w:firstLine="459"/>
              <w:jc w:val="both"/>
              <w:rPr>
                <w:rFonts w:ascii="Times New Roman" w:hAnsi="Times New Roman" w:cs="Times New Roman"/>
                <w:b/>
                <w:sz w:val="28"/>
                <w:szCs w:val="28"/>
                <w:lang w:eastAsia="en-US"/>
              </w:rPr>
            </w:pPr>
            <w:r w:rsidRPr="008B28BF">
              <w:rPr>
                <w:rFonts w:ascii="Times New Roman" w:hAnsi="Times New Roman" w:cs="Times New Roman"/>
                <w:color w:val="222222"/>
                <w:sz w:val="28"/>
                <w:szCs w:val="28"/>
                <w:shd w:val="clear" w:color="auto" w:fill="FFFFFF"/>
              </w:rPr>
              <w:t>Как нумеровать документы по охране труда</w:t>
            </w:r>
          </w:p>
        </w:tc>
        <w:tc>
          <w:tcPr>
            <w:tcW w:w="1130" w:type="dxa"/>
          </w:tcPr>
          <w:p w:rsidR="0011773B" w:rsidRDefault="0011773B" w:rsidP="0011773B">
            <w:pPr>
              <w:jc w:val="center"/>
            </w:pPr>
            <w:r>
              <w:rPr>
                <w:rFonts w:ascii="Times New Roman" w:eastAsia="Times New Roman" w:hAnsi="Times New Roman" w:cs="Times New Roman"/>
                <w:b/>
                <w:color w:val="222222"/>
              </w:rPr>
              <w:t xml:space="preserve">2 </w:t>
            </w:r>
            <w:r w:rsidRPr="007A505B">
              <w:rPr>
                <w:rFonts w:ascii="Times New Roman" w:eastAsia="Times New Roman" w:hAnsi="Times New Roman" w:cs="Times New Roman"/>
                <w:b/>
                <w:color w:val="222222"/>
              </w:rPr>
              <w:t>стр.</w:t>
            </w:r>
          </w:p>
        </w:tc>
      </w:tr>
      <w:tr w:rsidR="0011773B" w:rsidRPr="008B28BF" w:rsidTr="00F6208C">
        <w:tc>
          <w:tcPr>
            <w:tcW w:w="704" w:type="dxa"/>
          </w:tcPr>
          <w:p w:rsidR="0011773B" w:rsidRPr="008B28BF" w:rsidRDefault="0011773B" w:rsidP="0011773B">
            <w:pPr>
              <w:jc w:val="center"/>
              <w:rPr>
                <w:rFonts w:ascii="Times New Roman" w:eastAsia="Times New Roman" w:hAnsi="Times New Roman" w:cs="Times New Roman"/>
                <w:b/>
                <w:color w:val="222222"/>
              </w:rPr>
            </w:pPr>
            <w:r w:rsidRPr="008B28BF">
              <w:rPr>
                <w:rFonts w:ascii="Times New Roman" w:eastAsia="Times New Roman" w:hAnsi="Times New Roman" w:cs="Times New Roman"/>
                <w:b/>
                <w:color w:val="222222"/>
              </w:rPr>
              <w:t>3</w:t>
            </w:r>
          </w:p>
        </w:tc>
        <w:tc>
          <w:tcPr>
            <w:tcW w:w="7513" w:type="dxa"/>
          </w:tcPr>
          <w:p w:rsidR="0011773B" w:rsidRPr="008B28BF" w:rsidRDefault="0011773B" w:rsidP="0011773B">
            <w:pPr>
              <w:tabs>
                <w:tab w:val="left" w:pos="1920"/>
              </w:tabs>
              <w:ind w:firstLine="459"/>
              <w:jc w:val="both"/>
              <w:rPr>
                <w:rFonts w:ascii="Times New Roman" w:eastAsia="Times New Roman" w:hAnsi="Times New Roman" w:cs="Times New Roman"/>
                <w:b/>
                <w:color w:val="222222"/>
                <w:sz w:val="28"/>
                <w:szCs w:val="28"/>
              </w:rPr>
            </w:pPr>
            <w:r w:rsidRPr="008B28BF">
              <w:rPr>
                <w:rFonts w:ascii="Times New Roman" w:hAnsi="Times New Roman" w:cs="Times New Roman"/>
                <w:color w:val="222222"/>
                <w:sz w:val="28"/>
                <w:szCs w:val="28"/>
                <w:shd w:val="clear" w:color="auto" w:fill="FFFFFF"/>
              </w:rPr>
              <w:t>Пол</w:t>
            </w:r>
            <w:r w:rsidRPr="008B28BF">
              <w:rPr>
                <w:rFonts w:ascii="Times New Roman" w:hAnsi="Times New Roman" w:cs="Times New Roman"/>
                <w:sz w:val="28"/>
                <w:szCs w:val="28"/>
              </w:rPr>
              <w:t>ожения, регламенты, порядки, стандарты</w:t>
            </w:r>
            <w:r w:rsidRPr="008B28BF">
              <w:rPr>
                <w:rFonts w:ascii="Times New Roman" w:hAnsi="Times New Roman" w:cs="Times New Roman"/>
                <w:color w:val="222222"/>
                <w:sz w:val="28"/>
                <w:szCs w:val="28"/>
                <w:shd w:val="clear" w:color="auto" w:fill="FFFFFF"/>
              </w:rPr>
              <w:t> </w:t>
            </w:r>
          </w:p>
        </w:tc>
        <w:tc>
          <w:tcPr>
            <w:tcW w:w="1130" w:type="dxa"/>
          </w:tcPr>
          <w:p w:rsidR="0011773B" w:rsidRDefault="0011773B" w:rsidP="0011773B">
            <w:pPr>
              <w:jc w:val="center"/>
            </w:pPr>
            <w:r>
              <w:rPr>
                <w:rFonts w:ascii="Times New Roman" w:eastAsia="Times New Roman" w:hAnsi="Times New Roman" w:cs="Times New Roman"/>
                <w:b/>
                <w:color w:val="222222"/>
              </w:rPr>
              <w:t xml:space="preserve">3 </w:t>
            </w:r>
            <w:r w:rsidRPr="007A505B">
              <w:rPr>
                <w:rFonts w:ascii="Times New Roman" w:eastAsia="Times New Roman" w:hAnsi="Times New Roman" w:cs="Times New Roman"/>
                <w:b/>
                <w:color w:val="222222"/>
              </w:rPr>
              <w:t>стр.</w:t>
            </w:r>
          </w:p>
        </w:tc>
      </w:tr>
      <w:tr w:rsidR="0011773B" w:rsidRPr="008B28BF" w:rsidTr="00F6208C">
        <w:tc>
          <w:tcPr>
            <w:tcW w:w="704" w:type="dxa"/>
          </w:tcPr>
          <w:p w:rsidR="0011773B" w:rsidRPr="008B28BF" w:rsidRDefault="0011773B" w:rsidP="0011773B">
            <w:pPr>
              <w:jc w:val="center"/>
              <w:rPr>
                <w:rFonts w:ascii="Times New Roman" w:eastAsia="Times New Roman" w:hAnsi="Times New Roman" w:cs="Times New Roman"/>
                <w:b/>
                <w:color w:val="222222"/>
              </w:rPr>
            </w:pPr>
            <w:r w:rsidRPr="008B28BF">
              <w:rPr>
                <w:rFonts w:ascii="Times New Roman" w:eastAsia="Times New Roman" w:hAnsi="Times New Roman" w:cs="Times New Roman"/>
                <w:b/>
                <w:color w:val="222222"/>
              </w:rPr>
              <w:t>4</w:t>
            </w:r>
          </w:p>
        </w:tc>
        <w:tc>
          <w:tcPr>
            <w:tcW w:w="7513" w:type="dxa"/>
          </w:tcPr>
          <w:p w:rsidR="0011773B" w:rsidRPr="008B28BF" w:rsidRDefault="0011773B" w:rsidP="0011773B">
            <w:pPr>
              <w:ind w:firstLine="459"/>
              <w:rPr>
                <w:rFonts w:ascii="Times New Roman" w:hAnsi="Times New Roman" w:cs="Times New Roman"/>
                <w:b/>
                <w:sz w:val="28"/>
                <w:szCs w:val="28"/>
              </w:rPr>
            </w:pPr>
            <w:r w:rsidRPr="008B28BF">
              <w:rPr>
                <w:rFonts w:ascii="Times New Roman" w:hAnsi="Times New Roman" w:cs="Times New Roman"/>
                <w:color w:val="222222"/>
                <w:sz w:val="28"/>
                <w:szCs w:val="28"/>
                <w:shd w:val="clear" w:color="auto" w:fill="FFFFFF"/>
              </w:rPr>
              <w:t>Приказы, распоряжения</w:t>
            </w:r>
          </w:p>
        </w:tc>
        <w:tc>
          <w:tcPr>
            <w:tcW w:w="1130" w:type="dxa"/>
          </w:tcPr>
          <w:p w:rsidR="0011773B" w:rsidRDefault="0011773B" w:rsidP="0011773B">
            <w:pPr>
              <w:jc w:val="center"/>
            </w:pPr>
            <w:r>
              <w:rPr>
                <w:rFonts w:ascii="Times New Roman" w:eastAsia="Times New Roman" w:hAnsi="Times New Roman" w:cs="Times New Roman"/>
                <w:b/>
                <w:color w:val="222222"/>
              </w:rPr>
              <w:t xml:space="preserve">3 </w:t>
            </w:r>
            <w:r w:rsidRPr="007A505B">
              <w:rPr>
                <w:rFonts w:ascii="Times New Roman" w:eastAsia="Times New Roman" w:hAnsi="Times New Roman" w:cs="Times New Roman"/>
                <w:b/>
                <w:color w:val="222222"/>
              </w:rPr>
              <w:t>стр.</w:t>
            </w:r>
          </w:p>
        </w:tc>
      </w:tr>
      <w:tr w:rsidR="0011773B" w:rsidRPr="008B28BF" w:rsidTr="00F6208C">
        <w:tc>
          <w:tcPr>
            <w:tcW w:w="704" w:type="dxa"/>
          </w:tcPr>
          <w:p w:rsidR="0011773B" w:rsidRPr="008B28BF" w:rsidRDefault="0011773B" w:rsidP="0011773B">
            <w:pPr>
              <w:jc w:val="center"/>
              <w:rPr>
                <w:rFonts w:ascii="Times New Roman" w:eastAsia="Times New Roman" w:hAnsi="Times New Roman" w:cs="Times New Roman"/>
                <w:b/>
                <w:color w:val="222222"/>
              </w:rPr>
            </w:pPr>
            <w:r w:rsidRPr="008B28BF">
              <w:rPr>
                <w:rFonts w:ascii="Times New Roman" w:eastAsia="Times New Roman" w:hAnsi="Times New Roman" w:cs="Times New Roman"/>
                <w:b/>
                <w:color w:val="222222"/>
              </w:rPr>
              <w:t>5</w:t>
            </w:r>
          </w:p>
        </w:tc>
        <w:tc>
          <w:tcPr>
            <w:tcW w:w="7513" w:type="dxa"/>
          </w:tcPr>
          <w:p w:rsidR="0011773B" w:rsidRPr="008B28BF" w:rsidRDefault="0011773B" w:rsidP="0011773B">
            <w:pPr>
              <w:ind w:firstLine="459"/>
              <w:rPr>
                <w:rFonts w:ascii="Times New Roman" w:hAnsi="Times New Roman" w:cs="Times New Roman"/>
                <w:b/>
                <w:sz w:val="28"/>
                <w:szCs w:val="28"/>
                <w:lang w:eastAsia="en-US"/>
              </w:rPr>
            </w:pPr>
            <w:r w:rsidRPr="008B28BF">
              <w:rPr>
                <w:rFonts w:ascii="Times New Roman" w:hAnsi="Times New Roman" w:cs="Times New Roman"/>
                <w:color w:val="222222"/>
                <w:sz w:val="28"/>
                <w:szCs w:val="28"/>
                <w:shd w:val="clear" w:color="auto" w:fill="FFFFFF"/>
              </w:rPr>
              <w:t>Инструкции и правила по охране труда</w:t>
            </w:r>
          </w:p>
        </w:tc>
        <w:tc>
          <w:tcPr>
            <w:tcW w:w="1130" w:type="dxa"/>
          </w:tcPr>
          <w:p w:rsidR="0011773B" w:rsidRDefault="0011773B" w:rsidP="0011773B">
            <w:pPr>
              <w:jc w:val="center"/>
            </w:pPr>
            <w:r>
              <w:rPr>
                <w:rFonts w:ascii="Times New Roman" w:eastAsia="Times New Roman" w:hAnsi="Times New Roman" w:cs="Times New Roman"/>
                <w:b/>
                <w:color w:val="222222"/>
              </w:rPr>
              <w:t xml:space="preserve">3 </w:t>
            </w:r>
            <w:r w:rsidRPr="007A505B">
              <w:rPr>
                <w:rFonts w:ascii="Times New Roman" w:eastAsia="Times New Roman" w:hAnsi="Times New Roman" w:cs="Times New Roman"/>
                <w:b/>
                <w:color w:val="222222"/>
              </w:rPr>
              <w:t>стр.</w:t>
            </w:r>
          </w:p>
        </w:tc>
      </w:tr>
      <w:tr w:rsidR="0011773B" w:rsidRPr="008B28BF" w:rsidTr="00F6208C">
        <w:tc>
          <w:tcPr>
            <w:tcW w:w="704" w:type="dxa"/>
          </w:tcPr>
          <w:p w:rsidR="0011773B" w:rsidRPr="008B28BF" w:rsidRDefault="0011773B" w:rsidP="0011773B">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6</w:t>
            </w:r>
          </w:p>
        </w:tc>
        <w:tc>
          <w:tcPr>
            <w:tcW w:w="7513" w:type="dxa"/>
          </w:tcPr>
          <w:p w:rsidR="0011773B" w:rsidRPr="008B28BF" w:rsidRDefault="0011773B" w:rsidP="0011773B">
            <w:pPr>
              <w:ind w:firstLine="459"/>
              <w:rPr>
                <w:rFonts w:ascii="Times New Roman" w:hAnsi="Times New Roman" w:cs="Times New Roman"/>
                <w:color w:val="222222"/>
                <w:sz w:val="28"/>
                <w:szCs w:val="28"/>
                <w:shd w:val="clear" w:color="auto" w:fill="FFFFFF"/>
              </w:rPr>
            </w:pPr>
            <w:r w:rsidRPr="008B28BF">
              <w:rPr>
                <w:rFonts w:ascii="Times New Roman" w:hAnsi="Times New Roman" w:cs="Times New Roman"/>
                <w:color w:val="222222"/>
                <w:sz w:val="28"/>
                <w:szCs w:val="28"/>
                <w:shd w:val="clear" w:color="auto" w:fill="FFFFFF"/>
              </w:rPr>
              <w:t>Журналы регистрации инструктажей по охране труда</w:t>
            </w:r>
          </w:p>
        </w:tc>
        <w:tc>
          <w:tcPr>
            <w:tcW w:w="1130" w:type="dxa"/>
          </w:tcPr>
          <w:p w:rsidR="0011773B" w:rsidRDefault="00700E66" w:rsidP="0011773B">
            <w:pPr>
              <w:jc w:val="center"/>
            </w:pPr>
            <w:r>
              <w:rPr>
                <w:rFonts w:ascii="Times New Roman" w:eastAsia="Times New Roman" w:hAnsi="Times New Roman" w:cs="Times New Roman"/>
                <w:b/>
                <w:color w:val="222222"/>
              </w:rPr>
              <w:t xml:space="preserve">4 </w:t>
            </w:r>
            <w:r w:rsidR="0011773B" w:rsidRPr="007A505B">
              <w:rPr>
                <w:rFonts w:ascii="Times New Roman" w:eastAsia="Times New Roman" w:hAnsi="Times New Roman" w:cs="Times New Roman"/>
                <w:b/>
                <w:color w:val="222222"/>
              </w:rPr>
              <w:t>стр.</w:t>
            </w:r>
          </w:p>
        </w:tc>
      </w:tr>
      <w:tr w:rsidR="0011773B" w:rsidRPr="008B28BF" w:rsidTr="00F6208C">
        <w:tc>
          <w:tcPr>
            <w:tcW w:w="704" w:type="dxa"/>
          </w:tcPr>
          <w:p w:rsidR="0011773B" w:rsidRPr="008B28BF" w:rsidRDefault="0011773B" w:rsidP="0011773B">
            <w:pPr>
              <w:jc w:val="center"/>
              <w:rPr>
                <w:rFonts w:ascii="Times New Roman" w:eastAsia="Times New Roman" w:hAnsi="Times New Roman" w:cs="Times New Roman"/>
                <w:b/>
                <w:color w:val="222222"/>
              </w:rPr>
            </w:pPr>
            <w:r w:rsidRPr="008B28BF">
              <w:rPr>
                <w:rFonts w:ascii="Times New Roman" w:eastAsia="Times New Roman" w:hAnsi="Times New Roman" w:cs="Times New Roman"/>
                <w:b/>
                <w:color w:val="222222"/>
              </w:rPr>
              <w:t>7</w:t>
            </w:r>
          </w:p>
        </w:tc>
        <w:tc>
          <w:tcPr>
            <w:tcW w:w="7513" w:type="dxa"/>
          </w:tcPr>
          <w:p w:rsidR="0011773B" w:rsidRPr="008B28BF" w:rsidRDefault="0011773B" w:rsidP="0011773B">
            <w:pPr>
              <w:ind w:firstLine="459"/>
              <w:rPr>
                <w:rFonts w:ascii="Times New Roman" w:hAnsi="Times New Roman" w:cs="Times New Roman"/>
                <w:b/>
                <w:sz w:val="28"/>
                <w:szCs w:val="28"/>
              </w:rPr>
            </w:pPr>
            <w:r w:rsidRPr="008B28BF">
              <w:rPr>
                <w:rFonts w:ascii="Times New Roman" w:hAnsi="Times New Roman" w:cs="Times New Roman"/>
                <w:color w:val="222222"/>
                <w:sz w:val="28"/>
                <w:szCs w:val="28"/>
                <w:shd w:val="clear" w:color="auto" w:fill="FFFFFF"/>
              </w:rPr>
              <w:t>Протоколы и удостоверения проверки знания требований охраны труда</w:t>
            </w:r>
          </w:p>
        </w:tc>
        <w:tc>
          <w:tcPr>
            <w:tcW w:w="1130" w:type="dxa"/>
          </w:tcPr>
          <w:p w:rsidR="0011773B" w:rsidRDefault="00700E66" w:rsidP="0011773B">
            <w:pPr>
              <w:jc w:val="center"/>
            </w:pPr>
            <w:r>
              <w:rPr>
                <w:rFonts w:ascii="Times New Roman" w:eastAsia="Times New Roman" w:hAnsi="Times New Roman" w:cs="Times New Roman"/>
                <w:b/>
                <w:color w:val="222222"/>
              </w:rPr>
              <w:t xml:space="preserve">4 </w:t>
            </w:r>
            <w:r w:rsidR="0011773B" w:rsidRPr="007A505B">
              <w:rPr>
                <w:rFonts w:ascii="Times New Roman" w:eastAsia="Times New Roman" w:hAnsi="Times New Roman" w:cs="Times New Roman"/>
                <w:b/>
                <w:color w:val="222222"/>
              </w:rPr>
              <w:t>стр.</w:t>
            </w:r>
          </w:p>
        </w:tc>
      </w:tr>
      <w:tr w:rsidR="0011773B" w:rsidRPr="008B28BF" w:rsidTr="00F6208C">
        <w:tc>
          <w:tcPr>
            <w:tcW w:w="704" w:type="dxa"/>
          </w:tcPr>
          <w:p w:rsidR="0011773B" w:rsidRPr="008B28BF" w:rsidRDefault="0011773B" w:rsidP="0011773B">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8</w:t>
            </w:r>
          </w:p>
        </w:tc>
        <w:tc>
          <w:tcPr>
            <w:tcW w:w="7513" w:type="dxa"/>
          </w:tcPr>
          <w:p w:rsidR="0011773B" w:rsidRPr="008B28BF" w:rsidRDefault="0011773B" w:rsidP="0011773B">
            <w:pPr>
              <w:ind w:firstLine="459"/>
              <w:rPr>
                <w:rFonts w:ascii="Times New Roman" w:hAnsi="Times New Roman" w:cs="Times New Roman"/>
                <w:color w:val="222222"/>
                <w:sz w:val="28"/>
                <w:szCs w:val="28"/>
                <w:shd w:val="clear" w:color="auto" w:fill="FFFFFF"/>
              </w:rPr>
            </w:pPr>
            <w:r w:rsidRPr="008B28BF">
              <w:rPr>
                <w:rFonts w:ascii="Times New Roman" w:hAnsi="Times New Roman" w:cs="Times New Roman"/>
                <w:color w:val="222222"/>
                <w:sz w:val="28"/>
                <w:szCs w:val="28"/>
                <w:shd w:val="clear" w:color="auto" w:fill="FFFFFF"/>
              </w:rPr>
              <w:t>Программы инструктажей, обучения, стажировок </w:t>
            </w:r>
          </w:p>
        </w:tc>
        <w:tc>
          <w:tcPr>
            <w:tcW w:w="1130" w:type="dxa"/>
          </w:tcPr>
          <w:p w:rsidR="0011773B" w:rsidRDefault="00700E66" w:rsidP="0011773B">
            <w:pPr>
              <w:jc w:val="center"/>
            </w:pPr>
            <w:r>
              <w:rPr>
                <w:rFonts w:ascii="Times New Roman" w:eastAsia="Times New Roman" w:hAnsi="Times New Roman" w:cs="Times New Roman"/>
                <w:b/>
                <w:color w:val="222222"/>
              </w:rPr>
              <w:t xml:space="preserve">5 </w:t>
            </w:r>
            <w:r w:rsidR="0011773B" w:rsidRPr="007A505B">
              <w:rPr>
                <w:rFonts w:ascii="Times New Roman" w:eastAsia="Times New Roman" w:hAnsi="Times New Roman" w:cs="Times New Roman"/>
                <w:b/>
                <w:color w:val="222222"/>
              </w:rPr>
              <w:t>стр.</w:t>
            </w:r>
          </w:p>
        </w:tc>
      </w:tr>
      <w:tr w:rsidR="0011773B" w:rsidRPr="008B28BF" w:rsidTr="00F6208C">
        <w:tc>
          <w:tcPr>
            <w:tcW w:w="704" w:type="dxa"/>
          </w:tcPr>
          <w:p w:rsidR="0011773B" w:rsidRPr="008B28BF" w:rsidRDefault="0011773B" w:rsidP="0011773B">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9</w:t>
            </w:r>
          </w:p>
        </w:tc>
        <w:tc>
          <w:tcPr>
            <w:tcW w:w="7513" w:type="dxa"/>
          </w:tcPr>
          <w:p w:rsidR="0011773B" w:rsidRPr="008B28BF" w:rsidRDefault="0011773B" w:rsidP="0011773B">
            <w:pPr>
              <w:ind w:firstLine="459"/>
              <w:rPr>
                <w:rFonts w:ascii="Times New Roman" w:hAnsi="Times New Roman" w:cs="Times New Roman"/>
                <w:sz w:val="28"/>
                <w:szCs w:val="28"/>
              </w:rPr>
            </w:pPr>
            <w:r w:rsidRPr="008B28BF">
              <w:rPr>
                <w:rFonts w:ascii="Times New Roman" w:hAnsi="Times New Roman" w:cs="Times New Roman"/>
                <w:color w:val="222222"/>
                <w:sz w:val="28"/>
                <w:szCs w:val="28"/>
                <w:shd w:val="clear" w:color="auto" w:fill="FFFFFF"/>
              </w:rPr>
              <w:t>Акты</w:t>
            </w:r>
            <w:r w:rsidR="00700E66">
              <w:rPr>
                <w:rFonts w:ascii="Times New Roman" w:hAnsi="Times New Roman" w:cs="Times New Roman"/>
                <w:color w:val="222222"/>
                <w:sz w:val="28"/>
                <w:szCs w:val="28"/>
                <w:shd w:val="clear" w:color="auto" w:fill="FFFFFF"/>
              </w:rPr>
              <w:t xml:space="preserve"> (</w:t>
            </w:r>
            <w:r w:rsidR="00700E66" w:rsidRPr="00700E66">
              <w:rPr>
                <w:rFonts w:ascii="Times New Roman" w:hAnsi="Times New Roman" w:cs="Times New Roman"/>
                <w:color w:val="222222"/>
                <w:sz w:val="22"/>
                <w:szCs w:val="22"/>
                <w:shd w:val="clear" w:color="auto" w:fill="FFFFFF"/>
              </w:rPr>
              <w:t>профессионального заболевания</w:t>
            </w:r>
            <w:r w:rsidR="00700E66">
              <w:rPr>
                <w:rFonts w:ascii="Times New Roman" w:hAnsi="Times New Roman" w:cs="Times New Roman"/>
                <w:color w:val="222222"/>
                <w:sz w:val="22"/>
                <w:szCs w:val="22"/>
                <w:shd w:val="clear" w:color="auto" w:fill="FFFFFF"/>
              </w:rPr>
              <w:t>, о несчастном случае</w:t>
            </w:r>
            <w:r w:rsidR="00700E66" w:rsidRPr="00700E66">
              <w:rPr>
                <w:rFonts w:ascii="Times New Roman" w:hAnsi="Times New Roman" w:cs="Times New Roman"/>
                <w:color w:val="222222"/>
                <w:sz w:val="22"/>
                <w:szCs w:val="22"/>
                <w:shd w:val="clear" w:color="auto" w:fill="FFFFFF"/>
              </w:rPr>
              <w:t>)</w:t>
            </w:r>
          </w:p>
        </w:tc>
        <w:tc>
          <w:tcPr>
            <w:tcW w:w="1130" w:type="dxa"/>
          </w:tcPr>
          <w:p w:rsidR="0011773B" w:rsidRDefault="00700E66" w:rsidP="0011773B">
            <w:pPr>
              <w:jc w:val="center"/>
            </w:pPr>
            <w:r>
              <w:rPr>
                <w:rFonts w:ascii="Times New Roman" w:eastAsia="Times New Roman" w:hAnsi="Times New Roman" w:cs="Times New Roman"/>
                <w:b/>
                <w:color w:val="222222"/>
              </w:rPr>
              <w:t xml:space="preserve">5 – 6 </w:t>
            </w:r>
            <w:r w:rsidR="0011773B" w:rsidRPr="007A505B">
              <w:rPr>
                <w:rFonts w:ascii="Times New Roman" w:eastAsia="Times New Roman" w:hAnsi="Times New Roman" w:cs="Times New Roman"/>
                <w:b/>
                <w:color w:val="222222"/>
              </w:rPr>
              <w:t>стр.</w:t>
            </w:r>
          </w:p>
        </w:tc>
      </w:tr>
      <w:tr w:rsidR="0011773B" w:rsidRPr="008B28BF" w:rsidTr="00F6208C">
        <w:tc>
          <w:tcPr>
            <w:tcW w:w="704" w:type="dxa"/>
          </w:tcPr>
          <w:p w:rsidR="0011773B" w:rsidRPr="008B28BF" w:rsidRDefault="0011773B" w:rsidP="0011773B">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10</w:t>
            </w:r>
          </w:p>
        </w:tc>
        <w:tc>
          <w:tcPr>
            <w:tcW w:w="7513" w:type="dxa"/>
          </w:tcPr>
          <w:p w:rsidR="0011773B" w:rsidRPr="008B28BF" w:rsidRDefault="0011773B" w:rsidP="0011773B">
            <w:pPr>
              <w:ind w:firstLine="459"/>
              <w:rPr>
                <w:rFonts w:ascii="Times New Roman" w:hAnsi="Times New Roman" w:cs="Times New Roman"/>
                <w:sz w:val="28"/>
                <w:szCs w:val="28"/>
              </w:rPr>
            </w:pPr>
            <w:r w:rsidRPr="008B28BF">
              <w:rPr>
                <w:rFonts w:ascii="Times New Roman" w:hAnsi="Times New Roman" w:cs="Times New Roman"/>
                <w:color w:val="222222"/>
                <w:sz w:val="28"/>
                <w:szCs w:val="28"/>
                <w:shd w:val="clear" w:color="auto" w:fill="FFFFFF"/>
              </w:rPr>
              <w:t>Наряды-допуски </w:t>
            </w:r>
          </w:p>
        </w:tc>
        <w:tc>
          <w:tcPr>
            <w:tcW w:w="1130" w:type="dxa"/>
          </w:tcPr>
          <w:p w:rsidR="0011773B" w:rsidRDefault="00700E66" w:rsidP="0011773B">
            <w:pPr>
              <w:jc w:val="center"/>
            </w:pPr>
            <w:r>
              <w:rPr>
                <w:rFonts w:ascii="Times New Roman" w:eastAsia="Times New Roman" w:hAnsi="Times New Roman" w:cs="Times New Roman"/>
                <w:b/>
                <w:color w:val="222222"/>
              </w:rPr>
              <w:t xml:space="preserve">6 </w:t>
            </w:r>
            <w:r w:rsidR="0011773B" w:rsidRPr="007A505B">
              <w:rPr>
                <w:rFonts w:ascii="Times New Roman" w:eastAsia="Times New Roman" w:hAnsi="Times New Roman" w:cs="Times New Roman"/>
                <w:b/>
                <w:color w:val="222222"/>
              </w:rPr>
              <w:t>стр.</w:t>
            </w:r>
          </w:p>
        </w:tc>
      </w:tr>
      <w:tr w:rsidR="0011773B" w:rsidRPr="008B28BF" w:rsidTr="00F6208C">
        <w:tc>
          <w:tcPr>
            <w:tcW w:w="704" w:type="dxa"/>
          </w:tcPr>
          <w:p w:rsidR="0011773B" w:rsidRPr="008B28BF" w:rsidRDefault="0011773B" w:rsidP="0011773B">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11</w:t>
            </w:r>
          </w:p>
        </w:tc>
        <w:tc>
          <w:tcPr>
            <w:tcW w:w="7513" w:type="dxa"/>
          </w:tcPr>
          <w:p w:rsidR="0011773B" w:rsidRPr="008B28BF" w:rsidRDefault="0011773B" w:rsidP="0011773B">
            <w:pPr>
              <w:ind w:left="459"/>
              <w:rPr>
                <w:rFonts w:ascii="Times New Roman" w:hAnsi="Times New Roman" w:cs="Times New Roman"/>
                <w:color w:val="auto"/>
                <w:sz w:val="28"/>
                <w:szCs w:val="28"/>
              </w:rPr>
            </w:pPr>
            <w:r w:rsidRPr="008B28BF">
              <w:rPr>
                <w:rFonts w:ascii="Times New Roman" w:hAnsi="Times New Roman" w:cs="Times New Roman"/>
                <w:color w:val="222222"/>
                <w:sz w:val="28"/>
                <w:szCs w:val="28"/>
                <w:shd w:val="clear" w:color="auto" w:fill="FFFFFF"/>
              </w:rPr>
              <w:t>Документы об обеспечении СИЗ, смывающими и обезвреживающими средствами, молоком и лечебно-профилактическим питанием</w:t>
            </w:r>
          </w:p>
        </w:tc>
        <w:tc>
          <w:tcPr>
            <w:tcW w:w="1130" w:type="dxa"/>
          </w:tcPr>
          <w:p w:rsidR="0011773B" w:rsidRDefault="00700E66" w:rsidP="0011773B">
            <w:pPr>
              <w:jc w:val="center"/>
            </w:pPr>
            <w:r>
              <w:rPr>
                <w:rFonts w:ascii="Times New Roman" w:eastAsia="Times New Roman" w:hAnsi="Times New Roman" w:cs="Times New Roman"/>
                <w:b/>
                <w:color w:val="222222"/>
              </w:rPr>
              <w:t xml:space="preserve">6 </w:t>
            </w:r>
            <w:r w:rsidR="0011773B" w:rsidRPr="007A505B">
              <w:rPr>
                <w:rFonts w:ascii="Times New Roman" w:eastAsia="Times New Roman" w:hAnsi="Times New Roman" w:cs="Times New Roman"/>
                <w:b/>
                <w:color w:val="222222"/>
              </w:rPr>
              <w:t>стр.</w:t>
            </w:r>
          </w:p>
        </w:tc>
      </w:tr>
      <w:tr w:rsidR="0011773B" w:rsidRPr="008B28BF" w:rsidTr="00F6208C">
        <w:tc>
          <w:tcPr>
            <w:tcW w:w="704" w:type="dxa"/>
          </w:tcPr>
          <w:p w:rsidR="0011773B" w:rsidRPr="008B28BF" w:rsidRDefault="0011773B" w:rsidP="0011773B">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12</w:t>
            </w:r>
          </w:p>
        </w:tc>
        <w:tc>
          <w:tcPr>
            <w:tcW w:w="7513" w:type="dxa"/>
          </w:tcPr>
          <w:p w:rsidR="0011773B" w:rsidRPr="008B28BF" w:rsidRDefault="0011773B" w:rsidP="0011773B">
            <w:pPr>
              <w:ind w:left="459"/>
              <w:rPr>
                <w:rFonts w:ascii="Times New Roman" w:hAnsi="Times New Roman" w:cs="Times New Roman"/>
                <w:sz w:val="28"/>
                <w:szCs w:val="28"/>
              </w:rPr>
            </w:pPr>
            <w:r w:rsidRPr="008B28BF">
              <w:rPr>
                <w:rFonts w:ascii="Times New Roman" w:hAnsi="Times New Roman" w:cs="Times New Roman"/>
                <w:color w:val="222222"/>
                <w:sz w:val="28"/>
                <w:szCs w:val="28"/>
                <w:shd w:val="clear" w:color="auto" w:fill="FFFFFF"/>
              </w:rPr>
              <w:t>Документы по расследованию несчастных случаев </w:t>
            </w:r>
          </w:p>
        </w:tc>
        <w:tc>
          <w:tcPr>
            <w:tcW w:w="1130" w:type="dxa"/>
          </w:tcPr>
          <w:p w:rsidR="0011773B" w:rsidRDefault="00700E66" w:rsidP="00700E66">
            <w:pPr>
              <w:jc w:val="center"/>
            </w:pPr>
            <w:r>
              <w:rPr>
                <w:rFonts w:ascii="Times New Roman" w:eastAsia="Times New Roman" w:hAnsi="Times New Roman" w:cs="Times New Roman"/>
                <w:b/>
                <w:color w:val="222222"/>
              </w:rPr>
              <w:t xml:space="preserve">7  </w:t>
            </w:r>
            <w:r w:rsidR="0011773B" w:rsidRPr="007A505B">
              <w:rPr>
                <w:rFonts w:ascii="Times New Roman" w:eastAsia="Times New Roman" w:hAnsi="Times New Roman" w:cs="Times New Roman"/>
                <w:b/>
                <w:color w:val="222222"/>
              </w:rPr>
              <w:t>стр.</w:t>
            </w:r>
          </w:p>
        </w:tc>
      </w:tr>
      <w:tr w:rsidR="007C1424" w:rsidRPr="008B28BF" w:rsidTr="00F6208C">
        <w:tc>
          <w:tcPr>
            <w:tcW w:w="704" w:type="dxa"/>
          </w:tcPr>
          <w:p w:rsidR="007C1424" w:rsidRPr="007C1424" w:rsidRDefault="007C1424" w:rsidP="0011773B">
            <w:pPr>
              <w:jc w:val="center"/>
              <w:rPr>
                <w:rFonts w:ascii="Times New Roman" w:eastAsia="Times New Roman" w:hAnsi="Times New Roman" w:cs="Times New Roman"/>
                <w:b/>
                <w:color w:val="222222"/>
                <w:lang w:val="en-US"/>
              </w:rPr>
            </w:pPr>
            <w:r>
              <w:rPr>
                <w:rFonts w:ascii="Times New Roman" w:eastAsia="Times New Roman" w:hAnsi="Times New Roman" w:cs="Times New Roman"/>
                <w:b/>
                <w:color w:val="222222"/>
                <w:lang w:val="en-US"/>
              </w:rPr>
              <w:t>13</w:t>
            </w:r>
          </w:p>
        </w:tc>
        <w:tc>
          <w:tcPr>
            <w:tcW w:w="7513" w:type="dxa"/>
          </w:tcPr>
          <w:p w:rsidR="007C1424" w:rsidRPr="007C1424" w:rsidRDefault="007C1424" w:rsidP="0011773B">
            <w:pPr>
              <w:ind w:left="459"/>
              <w:rPr>
                <w:rFonts w:ascii="Times New Roman" w:hAnsi="Times New Roman" w:cs="Times New Roman"/>
                <w:color w:val="222222"/>
                <w:sz w:val="28"/>
                <w:szCs w:val="28"/>
                <w:shd w:val="clear" w:color="auto" w:fill="FFFFFF"/>
              </w:rPr>
            </w:pPr>
            <w:r w:rsidRPr="008B28BF">
              <w:rPr>
                <w:rFonts w:ascii="Times New Roman" w:hAnsi="Times New Roman" w:cs="Times New Roman"/>
                <w:color w:val="222222"/>
                <w:sz w:val="28"/>
                <w:szCs w:val="28"/>
                <w:shd w:val="clear" w:color="auto" w:fill="FFFFFF"/>
              </w:rPr>
              <w:t>Документы по расследованию</w:t>
            </w:r>
            <w:r>
              <w:rPr>
                <w:rFonts w:ascii="Times New Roman" w:hAnsi="Times New Roman" w:cs="Times New Roman"/>
                <w:color w:val="222222"/>
                <w:sz w:val="28"/>
                <w:szCs w:val="28"/>
                <w:shd w:val="clear" w:color="auto" w:fill="FFFFFF"/>
                <w:lang w:val="en-US"/>
              </w:rPr>
              <w:t xml:space="preserve"> </w:t>
            </w:r>
            <w:r>
              <w:rPr>
                <w:rFonts w:ascii="Times New Roman" w:hAnsi="Times New Roman" w:cs="Times New Roman"/>
                <w:color w:val="222222"/>
                <w:sz w:val="28"/>
                <w:szCs w:val="28"/>
                <w:shd w:val="clear" w:color="auto" w:fill="FFFFFF"/>
              </w:rPr>
              <w:t>профзаболеваний</w:t>
            </w:r>
          </w:p>
        </w:tc>
        <w:tc>
          <w:tcPr>
            <w:tcW w:w="1130" w:type="dxa"/>
          </w:tcPr>
          <w:p w:rsidR="007C1424" w:rsidRDefault="007C1424" w:rsidP="00700E66">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 xml:space="preserve">7  </w:t>
            </w:r>
            <w:r w:rsidRPr="007A505B">
              <w:rPr>
                <w:rFonts w:ascii="Times New Roman" w:eastAsia="Times New Roman" w:hAnsi="Times New Roman" w:cs="Times New Roman"/>
                <w:b/>
                <w:color w:val="222222"/>
              </w:rPr>
              <w:t>стр.</w:t>
            </w:r>
          </w:p>
        </w:tc>
      </w:tr>
      <w:tr w:rsidR="0011773B" w:rsidRPr="008B28BF" w:rsidTr="00F6208C">
        <w:tc>
          <w:tcPr>
            <w:tcW w:w="704" w:type="dxa"/>
          </w:tcPr>
          <w:p w:rsidR="0011773B" w:rsidRPr="008B28BF" w:rsidRDefault="0011773B" w:rsidP="007C1424">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1</w:t>
            </w:r>
            <w:r w:rsidR="007C1424">
              <w:rPr>
                <w:rFonts w:ascii="Times New Roman" w:eastAsia="Times New Roman" w:hAnsi="Times New Roman" w:cs="Times New Roman"/>
                <w:b/>
                <w:color w:val="222222"/>
              </w:rPr>
              <w:t>4</w:t>
            </w:r>
          </w:p>
        </w:tc>
        <w:tc>
          <w:tcPr>
            <w:tcW w:w="7513" w:type="dxa"/>
          </w:tcPr>
          <w:p w:rsidR="0011773B" w:rsidRPr="008B28BF" w:rsidRDefault="0011773B" w:rsidP="0011773B">
            <w:pPr>
              <w:ind w:left="459"/>
              <w:rPr>
                <w:rFonts w:ascii="Times New Roman" w:hAnsi="Times New Roman" w:cs="Times New Roman"/>
                <w:sz w:val="28"/>
                <w:szCs w:val="28"/>
              </w:rPr>
            </w:pPr>
            <w:r w:rsidRPr="008B28BF">
              <w:rPr>
                <w:rFonts w:ascii="Times New Roman" w:hAnsi="Times New Roman" w:cs="Times New Roman"/>
                <w:color w:val="222222"/>
                <w:sz w:val="28"/>
                <w:szCs w:val="28"/>
                <w:shd w:val="clear" w:color="auto" w:fill="FFFFFF"/>
              </w:rPr>
              <w:t>Документы по проведению специальной оценки условий труда </w:t>
            </w:r>
          </w:p>
        </w:tc>
        <w:tc>
          <w:tcPr>
            <w:tcW w:w="1130" w:type="dxa"/>
          </w:tcPr>
          <w:p w:rsidR="0011773B" w:rsidRDefault="00700E66" w:rsidP="0011773B">
            <w:pPr>
              <w:jc w:val="center"/>
            </w:pPr>
            <w:r>
              <w:rPr>
                <w:rFonts w:ascii="Times New Roman" w:eastAsia="Times New Roman" w:hAnsi="Times New Roman" w:cs="Times New Roman"/>
                <w:b/>
                <w:color w:val="222222"/>
              </w:rPr>
              <w:t xml:space="preserve">7 </w:t>
            </w:r>
            <w:r w:rsidR="0011773B" w:rsidRPr="007A505B">
              <w:rPr>
                <w:rFonts w:ascii="Times New Roman" w:eastAsia="Times New Roman" w:hAnsi="Times New Roman" w:cs="Times New Roman"/>
                <w:b/>
                <w:color w:val="222222"/>
              </w:rPr>
              <w:t>стр.</w:t>
            </w:r>
          </w:p>
        </w:tc>
      </w:tr>
      <w:tr w:rsidR="0011773B" w:rsidRPr="008B28BF" w:rsidTr="00F6208C">
        <w:tc>
          <w:tcPr>
            <w:tcW w:w="704" w:type="dxa"/>
          </w:tcPr>
          <w:p w:rsidR="0011773B" w:rsidRPr="008B28BF" w:rsidRDefault="0011773B" w:rsidP="007C1424">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1</w:t>
            </w:r>
            <w:r w:rsidR="007C1424">
              <w:rPr>
                <w:rFonts w:ascii="Times New Roman" w:eastAsia="Times New Roman" w:hAnsi="Times New Roman" w:cs="Times New Roman"/>
                <w:b/>
                <w:color w:val="222222"/>
              </w:rPr>
              <w:t>5</w:t>
            </w:r>
          </w:p>
        </w:tc>
        <w:tc>
          <w:tcPr>
            <w:tcW w:w="7513" w:type="dxa"/>
          </w:tcPr>
          <w:p w:rsidR="0011773B" w:rsidRPr="008B28BF" w:rsidRDefault="0011773B" w:rsidP="0011773B">
            <w:pPr>
              <w:ind w:left="459"/>
              <w:rPr>
                <w:rFonts w:ascii="Times New Roman" w:hAnsi="Times New Roman" w:cs="Times New Roman"/>
                <w:sz w:val="28"/>
                <w:szCs w:val="28"/>
              </w:rPr>
            </w:pPr>
            <w:r w:rsidRPr="008B28BF">
              <w:rPr>
                <w:rFonts w:ascii="Times New Roman" w:hAnsi="Times New Roman" w:cs="Times New Roman"/>
                <w:color w:val="222222"/>
                <w:sz w:val="28"/>
                <w:szCs w:val="28"/>
                <w:shd w:val="clear" w:color="auto" w:fill="FFFFFF"/>
              </w:rPr>
              <w:t>Документы по проведению медицинских осмотров и психиатрических освидетельствований</w:t>
            </w:r>
          </w:p>
        </w:tc>
        <w:tc>
          <w:tcPr>
            <w:tcW w:w="1130" w:type="dxa"/>
          </w:tcPr>
          <w:p w:rsidR="0011773B" w:rsidRDefault="00700E66" w:rsidP="0011773B">
            <w:pPr>
              <w:jc w:val="center"/>
            </w:pPr>
            <w:r>
              <w:rPr>
                <w:rFonts w:ascii="Times New Roman" w:eastAsia="Times New Roman" w:hAnsi="Times New Roman" w:cs="Times New Roman"/>
                <w:b/>
                <w:color w:val="222222"/>
              </w:rPr>
              <w:t xml:space="preserve">8 </w:t>
            </w:r>
            <w:r w:rsidR="0011773B" w:rsidRPr="007A505B">
              <w:rPr>
                <w:rFonts w:ascii="Times New Roman" w:eastAsia="Times New Roman" w:hAnsi="Times New Roman" w:cs="Times New Roman"/>
                <w:b/>
                <w:color w:val="222222"/>
              </w:rPr>
              <w:t>стр.</w:t>
            </w:r>
          </w:p>
        </w:tc>
      </w:tr>
      <w:tr w:rsidR="0011773B" w:rsidRPr="008B28BF" w:rsidTr="00F6208C">
        <w:tc>
          <w:tcPr>
            <w:tcW w:w="704" w:type="dxa"/>
          </w:tcPr>
          <w:p w:rsidR="0011773B" w:rsidRPr="008B28BF" w:rsidRDefault="0011773B" w:rsidP="007C1424">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1</w:t>
            </w:r>
            <w:r w:rsidR="007C1424">
              <w:rPr>
                <w:rFonts w:ascii="Times New Roman" w:eastAsia="Times New Roman" w:hAnsi="Times New Roman" w:cs="Times New Roman"/>
                <w:b/>
                <w:color w:val="222222"/>
              </w:rPr>
              <w:t>6</w:t>
            </w:r>
          </w:p>
        </w:tc>
        <w:tc>
          <w:tcPr>
            <w:tcW w:w="7513" w:type="dxa"/>
          </w:tcPr>
          <w:p w:rsidR="0011773B" w:rsidRPr="008B28BF" w:rsidRDefault="0011773B" w:rsidP="0011773B">
            <w:pPr>
              <w:ind w:left="459"/>
              <w:rPr>
                <w:rFonts w:ascii="Times New Roman" w:hAnsi="Times New Roman" w:cs="Times New Roman"/>
                <w:sz w:val="28"/>
                <w:szCs w:val="28"/>
              </w:rPr>
            </w:pPr>
            <w:r w:rsidRPr="008B28BF">
              <w:rPr>
                <w:rFonts w:ascii="Times New Roman" w:hAnsi="Times New Roman" w:cs="Times New Roman"/>
                <w:color w:val="222222"/>
                <w:sz w:val="28"/>
                <w:szCs w:val="28"/>
                <w:shd w:val="clear" w:color="auto" w:fill="FFFFFF"/>
              </w:rPr>
              <w:t>Организация электронного документооборота</w:t>
            </w:r>
          </w:p>
        </w:tc>
        <w:tc>
          <w:tcPr>
            <w:tcW w:w="1130" w:type="dxa"/>
          </w:tcPr>
          <w:p w:rsidR="0011773B" w:rsidRDefault="00700E66" w:rsidP="0011773B">
            <w:pPr>
              <w:jc w:val="center"/>
            </w:pPr>
            <w:r>
              <w:rPr>
                <w:rFonts w:ascii="Times New Roman" w:eastAsia="Times New Roman" w:hAnsi="Times New Roman" w:cs="Times New Roman"/>
                <w:b/>
                <w:color w:val="222222"/>
              </w:rPr>
              <w:t xml:space="preserve">9 – 12 </w:t>
            </w:r>
            <w:r w:rsidR="0011773B" w:rsidRPr="007A505B">
              <w:rPr>
                <w:rFonts w:ascii="Times New Roman" w:eastAsia="Times New Roman" w:hAnsi="Times New Roman" w:cs="Times New Roman"/>
                <w:b/>
                <w:color w:val="222222"/>
              </w:rPr>
              <w:t>стр.</w:t>
            </w:r>
          </w:p>
        </w:tc>
      </w:tr>
    </w:tbl>
    <w:p w:rsidR="00632E56" w:rsidRDefault="00632E56" w:rsidP="00632E56">
      <w:pPr>
        <w:jc w:val="center"/>
        <w:rPr>
          <w:sz w:val="20"/>
          <w:szCs w:val="20"/>
        </w:rPr>
      </w:pPr>
    </w:p>
    <w:p w:rsidR="008B28BF" w:rsidRPr="00632E56" w:rsidRDefault="00632E56" w:rsidP="00632E56">
      <w:pPr>
        <w:jc w:val="center"/>
        <w:rPr>
          <w:sz w:val="20"/>
          <w:szCs w:val="20"/>
        </w:rPr>
      </w:pPr>
      <w:r>
        <w:rPr>
          <w:sz w:val="20"/>
          <w:szCs w:val="20"/>
        </w:rPr>
        <w:t>2</w:t>
      </w:r>
    </w:p>
    <w:p w:rsidR="008B28BF" w:rsidRPr="003368FE" w:rsidRDefault="003368FE" w:rsidP="003368FE">
      <w:pPr>
        <w:pStyle w:val="2"/>
        <w:spacing w:line="276" w:lineRule="auto"/>
        <w:jc w:val="center"/>
        <w:rPr>
          <w:rFonts w:eastAsia="Times New Roman"/>
          <w:b/>
          <w:sz w:val="36"/>
          <w:szCs w:val="36"/>
        </w:rPr>
      </w:pPr>
      <w:r w:rsidRPr="003368FE">
        <w:rPr>
          <w:rFonts w:eastAsia="Times New Roman"/>
          <w:b/>
          <w:sz w:val="36"/>
          <w:szCs w:val="36"/>
        </w:rPr>
        <w:t xml:space="preserve">1. </w:t>
      </w:r>
      <w:r w:rsidR="008B28BF" w:rsidRPr="003368FE">
        <w:rPr>
          <w:rFonts w:eastAsia="Times New Roman"/>
          <w:b/>
          <w:sz w:val="36"/>
          <w:szCs w:val="36"/>
        </w:rPr>
        <w:t>Разработка, ведение и хранение документов по охране труда</w:t>
      </w:r>
    </w:p>
    <w:p w:rsidR="008B28BF" w:rsidRPr="003368FE" w:rsidRDefault="008B28BF" w:rsidP="008B28BF">
      <w:pPr>
        <w:pStyle w:val="ae"/>
        <w:spacing w:line="276" w:lineRule="auto"/>
        <w:ind w:firstLine="851"/>
        <w:jc w:val="both"/>
        <w:rPr>
          <w:sz w:val="26"/>
          <w:szCs w:val="26"/>
        </w:rPr>
      </w:pPr>
      <w:r w:rsidRPr="003368FE">
        <w:rPr>
          <w:sz w:val="26"/>
          <w:szCs w:val="26"/>
        </w:rPr>
        <w:t>Документы по охране труда можно вести в разных форматах: в электронном и бумажном. Разрабатывает документацию назначенные работодателем ответственные лица, согласовывает специалист по охране труда, профсоюз, уполномоченный по охране труда, а утверждает руководитель организации или специальные комиссии. </w:t>
      </w:r>
    </w:p>
    <w:p w:rsidR="008B28BF" w:rsidRPr="003368FE" w:rsidRDefault="003368FE" w:rsidP="003368FE">
      <w:pPr>
        <w:pStyle w:val="3"/>
        <w:shd w:val="clear" w:color="auto" w:fill="E36C0A" w:themeFill="accent6" w:themeFillShade="BF"/>
        <w:spacing w:line="276" w:lineRule="auto"/>
        <w:rPr>
          <w:rFonts w:eastAsia="Times New Roman"/>
          <w:b/>
          <w:color w:val="auto"/>
          <w:sz w:val="26"/>
          <w:szCs w:val="26"/>
        </w:rPr>
      </w:pPr>
      <w:r w:rsidRPr="003368FE">
        <w:rPr>
          <w:rFonts w:eastAsia="Times New Roman"/>
          <w:b/>
          <w:color w:val="auto"/>
          <w:sz w:val="26"/>
          <w:szCs w:val="26"/>
        </w:rPr>
        <w:t>ВНИМАНИЕ</w:t>
      </w:r>
    </w:p>
    <w:p w:rsidR="008B28BF" w:rsidRPr="003368FE" w:rsidRDefault="008B28BF" w:rsidP="003368FE">
      <w:pPr>
        <w:pStyle w:val="incut-v4title"/>
        <w:shd w:val="clear" w:color="auto" w:fill="E36C0A" w:themeFill="accent6" w:themeFillShade="BF"/>
        <w:spacing w:line="276" w:lineRule="auto"/>
        <w:ind w:firstLine="851"/>
        <w:jc w:val="both"/>
        <w:rPr>
          <w:sz w:val="26"/>
          <w:szCs w:val="26"/>
        </w:rPr>
      </w:pPr>
      <w:r w:rsidRPr="003368FE">
        <w:rPr>
          <w:sz w:val="26"/>
          <w:szCs w:val="26"/>
        </w:rPr>
        <w:t>Если в организации есть профсоюз или уполномоченный по охране труда, все документы нужно с ними согласовать</w:t>
      </w:r>
    </w:p>
    <w:p w:rsidR="008B28BF" w:rsidRDefault="008B28BF" w:rsidP="003368FE">
      <w:pPr>
        <w:pStyle w:val="ae"/>
        <w:spacing w:line="276" w:lineRule="auto"/>
        <w:ind w:firstLine="851"/>
        <w:jc w:val="both"/>
        <w:rPr>
          <w:sz w:val="26"/>
          <w:szCs w:val="26"/>
        </w:rPr>
      </w:pPr>
      <w:r w:rsidRPr="003368FE">
        <w:rPr>
          <w:sz w:val="26"/>
          <w:szCs w:val="26"/>
        </w:rPr>
        <w:t>После истечения срока действия документы хранят в порядке, который утверждает руководитель организации. Сроки хранения документов регламентированы </w:t>
      </w:r>
      <w:hyperlink r:id="rId8" w:anchor="/document/99/564112333/" w:tgtFrame="_self" w:history="1">
        <w:r w:rsidRPr="003368FE">
          <w:rPr>
            <w:rStyle w:val="a3"/>
            <w:sz w:val="26"/>
            <w:szCs w:val="26"/>
          </w:rPr>
          <w:t xml:space="preserve">приказом </w:t>
        </w:r>
        <w:proofErr w:type="spellStart"/>
        <w:r w:rsidRPr="003368FE">
          <w:rPr>
            <w:rStyle w:val="a3"/>
            <w:sz w:val="26"/>
            <w:szCs w:val="26"/>
          </w:rPr>
          <w:t>Росархива</w:t>
        </w:r>
        <w:proofErr w:type="spellEnd"/>
        <w:r w:rsidRPr="003368FE">
          <w:rPr>
            <w:rStyle w:val="a3"/>
            <w:sz w:val="26"/>
            <w:szCs w:val="26"/>
          </w:rPr>
          <w:t xml:space="preserve"> от 20.12.2019 № 236</w:t>
        </w:r>
      </w:hyperlink>
      <w:r w:rsidRPr="003368FE">
        <w:rPr>
          <w:sz w:val="26"/>
          <w:szCs w:val="26"/>
        </w:rPr>
        <w:t>. Место хранения законодательством не установлено.</w:t>
      </w:r>
    </w:p>
    <w:p w:rsidR="003368FE" w:rsidRPr="003368FE" w:rsidRDefault="003368FE" w:rsidP="003368FE">
      <w:pPr>
        <w:pStyle w:val="ae"/>
        <w:spacing w:line="276" w:lineRule="auto"/>
        <w:ind w:firstLine="851"/>
        <w:jc w:val="both"/>
        <w:rPr>
          <w:sz w:val="26"/>
          <w:szCs w:val="26"/>
        </w:rPr>
      </w:pPr>
    </w:p>
    <w:p w:rsidR="008B28BF" w:rsidRDefault="008B28BF" w:rsidP="003368FE">
      <w:pPr>
        <w:pStyle w:val="ae"/>
        <w:shd w:val="clear" w:color="auto" w:fill="E36C0A" w:themeFill="accent6" w:themeFillShade="BF"/>
        <w:spacing w:line="276" w:lineRule="auto"/>
        <w:jc w:val="center"/>
        <w:rPr>
          <w:b/>
          <w:sz w:val="28"/>
          <w:szCs w:val="28"/>
        </w:rPr>
      </w:pPr>
      <w:r w:rsidRPr="003368FE">
        <w:rPr>
          <w:b/>
          <w:sz w:val="28"/>
          <w:szCs w:val="28"/>
        </w:rPr>
        <w:t>Особенности работы с документами по охране труда зависят от их в</w:t>
      </w:r>
      <w:r w:rsidR="003368FE">
        <w:rPr>
          <w:b/>
          <w:sz w:val="28"/>
          <w:szCs w:val="28"/>
        </w:rPr>
        <w:t>ида и процедуры по охране труда</w:t>
      </w:r>
    </w:p>
    <w:p w:rsidR="003368FE" w:rsidRPr="003368FE" w:rsidRDefault="003368FE" w:rsidP="003368FE">
      <w:pPr>
        <w:pStyle w:val="ae"/>
        <w:spacing w:line="276" w:lineRule="auto"/>
        <w:jc w:val="center"/>
        <w:rPr>
          <w:b/>
          <w:sz w:val="28"/>
          <w:szCs w:val="28"/>
        </w:rPr>
      </w:pPr>
    </w:p>
    <w:p w:rsidR="008B28BF" w:rsidRPr="003368FE" w:rsidRDefault="008B28BF" w:rsidP="003368FE">
      <w:pPr>
        <w:pStyle w:val="3"/>
        <w:shd w:val="clear" w:color="auto" w:fill="C2D69B" w:themeFill="accent3" w:themeFillTint="99"/>
        <w:spacing w:line="276" w:lineRule="auto"/>
        <w:rPr>
          <w:rFonts w:ascii="Times New Roman" w:eastAsia="Times New Roman" w:hAnsi="Times New Roman" w:cs="Times New Roman"/>
          <w:b/>
        </w:rPr>
      </w:pPr>
    </w:p>
    <w:p w:rsidR="008B28BF" w:rsidRPr="0011773B" w:rsidRDefault="0011773B" w:rsidP="0011773B">
      <w:pPr>
        <w:pStyle w:val="incut-v4title"/>
        <w:shd w:val="clear" w:color="auto" w:fill="C2D69B" w:themeFill="accent3" w:themeFillTint="99"/>
        <w:spacing w:line="276" w:lineRule="auto"/>
        <w:jc w:val="center"/>
        <w:rPr>
          <w:b/>
          <w:sz w:val="32"/>
          <w:szCs w:val="32"/>
        </w:rPr>
      </w:pPr>
      <w:r>
        <w:rPr>
          <w:b/>
          <w:sz w:val="32"/>
          <w:szCs w:val="32"/>
        </w:rPr>
        <w:t xml:space="preserve">2. </w:t>
      </w:r>
      <w:r w:rsidR="008B28BF" w:rsidRPr="0011773B">
        <w:rPr>
          <w:b/>
          <w:sz w:val="32"/>
          <w:szCs w:val="32"/>
        </w:rPr>
        <w:t>Как нумеровать документы по охране труда</w:t>
      </w:r>
    </w:p>
    <w:p w:rsidR="008B28BF" w:rsidRPr="003368FE" w:rsidRDefault="003368FE" w:rsidP="003368FE">
      <w:pPr>
        <w:pStyle w:val="ae"/>
        <w:shd w:val="clear" w:color="auto" w:fill="C2D69B" w:themeFill="accent3" w:themeFillTint="99"/>
        <w:spacing w:line="276" w:lineRule="auto"/>
        <w:jc w:val="both"/>
        <w:rPr>
          <w:sz w:val="26"/>
          <w:szCs w:val="26"/>
        </w:rPr>
      </w:pPr>
      <w:r w:rsidRPr="003368FE">
        <w:rPr>
          <w:sz w:val="26"/>
          <w:szCs w:val="26"/>
        </w:rPr>
        <w:t xml:space="preserve"> </w:t>
      </w:r>
      <w:r w:rsidR="008B28BF" w:rsidRPr="003368FE">
        <w:rPr>
          <w:sz w:val="26"/>
          <w:szCs w:val="26"/>
        </w:rPr>
        <w:t>К нумерации документов требования не установлены. Если в организации есть инструкция по делопроизводству, то нумерацию производите по ней. Если инструкции нет, то присваивайте номера как удобно.</w:t>
      </w:r>
    </w:p>
    <w:p w:rsidR="008B28BF" w:rsidRPr="003368FE" w:rsidRDefault="008B28BF" w:rsidP="003368FE">
      <w:pPr>
        <w:pStyle w:val="ae"/>
        <w:shd w:val="clear" w:color="auto" w:fill="C2D69B" w:themeFill="accent3" w:themeFillTint="99"/>
        <w:spacing w:line="276" w:lineRule="auto"/>
        <w:ind w:firstLine="851"/>
        <w:rPr>
          <w:sz w:val="26"/>
          <w:szCs w:val="26"/>
        </w:rPr>
      </w:pPr>
      <w:r w:rsidRPr="003368FE">
        <w:rPr>
          <w:sz w:val="26"/>
          <w:szCs w:val="26"/>
        </w:rPr>
        <w:t xml:space="preserve">В приказах, протоколах, актах удобно использовать сквозную нумерацию, </w:t>
      </w:r>
      <w:r w:rsidR="003368FE" w:rsidRPr="003368FE">
        <w:rPr>
          <w:sz w:val="26"/>
          <w:szCs w:val="26"/>
        </w:rPr>
        <w:t>например, №</w:t>
      </w:r>
      <w:r w:rsidRPr="003368FE">
        <w:rPr>
          <w:sz w:val="26"/>
          <w:szCs w:val="26"/>
        </w:rPr>
        <w:t xml:space="preserve"> 1/ОТ, № 2/ОТ</w:t>
      </w:r>
      <w:proofErr w:type="gramStart"/>
      <w:r w:rsidRPr="003368FE">
        <w:rPr>
          <w:sz w:val="26"/>
          <w:szCs w:val="26"/>
        </w:rPr>
        <w:t>... .</w:t>
      </w:r>
      <w:proofErr w:type="gramEnd"/>
      <w:r w:rsidRPr="003368FE">
        <w:rPr>
          <w:sz w:val="26"/>
          <w:szCs w:val="26"/>
        </w:rPr>
        <w:t> </w:t>
      </w:r>
    </w:p>
    <w:p w:rsidR="008B28BF" w:rsidRPr="003368FE" w:rsidRDefault="008B28BF" w:rsidP="003368FE">
      <w:pPr>
        <w:pStyle w:val="ae"/>
        <w:shd w:val="clear" w:color="auto" w:fill="C2D69B" w:themeFill="accent3" w:themeFillTint="99"/>
        <w:spacing w:line="276" w:lineRule="auto"/>
        <w:ind w:firstLine="851"/>
        <w:rPr>
          <w:sz w:val="26"/>
          <w:szCs w:val="26"/>
        </w:rPr>
      </w:pPr>
      <w:r w:rsidRPr="003368FE">
        <w:rPr>
          <w:sz w:val="26"/>
          <w:szCs w:val="26"/>
        </w:rPr>
        <w:t>В положениях, инструкциях рекомендуем использовать нумерацию, которая отражает тип документа, его порядковый номер и год утверждения.</w:t>
      </w:r>
    </w:p>
    <w:p w:rsidR="008B28BF" w:rsidRPr="003368FE" w:rsidRDefault="003368FE" w:rsidP="003368FE">
      <w:pPr>
        <w:pStyle w:val="ae"/>
        <w:shd w:val="clear" w:color="auto" w:fill="C2D69B" w:themeFill="accent3" w:themeFillTint="99"/>
        <w:spacing w:line="276" w:lineRule="auto"/>
        <w:ind w:firstLine="851"/>
        <w:rPr>
          <w:sz w:val="26"/>
          <w:szCs w:val="26"/>
        </w:rPr>
      </w:pPr>
      <w:proofErr w:type="gramStart"/>
      <w:r w:rsidRPr="003368FE">
        <w:rPr>
          <w:sz w:val="26"/>
          <w:szCs w:val="26"/>
        </w:rPr>
        <w:t>Например</w:t>
      </w:r>
      <w:proofErr w:type="gramEnd"/>
      <w:r w:rsidRPr="003368FE">
        <w:rPr>
          <w:sz w:val="26"/>
          <w:szCs w:val="26"/>
        </w:rPr>
        <w:t>:</w:t>
      </w:r>
      <w:r w:rsidR="008B28BF" w:rsidRPr="003368FE">
        <w:rPr>
          <w:sz w:val="26"/>
          <w:szCs w:val="26"/>
        </w:rPr>
        <w:t xml:space="preserve"> ИОТ-10-2023, где ИОТ – тип документа, 10 – номер, 2023 – год утверждения. При актуализации документа достаточно изменить год утверждения.  </w:t>
      </w:r>
    </w:p>
    <w:p w:rsidR="00632E56" w:rsidRPr="00632E56" w:rsidRDefault="00632E56" w:rsidP="00632E56">
      <w:pPr>
        <w:jc w:val="center"/>
        <w:rPr>
          <w:sz w:val="20"/>
          <w:szCs w:val="20"/>
        </w:rPr>
      </w:pPr>
      <w:r>
        <w:rPr>
          <w:sz w:val="20"/>
          <w:szCs w:val="20"/>
        </w:rPr>
        <w:lastRenderedPageBreak/>
        <w:t>3</w:t>
      </w:r>
    </w:p>
    <w:p w:rsidR="008B28BF" w:rsidRPr="003368FE" w:rsidRDefault="0011773B" w:rsidP="003368FE">
      <w:pPr>
        <w:pStyle w:val="3"/>
        <w:spacing w:line="276" w:lineRule="auto"/>
        <w:ind w:firstLine="851"/>
        <w:rPr>
          <w:rFonts w:eastAsia="Times New Roman"/>
          <w:b/>
          <w:sz w:val="36"/>
          <w:szCs w:val="36"/>
        </w:rPr>
      </w:pPr>
      <w:r>
        <w:rPr>
          <w:rFonts w:eastAsia="Times New Roman"/>
          <w:b/>
          <w:sz w:val="36"/>
          <w:szCs w:val="36"/>
        </w:rPr>
        <w:t>3</w:t>
      </w:r>
      <w:r w:rsidR="003368FE" w:rsidRPr="003368FE">
        <w:rPr>
          <w:rFonts w:eastAsia="Times New Roman"/>
          <w:b/>
          <w:sz w:val="36"/>
          <w:szCs w:val="36"/>
        </w:rPr>
        <w:t xml:space="preserve">. </w:t>
      </w:r>
      <w:r w:rsidR="008B28BF" w:rsidRPr="003368FE">
        <w:rPr>
          <w:rFonts w:eastAsia="Times New Roman"/>
          <w:b/>
          <w:sz w:val="36"/>
          <w:szCs w:val="36"/>
        </w:rPr>
        <w:t>Положения, регламенты, порядки, стандарты</w:t>
      </w:r>
    </w:p>
    <w:p w:rsidR="008B28BF" w:rsidRPr="003368FE" w:rsidRDefault="008B28BF" w:rsidP="003368FE">
      <w:pPr>
        <w:pStyle w:val="ae"/>
        <w:spacing w:line="276" w:lineRule="auto"/>
        <w:ind w:firstLine="851"/>
        <w:jc w:val="both"/>
        <w:rPr>
          <w:sz w:val="26"/>
          <w:szCs w:val="26"/>
        </w:rPr>
      </w:pPr>
      <w:r w:rsidRPr="003368FE">
        <w:rPr>
          <w:rStyle w:val="af"/>
          <w:sz w:val="26"/>
          <w:szCs w:val="26"/>
        </w:rPr>
        <w:t xml:space="preserve">Форма. </w:t>
      </w:r>
      <w:r w:rsidRPr="003368FE">
        <w:rPr>
          <w:sz w:val="26"/>
          <w:szCs w:val="26"/>
        </w:rPr>
        <w:t>Документы можно вести в системе электронного документооборота или в бумажном виде.</w:t>
      </w:r>
    </w:p>
    <w:p w:rsidR="008B28BF" w:rsidRPr="003368FE" w:rsidRDefault="008B28BF" w:rsidP="003368FE">
      <w:pPr>
        <w:pStyle w:val="ae"/>
        <w:spacing w:line="276" w:lineRule="auto"/>
        <w:ind w:firstLine="851"/>
        <w:jc w:val="both"/>
        <w:rPr>
          <w:sz w:val="26"/>
          <w:szCs w:val="26"/>
        </w:rPr>
      </w:pPr>
      <w:r w:rsidRPr="003368FE">
        <w:rPr>
          <w:rStyle w:val="af"/>
          <w:sz w:val="26"/>
          <w:szCs w:val="26"/>
        </w:rPr>
        <w:t xml:space="preserve">Ответственный. </w:t>
      </w:r>
      <w:r w:rsidRPr="003368FE">
        <w:rPr>
          <w:sz w:val="26"/>
          <w:szCs w:val="26"/>
        </w:rPr>
        <w:t>Разрабатывает специалист по охране труда и утверждает руководитель организации.</w:t>
      </w:r>
    </w:p>
    <w:p w:rsidR="008B28BF" w:rsidRPr="003368FE" w:rsidRDefault="008B28BF" w:rsidP="003368FE">
      <w:pPr>
        <w:pStyle w:val="ae"/>
        <w:spacing w:line="276" w:lineRule="auto"/>
        <w:ind w:firstLine="851"/>
        <w:jc w:val="both"/>
        <w:rPr>
          <w:sz w:val="26"/>
          <w:szCs w:val="26"/>
        </w:rPr>
      </w:pPr>
      <w:r w:rsidRPr="003368FE">
        <w:rPr>
          <w:rStyle w:val="af"/>
          <w:sz w:val="26"/>
          <w:szCs w:val="26"/>
        </w:rPr>
        <w:t>Срок хранения. </w:t>
      </w:r>
      <w:r w:rsidRPr="003368FE">
        <w:rPr>
          <w:sz w:val="26"/>
          <w:szCs w:val="26"/>
        </w:rPr>
        <w:t>Документы хранятся постоянно.</w:t>
      </w:r>
    </w:p>
    <w:p w:rsidR="008B28BF" w:rsidRPr="003368FE" w:rsidRDefault="008B28BF" w:rsidP="003368FE">
      <w:pPr>
        <w:pStyle w:val="ae"/>
        <w:spacing w:line="276" w:lineRule="auto"/>
        <w:ind w:firstLine="851"/>
        <w:jc w:val="both"/>
        <w:rPr>
          <w:sz w:val="26"/>
          <w:szCs w:val="26"/>
        </w:rPr>
      </w:pPr>
      <w:r w:rsidRPr="003368FE">
        <w:rPr>
          <w:rStyle w:val="af"/>
          <w:sz w:val="26"/>
          <w:szCs w:val="26"/>
        </w:rPr>
        <w:t xml:space="preserve">Основание. </w:t>
      </w:r>
      <w:hyperlink r:id="rId9" w:anchor="/document/99/564112333/ZAP31JC3T1/" w:tgtFrame="_self" w:history="1">
        <w:r w:rsidRPr="003368FE">
          <w:rPr>
            <w:rStyle w:val="a3"/>
            <w:sz w:val="26"/>
            <w:szCs w:val="26"/>
          </w:rPr>
          <w:t>Подпункт «а»</w:t>
        </w:r>
      </w:hyperlink>
      <w:r w:rsidRPr="003368FE">
        <w:rPr>
          <w:sz w:val="26"/>
          <w:szCs w:val="26"/>
        </w:rPr>
        <w:t xml:space="preserve"> пункта 380 Перечня, утвержденного </w:t>
      </w:r>
      <w:hyperlink r:id="rId10" w:anchor="/document/99/564112333/" w:tgtFrame="_self" w:history="1">
        <w:r w:rsidRPr="003368FE">
          <w:rPr>
            <w:rStyle w:val="a3"/>
            <w:sz w:val="26"/>
            <w:szCs w:val="26"/>
          </w:rPr>
          <w:t xml:space="preserve">приказом </w:t>
        </w:r>
        <w:proofErr w:type="spellStart"/>
        <w:r w:rsidRPr="003368FE">
          <w:rPr>
            <w:rStyle w:val="a3"/>
            <w:sz w:val="26"/>
            <w:szCs w:val="26"/>
          </w:rPr>
          <w:t>Росархива</w:t>
        </w:r>
        <w:proofErr w:type="spellEnd"/>
        <w:r w:rsidRPr="003368FE">
          <w:rPr>
            <w:rStyle w:val="a3"/>
            <w:sz w:val="26"/>
            <w:szCs w:val="26"/>
          </w:rPr>
          <w:t xml:space="preserve"> от 20.12.2019 № 236</w:t>
        </w:r>
      </w:hyperlink>
      <w:r w:rsidRPr="003368FE">
        <w:rPr>
          <w:sz w:val="26"/>
          <w:szCs w:val="26"/>
        </w:rPr>
        <w:t>.</w:t>
      </w:r>
    </w:p>
    <w:p w:rsidR="008B28BF" w:rsidRPr="003368FE" w:rsidRDefault="0011773B" w:rsidP="003368FE">
      <w:pPr>
        <w:pStyle w:val="3"/>
        <w:spacing w:line="276" w:lineRule="auto"/>
        <w:ind w:firstLine="851"/>
        <w:jc w:val="center"/>
        <w:rPr>
          <w:rFonts w:eastAsia="Times New Roman"/>
          <w:b/>
          <w:sz w:val="36"/>
          <w:szCs w:val="36"/>
        </w:rPr>
      </w:pPr>
      <w:r>
        <w:rPr>
          <w:rFonts w:eastAsia="Times New Roman"/>
          <w:b/>
          <w:sz w:val="36"/>
          <w:szCs w:val="36"/>
        </w:rPr>
        <w:t>4</w:t>
      </w:r>
      <w:r w:rsidR="003368FE" w:rsidRPr="003368FE">
        <w:rPr>
          <w:rFonts w:eastAsia="Times New Roman"/>
          <w:b/>
          <w:sz w:val="36"/>
          <w:szCs w:val="36"/>
        </w:rPr>
        <w:t>. П</w:t>
      </w:r>
      <w:r w:rsidR="008B28BF" w:rsidRPr="003368FE">
        <w:rPr>
          <w:rFonts w:eastAsia="Times New Roman"/>
          <w:b/>
          <w:sz w:val="36"/>
          <w:szCs w:val="36"/>
        </w:rPr>
        <w:t>риказы, распоряжения</w:t>
      </w:r>
    </w:p>
    <w:p w:rsidR="008B28BF" w:rsidRPr="003368FE" w:rsidRDefault="008B28BF" w:rsidP="003368FE">
      <w:pPr>
        <w:pStyle w:val="ae"/>
        <w:spacing w:line="276" w:lineRule="auto"/>
        <w:ind w:firstLine="851"/>
        <w:jc w:val="both"/>
        <w:rPr>
          <w:sz w:val="26"/>
          <w:szCs w:val="26"/>
        </w:rPr>
      </w:pPr>
      <w:r w:rsidRPr="003368FE">
        <w:rPr>
          <w:rStyle w:val="af"/>
          <w:sz w:val="26"/>
          <w:szCs w:val="26"/>
        </w:rPr>
        <w:t xml:space="preserve">Форма. </w:t>
      </w:r>
      <w:r w:rsidRPr="003368FE">
        <w:rPr>
          <w:sz w:val="26"/>
          <w:szCs w:val="26"/>
        </w:rPr>
        <w:t>Приказы и распоряжения допустимо вести в системе электронного документооборота или в бумажном виде.</w:t>
      </w:r>
    </w:p>
    <w:p w:rsidR="008B28BF" w:rsidRPr="003368FE" w:rsidRDefault="008B28BF" w:rsidP="003368FE">
      <w:pPr>
        <w:pStyle w:val="ae"/>
        <w:spacing w:line="276" w:lineRule="auto"/>
        <w:ind w:firstLine="851"/>
        <w:jc w:val="both"/>
        <w:rPr>
          <w:sz w:val="26"/>
          <w:szCs w:val="26"/>
        </w:rPr>
      </w:pPr>
      <w:r w:rsidRPr="003368FE">
        <w:rPr>
          <w:rStyle w:val="af"/>
          <w:sz w:val="26"/>
          <w:szCs w:val="26"/>
        </w:rPr>
        <w:t xml:space="preserve">Ответственный. </w:t>
      </w:r>
      <w:r w:rsidRPr="003368FE">
        <w:rPr>
          <w:sz w:val="26"/>
          <w:szCs w:val="26"/>
        </w:rPr>
        <w:t>Проекты документов разрабатывает лицо, ответственное за направление деятельности, по которой издается приказ или распоряжение, и подписывает руководитель организации.</w:t>
      </w:r>
    </w:p>
    <w:p w:rsidR="008B28BF" w:rsidRPr="003368FE" w:rsidRDefault="008B28BF" w:rsidP="003368FE">
      <w:pPr>
        <w:pStyle w:val="ae"/>
        <w:spacing w:line="276" w:lineRule="auto"/>
        <w:ind w:firstLine="851"/>
        <w:jc w:val="both"/>
        <w:rPr>
          <w:sz w:val="26"/>
          <w:szCs w:val="26"/>
        </w:rPr>
      </w:pPr>
      <w:r w:rsidRPr="003368FE">
        <w:rPr>
          <w:rStyle w:val="af"/>
          <w:sz w:val="26"/>
          <w:szCs w:val="26"/>
        </w:rPr>
        <w:t>Срок хранения.</w:t>
      </w:r>
      <w:r w:rsidRPr="003368FE">
        <w:rPr>
          <w:sz w:val="26"/>
          <w:szCs w:val="26"/>
        </w:rPr>
        <w:t xml:space="preserve"> Зависит от содержания и цели документов. Приказы и распоряжения по основной деятельности храните постоянно, а по административно-хозяйственным вопросам – 5 лет.</w:t>
      </w:r>
    </w:p>
    <w:p w:rsidR="008B28BF" w:rsidRPr="003368FE" w:rsidRDefault="008B28BF" w:rsidP="003368FE">
      <w:pPr>
        <w:pStyle w:val="ae"/>
        <w:spacing w:line="276" w:lineRule="auto"/>
        <w:ind w:firstLine="851"/>
        <w:jc w:val="both"/>
        <w:rPr>
          <w:sz w:val="26"/>
          <w:szCs w:val="26"/>
        </w:rPr>
      </w:pPr>
      <w:r w:rsidRPr="003368FE">
        <w:rPr>
          <w:rStyle w:val="af"/>
          <w:sz w:val="26"/>
          <w:szCs w:val="26"/>
        </w:rPr>
        <w:t xml:space="preserve">Основание. </w:t>
      </w:r>
      <w:hyperlink r:id="rId11" w:anchor="/document/99/564112333/ZAP204I3EG/" w:tgtFrame="_self" w:history="1">
        <w:r w:rsidRPr="003368FE">
          <w:rPr>
            <w:rStyle w:val="a3"/>
            <w:sz w:val="26"/>
            <w:szCs w:val="26"/>
          </w:rPr>
          <w:t>Пункт 19</w:t>
        </w:r>
      </w:hyperlink>
      <w:r w:rsidRPr="003368FE">
        <w:rPr>
          <w:sz w:val="26"/>
          <w:szCs w:val="26"/>
        </w:rPr>
        <w:t xml:space="preserve"> Перечня, утвержденного </w:t>
      </w:r>
      <w:hyperlink r:id="rId12" w:anchor="/document/99/564112333/" w:tgtFrame="_self" w:history="1">
        <w:r w:rsidRPr="003368FE">
          <w:rPr>
            <w:rStyle w:val="a3"/>
            <w:sz w:val="26"/>
            <w:szCs w:val="26"/>
          </w:rPr>
          <w:t xml:space="preserve">приказом </w:t>
        </w:r>
        <w:proofErr w:type="spellStart"/>
        <w:r w:rsidRPr="003368FE">
          <w:rPr>
            <w:rStyle w:val="a3"/>
            <w:sz w:val="26"/>
            <w:szCs w:val="26"/>
          </w:rPr>
          <w:t>Росархива</w:t>
        </w:r>
        <w:proofErr w:type="spellEnd"/>
        <w:r w:rsidRPr="003368FE">
          <w:rPr>
            <w:rStyle w:val="a3"/>
            <w:sz w:val="26"/>
            <w:szCs w:val="26"/>
          </w:rPr>
          <w:t xml:space="preserve"> от 20.12.2019 № 236</w:t>
        </w:r>
      </w:hyperlink>
      <w:r w:rsidRPr="003368FE">
        <w:rPr>
          <w:sz w:val="26"/>
          <w:szCs w:val="26"/>
        </w:rPr>
        <w:t>.</w:t>
      </w:r>
    </w:p>
    <w:p w:rsidR="008B28BF" w:rsidRPr="003368FE" w:rsidRDefault="008B28BF" w:rsidP="003368FE">
      <w:pPr>
        <w:pStyle w:val="3"/>
        <w:spacing w:line="276" w:lineRule="auto"/>
        <w:ind w:firstLine="851"/>
        <w:jc w:val="both"/>
        <w:rPr>
          <w:rFonts w:eastAsia="Times New Roman"/>
          <w:sz w:val="26"/>
          <w:szCs w:val="26"/>
        </w:rPr>
      </w:pPr>
      <w:r w:rsidRPr="003368FE">
        <w:rPr>
          <w:rFonts w:eastAsia="Times New Roman"/>
          <w:sz w:val="26"/>
          <w:szCs w:val="26"/>
        </w:rPr>
        <w:t>Пример</w:t>
      </w:r>
    </w:p>
    <w:p w:rsidR="008B28BF" w:rsidRPr="003368FE" w:rsidRDefault="008B28BF" w:rsidP="003368FE">
      <w:pPr>
        <w:pStyle w:val="incut-v4title"/>
        <w:spacing w:line="276" w:lineRule="auto"/>
        <w:ind w:firstLine="851"/>
        <w:jc w:val="both"/>
        <w:rPr>
          <w:sz w:val="26"/>
          <w:szCs w:val="26"/>
        </w:rPr>
      </w:pPr>
      <w:r w:rsidRPr="003368FE">
        <w:rPr>
          <w:sz w:val="26"/>
          <w:szCs w:val="26"/>
        </w:rPr>
        <w:t>Хранение приказа о назначении ответственного за охрану труда</w:t>
      </w:r>
    </w:p>
    <w:p w:rsidR="008B28BF" w:rsidRPr="003368FE" w:rsidRDefault="008B28BF" w:rsidP="003368FE">
      <w:pPr>
        <w:pStyle w:val="ae"/>
        <w:spacing w:line="276" w:lineRule="auto"/>
        <w:ind w:firstLine="851"/>
        <w:jc w:val="both"/>
        <w:rPr>
          <w:sz w:val="26"/>
          <w:szCs w:val="26"/>
        </w:rPr>
      </w:pPr>
      <w:r w:rsidRPr="003368FE">
        <w:rPr>
          <w:sz w:val="26"/>
          <w:szCs w:val="26"/>
        </w:rPr>
        <w:t xml:space="preserve">Документ храните постоянно, так как он относится к приказам по основной деятельности. Это следует из </w:t>
      </w:r>
      <w:hyperlink r:id="rId13" w:anchor="/document/99/564112333/ZAP2BIG3CS/" w:tgtFrame="_self" w:history="1">
        <w:r w:rsidRPr="003368FE">
          <w:rPr>
            <w:rStyle w:val="a3"/>
            <w:sz w:val="26"/>
            <w:szCs w:val="26"/>
          </w:rPr>
          <w:t>подпункта «а»</w:t>
        </w:r>
      </w:hyperlink>
      <w:r w:rsidRPr="003368FE">
        <w:rPr>
          <w:sz w:val="26"/>
          <w:szCs w:val="26"/>
        </w:rPr>
        <w:t xml:space="preserve"> пункта 19 Перечня, утвержденного </w:t>
      </w:r>
      <w:hyperlink r:id="rId14" w:anchor="/document/99/564112333/" w:tgtFrame="_self" w:history="1">
        <w:r w:rsidRPr="003368FE">
          <w:rPr>
            <w:rStyle w:val="a3"/>
            <w:sz w:val="26"/>
            <w:szCs w:val="26"/>
          </w:rPr>
          <w:t xml:space="preserve">приказом </w:t>
        </w:r>
        <w:proofErr w:type="spellStart"/>
        <w:r w:rsidRPr="003368FE">
          <w:rPr>
            <w:rStyle w:val="a3"/>
            <w:sz w:val="26"/>
            <w:szCs w:val="26"/>
          </w:rPr>
          <w:t>Росархива</w:t>
        </w:r>
        <w:proofErr w:type="spellEnd"/>
        <w:r w:rsidRPr="003368FE">
          <w:rPr>
            <w:rStyle w:val="a3"/>
            <w:sz w:val="26"/>
            <w:szCs w:val="26"/>
          </w:rPr>
          <w:t xml:space="preserve"> от 20.12.2019 № 236</w:t>
        </w:r>
      </w:hyperlink>
    </w:p>
    <w:p w:rsidR="008B28BF" w:rsidRPr="003368FE" w:rsidRDefault="0011773B" w:rsidP="003368FE">
      <w:pPr>
        <w:pStyle w:val="3"/>
        <w:spacing w:line="276" w:lineRule="auto"/>
        <w:ind w:firstLine="851"/>
        <w:jc w:val="center"/>
        <w:rPr>
          <w:rFonts w:eastAsia="Times New Roman"/>
          <w:b/>
          <w:sz w:val="36"/>
          <w:szCs w:val="36"/>
        </w:rPr>
      </w:pPr>
      <w:r>
        <w:rPr>
          <w:rFonts w:eastAsia="Times New Roman"/>
          <w:b/>
          <w:sz w:val="36"/>
          <w:szCs w:val="36"/>
        </w:rPr>
        <w:t>5</w:t>
      </w:r>
      <w:r w:rsidR="003368FE" w:rsidRPr="003368FE">
        <w:rPr>
          <w:rFonts w:eastAsia="Times New Roman"/>
          <w:b/>
          <w:sz w:val="36"/>
          <w:szCs w:val="36"/>
        </w:rPr>
        <w:t xml:space="preserve">. </w:t>
      </w:r>
      <w:r w:rsidR="008B28BF" w:rsidRPr="003368FE">
        <w:rPr>
          <w:rFonts w:eastAsia="Times New Roman"/>
          <w:b/>
          <w:sz w:val="36"/>
          <w:szCs w:val="36"/>
        </w:rPr>
        <w:t>Инструкции и правила по охране труда</w:t>
      </w:r>
    </w:p>
    <w:p w:rsidR="008B28BF" w:rsidRPr="003368FE" w:rsidRDefault="008B28BF" w:rsidP="003368FE">
      <w:pPr>
        <w:pStyle w:val="ae"/>
        <w:spacing w:line="276" w:lineRule="auto"/>
        <w:ind w:firstLine="851"/>
        <w:jc w:val="both"/>
        <w:rPr>
          <w:sz w:val="26"/>
          <w:szCs w:val="26"/>
        </w:rPr>
      </w:pPr>
      <w:r w:rsidRPr="003368FE">
        <w:rPr>
          <w:rStyle w:val="af"/>
          <w:sz w:val="26"/>
          <w:szCs w:val="26"/>
        </w:rPr>
        <w:t xml:space="preserve">Форма. </w:t>
      </w:r>
      <w:r w:rsidRPr="003368FE">
        <w:rPr>
          <w:sz w:val="26"/>
          <w:szCs w:val="26"/>
        </w:rPr>
        <w:t>Инструкции и правила могут храниться в системе электронного документооборота или в бумажном виде.</w:t>
      </w:r>
    </w:p>
    <w:p w:rsidR="00632E56" w:rsidRDefault="00632E56" w:rsidP="003368FE">
      <w:pPr>
        <w:pStyle w:val="ae"/>
        <w:spacing w:line="276" w:lineRule="auto"/>
        <w:ind w:firstLine="851"/>
        <w:jc w:val="both"/>
        <w:rPr>
          <w:rStyle w:val="af"/>
          <w:sz w:val="26"/>
          <w:szCs w:val="26"/>
        </w:rPr>
      </w:pPr>
    </w:p>
    <w:p w:rsidR="00632E56" w:rsidRPr="00632E56" w:rsidRDefault="005B6C22" w:rsidP="00632E56">
      <w:pPr>
        <w:jc w:val="center"/>
        <w:rPr>
          <w:sz w:val="20"/>
          <w:szCs w:val="20"/>
        </w:rPr>
      </w:pPr>
      <w:r>
        <w:rPr>
          <w:sz w:val="20"/>
          <w:szCs w:val="20"/>
        </w:rPr>
        <w:lastRenderedPageBreak/>
        <w:t>4</w:t>
      </w:r>
    </w:p>
    <w:p w:rsidR="008B28BF" w:rsidRPr="003368FE" w:rsidRDefault="008B28BF" w:rsidP="003368FE">
      <w:pPr>
        <w:pStyle w:val="ae"/>
        <w:spacing w:line="276" w:lineRule="auto"/>
        <w:ind w:firstLine="851"/>
        <w:jc w:val="both"/>
        <w:rPr>
          <w:sz w:val="26"/>
          <w:szCs w:val="26"/>
        </w:rPr>
      </w:pPr>
      <w:r w:rsidRPr="003368FE">
        <w:rPr>
          <w:rStyle w:val="af"/>
          <w:sz w:val="26"/>
          <w:szCs w:val="26"/>
        </w:rPr>
        <w:t xml:space="preserve">Ответственный. </w:t>
      </w:r>
      <w:r w:rsidRPr="003368FE">
        <w:rPr>
          <w:sz w:val="26"/>
          <w:szCs w:val="26"/>
        </w:rPr>
        <w:t>По инструкциям и правилам проводят инструктажи на рабочем месте. Документы разрабатывает непосредственный руководитель, согласовывает специалист по охране труда и утверждает руководитель организации.</w:t>
      </w:r>
    </w:p>
    <w:p w:rsidR="008B28BF" w:rsidRPr="003368FE" w:rsidRDefault="008B28BF" w:rsidP="003368FE">
      <w:pPr>
        <w:pStyle w:val="ae"/>
        <w:spacing w:line="276" w:lineRule="auto"/>
        <w:ind w:firstLine="851"/>
        <w:jc w:val="both"/>
        <w:rPr>
          <w:sz w:val="26"/>
          <w:szCs w:val="26"/>
        </w:rPr>
      </w:pPr>
      <w:r w:rsidRPr="003368FE">
        <w:rPr>
          <w:rStyle w:val="af"/>
          <w:sz w:val="26"/>
          <w:szCs w:val="26"/>
        </w:rPr>
        <w:t xml:space="preserve">Срок хранения. </w:t>
      </w:r>
      <w:r w:rsidRPr="003368FE">
        <w:rPr>
          <w:sz w:val="26"/>
          <w:szCs w:val="26"/>
        </w:rPr>
        <w:t>5 лет после истечения срока действия.</w:t>
      </w:r>
    </w:p>
    <w:p w:rsidR="008B28BF" w:rsidRPr="003368FE" w:rsidRDefault="008B28BF" w:rsidP="003368FE">
      <w:pPr>
        <w:pStyle w:val="ae"/>
        <w:spacing w:line="276" w:lineRule="auto"/>
        <w:ind w:firstLine="851"/>
        <w:jc w:val="both"/>
        <w:rPr>
          <w:sz w:val="26"/>
          <w:szCs w:val="26"/>
        </w:rPr>
      </w:pPr>
      <w:r w:rsidRPr="003368FE">
        <w:rPr>
          <w:rStyle w:val="af"/>
          <w:sz w:val="26"/>
          <w:szCs w:val="26"/>
        </w:rPr>
        <w:t xml:space="preserve">Основание. </w:t>
      </w:r>
      <w:hyperlink r:id="rId15" w:anchor="/document/99/564112333/ZAP23NU3DA/" w:tgtFrame="_self" w:history="1">
        <w:r w:rsidRPr="003368FE">
          <w:rPr>
            <w:rStyle w:val="a3"/>
            <w:sz w:val="26"/>
            <w:szCs w:val="26"/>
          </w:rPr>
          <w:t>Пункта 421</w:t>
        </w:r>
      </w:hyperlink>
      <w:r w:rsidRPr="003368FE">
        <w:rPr>
          <w:sz w:val="26"/>
          <w:szCs w:val="26"/>
        </w:rPr>
        <w:t xml:space="preserve"> Перечня, утвержденного </w:t>
      </w:r>
      <w:hyperlink r:id="rId16" w:anchor="/document/99/564112333/" w:tgtFrame="_self" w:history="1">
        <w:r w:rsidRPr="003368FE">
          <w:rPr>
            <w:rStyle w:val="a3"/>
            <w:sz w:val="26"/>
            <w:szCs w:val="26"/>
          </w:rPr>
          <w:t xml:space="preserve">приказом </w:t>
        </w:r>
        <w:proofErr w:type="spellStart"/>
        <w:r w:rsidRPr="003368FE">
          <w:rPr>
            <w:rStyle w:val="a3"/>
            <w:sz w:val="26"/>
            <w:szCs w:val="26"/>
          </w:rPr>
          <w:t>Росархива</w:t>
        </w:r>
        <w:proofErr w:type="spellEnd"/>
        <w:r w:rsidRPr="003368FE">
          <w:rPr>
            <w:rStyle w:val="a3"/>
            <w:sz w:val="26"/>
            <w:szCs w:val="26"/>
          </w:rPr>
          <w:t xml:space="preserve"> от 20.12.2019 № 236</w:t>
        </w:r>
      </w:hyperlink>
      <w:r w:rsidRPr="003368FE">
        <w:rPr>
          <w:sz w:val="26"/>
          <w:szCs w:val="26"/>
        </w:rPr>
        <w:t>.</w:t>
      </w:r>
    </w:p>
    <w:p w:rsidR="008B28BF" w:rsidRPr="003368FE" w:rsidRDefault="00700E66" w:rsidP="003368FE">
      <w:pPr>
        <w:pStyle w:val="3"/>
        <w:spacing w:line="276" w:lineRule="auto"/>
        <w:ind w:firstLine="851"/>
        <w:jc w:val="center"/>
        <w:rPr>
          <w:rFonts w:eastAsia="Times New Roman"/>
          <w:b/>
          <w:sz w:val="36"/>
          <w:szCs w:val="36"/>
        </w:rPr>
      </w:pPr>
      <w:r>
        <w:rPr>
          <w:rFonts w:eastAsia="Times New Roman"/>
          <w:b/>
          <w:sz w:val="36"/>
          <w:szCs w:val="36"/>
        </w:rPr>
        <w:t>6</w:t>
      </w:r>
      <w:r w:rsidR="003368FE" w:rsidRPr="003368FE">
        <w:rPr>
          <w:rFonts w:eastAsia="Times New Roman"/>
          <w:b/>
          <w:sz w:val="36"/>
          <w:szCs w:val="36"/>
        </w:rPr>
        <w:t xml:space="preserve">. </w:t>
      </w:r>
      <w:r w:rsidR="008B28BF" w:rsidRPr="003368FE">
        <w:rPr>
          <w:rFonts w:eastAsia="Times New Roman"/>
          <w:b/>
          <w:sz w:val="36"/>
          <w:szCs w:val="36"/>
        </w:rPr>
        <w:t>Журналы регистрации инструктажей по охране труда</w:t>
      </w:r>
    </w:p>
    <w:p w:rsidR="008B28BF" w:rsidRPr="003368FE" w:rsidRDefault="008B28BF" w:rsidP="003368FE">
      <w:pPr>
        <w:pStyle w:val="ae"/>
        <w:spacing w:line="276" w:lineRule="auto"/>
        <w:ind w:firstLine="851"/>
        <w:jc w:val="both"/>
        <w:rPr>
          <w:sz w:val="26"/>
          <w:szCs w:val="26"/>
        </w:rPr>
      </w:pPr>
      <w:r w:rsidRPr="003368FE">
        <w:rPr>
          <w:rStyle w:val="af"/>
          <w:sz w:val="26"/>
          <w:szCs w:val="26"/>
        </w:rPr>
        <w:t xml:space="preserve">Форма. </w:t>
      </w:r>
      <w:r w:rsidRPr="003368FE">
        <w:rPr>
          <w:sz w:val="26"/>
          <w:szCs w:val="26"/>
        </w:rPr>
        <w:t>Документы можно вести в электронном виде, но обязательно дублировать в печатном.</w:t>
      </w:r>
    </w:p>
    <w:p w:rsidR="008B28BF" w:rsidRPr="003368FE" w:rsidRDefault="008B28BF" w:rsidP="003368FE">
      <w:pPr>
        <w:pStyle w:val="ae"/>
        <w:spacing w:line="276" w:lineRule="auto"/>
        <w:ind w:firstLine="851"/>
        <w:jc w:val="both"/>
        <w:rPr>
          <w:sz w:val="26"/>
          <w:szCs w:val="26"/>
        </w:rPr>
      </w:pPr>
      <w:r w:rsidRPr="003368FE">
        <w:rPr>
          <w:rStyle w:val="af"/>
          <w:sz w:val="26"/>
          <w:szCs w:val="26"/>
        </w:rPr>
        <w:t xml:space="preserve">Ответственный. </w:t>
      </w:r>
      <w:r w:rsidRPr="003368FE">
        <w:rPr>
          <w:sz w:val="26"/>
          <w:szCs w:val="26"/>
        </w:rPr>
        <w:t>Журнал вводного инструктажа ведет специалист по охране труда или иное лицо, которое отвечает за проведение этого вида инструктажа. Журналы регистрации инструктажей на рабочем месте ведут непосредственные руководители работников, которые проводят инструктажи.</w:t>
      </w:r>
    </w:p>
    <w:p w:rsidR="008B28BF" w:rsidRPr="003368FE" w:rsidRDefault="008B28BF" w:rsidP="003368FE">
      <w:pPr>
        <w:pStyle w:val="ae"/>
        <w:spacing w:line="276" w:lineRule="auto"/>
        <w:ind w:firstLine="851"/>
        <w:jc w:val="both"/>
        <w:rPr>
          <w:sz w:val="26"/>
          <w:szCs w:val="26"/>
        </w:rPr>
      </w:pPr>
      <w:r w:rsidRPr="003368FE">
        <w:rPr>
          <w:rStyle w:val="af"/>
          <w:sz w:val="26"/>
          <w:szCs w:val="26"/>
        </w:rPr>
        <w:t xml:space="preserve">Срок хранения. </w:t>
      </w:r>
      <w:r w:rsidRPr="003368FE">
        <w:rPr>
          <w:sz w:val="26"/>
          <w:szCs w:val="26"/>
        </w:rPr>
        <w:t>Журналы хранят 45 лет.</w:t>
      </w:r>
    </w:p>
    <w:p w:rsidR="008B28BF" w:rsidRPr="003368FE" w:rsidRDefault="008B28BF" w:rsidP="003368FE">
      <w:pPr>
        <w:pStyle w:val="ae"/>
        <w:spacing w:line="276" w:lineRule="auto"/>
        <w:ind w:firstLine="851"/>
        <w:jc w:val="both"/>
        <w:rPr>
          <w:sz w:val="26"/>
          <w:szCs w:val="26"/>
        </w:rPr>
      </w:pPr>
      <w:r w:rsidRPr="003368FE">
        <w:rPr>
          <w:rStyle w:val="af"/>
          <w:sz w:val="26"/>
          <w:szCs w:val="26"/>
        </w:rPr>
        <w:t xml:space="preserve">Основание. </w:t>
      </w:r>
      <w:hyperlink r:id="rId17" w:anchor="/document/99/564112333/ZAP29RM3A3/" w:tgtFrame="_self" w:history="1">
        <w:r w:rsidRPr="003368FE">
          <w:rPr>
            <w:rStyle w:val="a3"/>
            <w:sz w:val="26"/>
            <w:szCs w:val="26"/>
          </w:rPr>
          <w:t>Подпункт «а»</w:t>
        </w:r>
      </w:hyperlink>
      <w:r w:rsidRPr="003368FE">
        <w:rPr>
          <w:sz w:val="26"/>
          <w:szCs w:val="26"/>
        </w:rPr>
        <w:t xml:space="preserve"> пункта 423 Перечня, утвержденного </w:t>
      </w:r>
      <w:hyperlink r:id="rId18" w:anchor="/document/99/564112333/" w:tgtFrame="_self" w:history="1">
        <w:r w:rsidRPr="003368FE">
          <w:rPr>
            <w:rStyle w:val="a3"/>
            <w:sz w:val="26"/>
            <w:szCs w:val="26"/>
          </w:rPr>
          <w:t xml:space="preserve">приказом </w:t>
        </w:r>
        <w:proofErr w:type="spellStart"/>
        <w:r w:rsidRPr="003368FE">
          <w:rPr>
            <w:rStyle w:val="a3"/>
            <w:sz w:val="26"/>
            <w:szCs w:val="26"/>
          </w:rPr>
          <w:t>Росархива</w:t>
        </w:r>
        <w:proofErr w:type="spellEnd"/>
        <w:r w:rsidRPr="003368FE">
          <w:rPr>
            <w:rStyle w:val="a3"/>
            <w:sz w:val="26"/>
            <w:szCs w:val="26"/>
          </w:rPr>
          <w:t xml:space="preserve"> от 20.12.2019 № 236</w:t>
        </w:r>
      </w:hyperlink>
      <w:r w:rsidRPr="003368FE">
        <w:rPr>
          <w:sz w:val="26"/>
          <w:szCs w:val="26"/>
        </w:rPr>
        <w:t>.</w:t>
      </w:r>
    </w:p>
    <w:p w:rsidR="008B28BF" w:rsidRPr="003368FE" w:rsidRDefault="00700E66" w:rsidP="003368FE">
      <w:pPr>
        <w:pStyle w:val="3"/>
        <w:spacing w:line="276" w:lineRule="auto"/>
        <w:ind w:firstLine="851"/>
        <w:jc w:val="center"/>
        <w:rPr>
          <w:rFonts w:eastAsia="Times New Roman"/>
          <w:b/>
          <w:sz w:val="36"/>
          <w:szCs w:val="36"/>
        </w:rPr>
      </w:pPr>
      <w:r>
        <w:rPr>
          <w:rFonts w:eastAsia="Times New Roman"/>
          <w:b/>
          <w:sz w:val="36"/>
          <w:szCs w:val="36"/>
        </w:rPr>
        <w:t>7</w:t>
      </w:r>
      <w:r w:rsidR="003368FE" w:rsidRPr="003368FE">
        <w:rPr>
          <w:rFonts w:eastAsia="Times New Roman"/>
          <w:b/>
          <w:sz w:val="36"/>
          <w:szCs w:val="36"/>
        </w:rPr>
        <w:t xml:space="preserve">. </w:t>
      </w:r>
      <w:r w:rsidR="008B28BF" w:rsidRPr="003368FE">
        <w:rPr>
          <w:rFonts w:eastAsia="Times New Roman"/>
          <w:b/>
          <w:sz w:val="36"/>
          <w:szCs w:val="36"/>
        </w:rPr>
        <w:t>Протоколы и удостоверения проверки знания требований охраны труда</w:t>
      </w:r>
    </w:p>
    <w:p w:rsidR="008B28BF" w:rsidRPr="003368FE" w:rsidRDefault="008B28BF" w:rsidP="003368FE">
      <w:pPr>
        <w:pStyle w:val="ae"/>
        <w:spacing w:line="276" w:lineRule="auto"/>
        <w:ind w:firstLine="851"/>
        <w:jc w:val="both"/>
        <w:rPr>
          <w:sz w:val="26"/>
          <w:szCs w:val="26"/>
        </w:rPr>
      </w:pPr>
      <w:r w:rsidRPr="003368FE">
        <w:rPr>
          <w:rStyle w:val="af"/>
          <w:sz w:val="26"/>
          <w:szCs w:val="26"/>
        </w:rPr>
        <w:t xml:space="preserve">Форма. </w:t>
      </w:r>
      <w:r w:rsidRPr="003368FE">
        <w:rPr>
          <w:sz w:val="26"/>
          <w:szCs w:val="26"/>
        </w:rPr>
        <w:t>Протоколы проверки знания можно вести в электронном или бумажном виде. Удостоверения ведутся в бумажном виде.</w:t>
      </w:r>
    </w:p>
    <w:p w:rsidR="008B28BF" w:rsidRPr="003368FE" w:rsidRDefault="008B28BF" w:rsidP="003368FE">
      <w:pPr>
        <w:pStyle w:val="ae"/>
        <w:spacing w:line="276" w:lineRule="auto"/>
        <w:ind w:firstLine="851"/>
        <w:jc w:val="both"/>
        <w:rPr>
          <w:sz w:val="26"/>
          <w:szCs w:val="26"/>
        </w:rPr>
      </w:pPr>
      <w:r w:rsidRPr="003368FE">
        <w:rPr>
          <w:rStyle w:val="af"/>
          <w:sz w:val="26"/>
          <w:szCs w:val="26"/>
        </w:rPr>
        <w:t xml:space="preserve">Ответственный. </w:t>
      </w:r>
      <w:r w:rsidRPr="003368FE">
        <w:rPr>
          <w:sz w:val="26"/>
          <w:szCs w:val="26"/>
        </w:rPr>
        <w:t>Оформляются и утверждаются комиссией по проверке знания или специально назначенным лицом.</w:t>
      </w:r>
    </w:p>
    <w:p w:rsidR="008B28BF" w:rsidRPr="003368FE" w:rsidRDefault="008B28BF" w:rsidP="003368FE">
      <w:pPr>
        <w:pStyle w:val="ae"/>
        <w:spacing w:line="276" w:lineRule="auto"/>
        <w:ind w:firstLine="851"/>
        <w:jc w:val="both"/>
        <w:rPr>
          <w:sz w:val="26"/>
          <w:szCs w:val="26"/>
        </w:rPr>
      </w:pPr>
      <w:r w:rsidRPr="003368FE">
        <w:rPr>
          <w:rStyle w:val="af"/>
          <w:sz w:val="26"/>
          <w:szCs w:val="26"/>
        </w:rPr>
        <w:t>Срок хранения. </w:t>
      </w:r>
      <w:r w:rsidRPr="003368FE">
        <w:rPr>
          <w:sz w:val="26"/>
          <w:szCs w:val="26"/>
        </w:rPr>
        <w:t>Хранятся 5 лет.</w:t>
      </w:r>
    </w:p>
    <w:p w:rsidR="008B28BF" w:rsidRDefault="008B28BF" w:rsidP="003368FE">
      <w:pPr>
        <w:pStyle w:val="ae"/>
        <w:spacing w:line="276" w:lineRule="auto"/>
        <w:ind w:firstLine="851"/>
        <w:jc w:val="both"/>
        <w:rPr>
          <w:sz w:val="26"/>
          <w:szCs w:val="26"/>
        </w:rPr>
      </w:pPr>
      <w:r w:rsidRPr="003368FE">
        <w:rPr>
          <w:rStyle w:val="af"/>
          <w:sz w:val="26"/>
          <w:szCs w:val="26"/>
        </w:rPr>
        <w:t xml:space="preserve">Основание. </w:t>
      </w:r>
      <w:hyperlink r:id="rId19" w:anchor="/document/99/564112333/ZAP1UM039A/" w:tgtFrame="_self" w:history="1">
        <w:r w:rsidRPr="003368FE">
          <w:rPr>
            <w:rStyle w:val="a3"/>
            <w:sz w:val="26"/>
            <w:szCs w:val="26"/>
          </w:rPr>
          <w:t>Пункт 422</w:t>
        </w:r>
      </w:hyperlink>
      <w:r w:rsidRPr="003368FE">
        <w:rPr>
          <w:sz w:val="26"/>
          <w:szCs w:val="26"/>
        </w:rPr>
        <w:t xml:space="preserve"> Перечня, утвержденного </w:t>
      </w:r>
      <w:hyperlink r:id="rId20" w:anchor="/document/99/564112333/" w:tgtFrame="_self" w:history="1">
        <w:r w:rsidRPr="003368FE">
          <w:rPr>
            <w:rStyle w:val="a3"/>
            <w:sz w:val="26"/>
            <w:szCs w:val="26"/>
          </w:rPr>
          <w:t xml:space="preserve">приказом </w:t>
        </w:r>
        <w:proofErr w:type="spellStart"/>
        <w:r w:rsidRPr="003368FE">
          <w:rPr>
            <w:rStyle w:val="a3"/>
            <w:sz w:val="26"/>
            <w:szCs w:val="26"/>
          </w:rPr>
          <w:t>Росархива</w:t>
        </w:r>
        <w:proofErr w:type="spellEnd"/>
        <w:r w:rsidRPr="003368FE">
          <w:rPr>
            <w:rStyle w:val="a3"/>
            <w:sz w:val="26"/>
            <w:szCs w:val="26"/>
          </w:rPr>
          <w:t xml:space="preserve"> от 20.12.2019 № 236</w:t>
        </w:r>
      </w:hyperlink>
      <w:r w:rsidRPr="003368FE">
        <w:rPr>
          <w:sz w:val="26"/>
          <w:szCs w:val="26"/>
        </w:rPr>
        <w:t>.</w:t>
      </w:r>
    </w:p>
    <w:p w:rsidR="00632E56" w:rsidRDefault="00632E56" w:rsidP="003368FE">
      <w:pPr>
        <w:pStyle w:val="ae"/>
        <w:spacing w:line="276" w:lineRule="auto"/>
        <w:ind w:firstLine="851"/>
        <w:jc w:val="both"/>
        <w:rPr>
          <w:sz w:val="26"/>
          <w:szCs w:val="26"/>
        </w:rPr>
      </w:pPr>
    </w:p>
    <w:p w:rsidR="00632E56" w:rsidRDefault="00632E56" w:rsidP="003368FE">
      <w:pPr>
        <w:pStyle w:val="ae"/>
        <w:spacing w:line="276" w:lineRule="auto"/>
        <w:ind w:firstLine="851"/>
        <w:jc w:val="both"/>
        <w:rPr>
          <w:sz w:val="26"/>
          <w:szCs w:val="26"/>
        </w:rPr>
      </w:pPr>
    </w:p>
    <w:p w:rsidR="00632E56" w:rsidRPr="00632E56" w:rsidRDefault="005B6C22" w:rsidP="00632E56">
      <w:pPr>
        <w:jc w:val="center"/>
        <w:rPr>
          <w:sz w:val="20"/>
          <w:szCs w:val="20"/>
        </w:rPr>
      </w:pPr>
      <w:r>
        <w:rPr>
          <w:sz w:val="20"/>
          <w:szCs w:val="20"/>
        </w:rPr>
        <w:lastRenderedPageBreak/>
        <w:t>5</w:t>
      </w:r>
    </w:p>
    <w:p w:rsidR="008B28BF" w:rsidRPr="003368FE" w:rsidRDefault="00700E66" w:rsidP="003368FE">
      <w:pPr>
        <w:pStyle w:val="3"/>
        <w:spacing w:line="276" w:lineRule="auto"/>
        <w:ind w:firstLine="851"/>
        <w:jc w:val="center"/>
        <w:rPr>
          <w:rFonts w:eastAsia="Times New Roman"/>
          <w:b/>
          <w:sz w:val="36"/>
          <w:szCs w:val="36"/>
        </w:rPr>
      </w:pPr>
      <w:r>
        <w:rPr>
          <w:rFonts w:eastAsia="Times New Roman"/>
          <w:b/>
          <w:sz w:val="36"/>
          <w:szCs w:val="36"/>
        </w:rPr>
        <w:t>8</w:t>
      </w:r>
      <w:r w:rsidR="003368FE" w:rsidRPr="003368FE">
        <w:rPr>
          <w:rFonts w:eastAsia="Times New Roman"/>
          <w:b/>
          <w:sz w:val="36"/>
          <w:szCs w:val="36"/>
        </w:rPr>
        <w:t xml:space="preserve">. </w:t>
      </w:r>
      <w:r w:rsidR="008B28BF" w:rsidRPr="003368FE">
        <w:rPr>
          <w:rFonts w:eastAsia="Times New Roman"/>
          <w:b/>
          <w:sz w:val="36"/>
          <w:szCs w:val="36"/>
        </w:rPr>
        <w:t>Программы инструктажей, обучения, стажировок</w:t>
      </w:r>
    </w:p>
    <w:p w:rsidR="008B28BF" w:rsidRPr="003368FE" w:rsidRDefault="008B28BF" w:rsidP="003368FE">
      <w:pPr>
        <w:pStyle w:val="ae"/>
        <w:spacing w:line="276" w:lineRule="auto"/>
        <w:ind w:firstLine="851"/>
        <w:jc w:val="both"/>
        <w:rPr>
          <w:sz w:val="26"/>
          <w:szCs w:val="26"/>
        </w:rPr>
      </w:pPr>
      <w:r w:rsidRPr="003368FE">
        <w:rPr>
          <w:rStyle w:val="af"/>
          <w:sz w:val="26"/>
          <w:szCs w:val="26"/>
        </w:rPr>
        <w:t xml:space="preserve">Форма. </w:t>
      </w:r>
      <w:r w:rsidRPr="003368FE">
        <w:rPr>
          <w:sz w:val="26"/>
          <w:szCs w:val="26"/>
        </w:rPr>
        <w:t>Программы инструктажей, обучения и стажировок можно вести в электронном или бумажном виде.</w:t>
      </w:r>
    </w:p>
    <w:p w:rsidR="008B28BF" w:rsidRPr="003368FE" w:rsidRDefault="008B28BF" w:rsidP="003368FE">
      <w:pPr>
        <w:pStyle w:val="ae"/>
        <w:spacing w:line="276" w:lineRule="auto"/>
        <w:ind w:firstLine="851"/>
        <w:jc w:val="both"/>
        <w:rPr>
          <w:sz w:val="26"/>
          <w:szCs w:val="26"/>
        </w:rPr>
      </w:pPr>
      <w:r w:rsidRPr="003368FE">
        <w:rPr>
          <w:rStyle w:val="af"/>
          <w:sz w:val="26"/>
          <w:szCs w:val="26"/>
        </w:rPr>
        <w:t xml:space="preserve">Ответственный. </w:t>
      </w:r>
      <w:r w:rsidRPr="003368FE">
        <w:rPr>
          <w:sz w:val="26"/>
          <w:szCs w:val="26"/>
        </w:rPr>
        <w:t>Документы разрабатывают лица, которые уполномочены работодателем. Как правило назначают работников, которые проводят инструктажи, обучение или стажировку. Документы утверждает руководитель организации.</w:t>
      </w:r>
    </w:p>
    <w:p w:rsidR="008B28BF" w:rsidRPr="003368FE" w:rsidRDefault="008B28BF" w:rsidP="003368FE">
      <w:pPr>
        <w:pStyle w:val="ae"/>
        <w:spacing w:line="276" w:lineRule="auto"/>
        <w:ind w:firstLine="851"/>
        <w:jc w:val="both"/>
        <w:rPr>
          <w:sz w:val="26"/>
          <w:szCs w:val="26"/>
        </w:rPr>
      </w:pPr>
      <w:r w:rsidRPr="003368FE">
        <w:rPr>
          <w:rStyle w:val="af"/>
          <w:sz w:val="26"/>
          <w:szCs w:val="26"/>
        </w:rPr>
        <w:t>Срок хранения. </w:t>
      </w:r>
      <w:r w:rsidRPr="003368FE">
        <w:rPr>
          <w:sz w:val="26"/>
          <w:szCs w:val="26"/>
        </w:rPr>
        <w:t>Документы хранят 5 лет.</w:t>
      </w:r>
    </w:p>
    <w:p w:rsidR="008B28BF" w:rsidRPr="003368FE" w:rsidRDefault="008B28BF" w:rsidP="003368FE">
      <w:pPr>
        <w:pStyle w:val="ae"/>
        <w:spacing w:line="276" w:lineRule="auto"/>
        <w:ind w:firstLine="851"/>
        <w:jc w:val="both"/>
        <w:rPr>
          <w:sz w:val="26"/>
          <w:szCs w:val="26"/>
        </w:rPr>
      </w:pPr>
      <w:r w:rsidRPr="003368FE">
        <w:rPr>
          <w:rStyle w:val="af"/>
          <w:sz w:val="26"/>
          <w:szCs w:val="26"/>
        </w:rPr>
        <w:t xml:space="preserve">Основание. </w:t>
      </w:r>
      <w:hyperlink r:id="rId21" w:anchor="/document/99/564112333/ZAP23NU3DA/" w:tgtFrame="_self" w:history="1">
        <w:r w:rsidRPr="003368FE">
          <w:rPr>
            <w:rStyle w:val="a3"/>
            <w:sz w:val="26"/>
            <w:szCs w:val="26"/>
          </w:rPr>
          <w:t>Пункт 421</w:t>
        </w:r>
      </w:hyperlink>
      <w:r w:rsidRPr="003368FE">
        <w:rPr>
          <w:sz w:val="26"/>
          <w:szCs w:val="26"/>
        </w:rPr>
        <w:t xml:space="preserve"> Перечня, утвержденного </w:t>
      </w:r>
      <w:hyperlink r:id="rId22" w:anchor="/document/99/564112333/" w:tgtFrame="_self" w:history="1">
        <w:r w:rsidRPr="003368FE">
          <w:rPr>
            <w:rStyle w:val="a3"/>
            <w:sz w:val="26"/>
            <w:szCs w:val="26"/>
          </w:rPr>
          <w:t xml:space="preserve">приказом </w:t>
        </w:r>
        <w:proofErr w:type="spellStart"/>
        <w:r w:rsidRPr="003368FE">
          <w:rPr>
            <w:rStyle w:val="a3"/>
            <w:sz w:val="26"/>
            <w:szCs w:val="26"/>
          </w:rPr>
          <w:t>Росархива</w:t>
        </w:r>
        <w:proofErr w:type="spellEnd"/>
        <w:r w:rsidRPr="003368FE">
          <w:rPr>
            <w:rStyle w:val="a3"/>
            <w:sz w:val="26"/>
            <w:szCs w:val="26"/>
          </w:rPr>
          <w:t xml:space="preserve"> от 20.12.2019 № 236</w:t>
        </w:r>
      </w:hyperlink>
      <w:r w:rsidRPr="003368FE">
        <w:rPr>
          <w:sz w:val="26"/>
          <w:szCs w:val="26"/>
        </w:rPr>
        <w:t>.</w:t>
      </w:r>
    </w:p>
    <w:p w:rsidR="008B28BF" w:rsidRPr="003368FE" w:rsidRDefault="00700E66" w:rsidP="003368FE">
      <w:pPr>
        <w:pStyle w:val="3"/>
        <w:spacing w:line="276" w:lineRule="auto"/>
        <w:ind w:firstLine="851"/>
        <w:jc w:val="center"/>
        <w:rPr>
          <w:rFonts w:eastAsia="Times New Roman"/>
          <w:b/>
          <w:sz w:val="36"/>
          <w:szCs w:val="36"/>
        </w:rPr>
      </w:pPr>
      <w:r>
        <w:rPr>
          <w:rFonts w:eastAsia="Times New Roman"/>
          <w:b/>
          <w:sz w:val="36"/>
          <w:szCs w:val="36"/>
        </w:rPr>
        <w:t>9</w:t>
      </w:r>
      <w:r w:rsidR="003368FE" w:rsidRPr="003368FE">
        <w:rPr>
          <w:rFonts w:eastAsia="Times New Roman"/>
          <w:b/>
          <w:sz w:val="36"/>
          <w:szCs w:val="36"/>
        </w:rPr>
        <w:t xml:space="preserve">. </w:t>
      </w:r>
      <w:r w:rsidR="008B28BF" w:rsidRPr="003368FE">
        <w:rPr>
          <w:rFonts w:eastAsia="Times New Roman"/>
          <w:b/>
          <w:sz w:val="36"/>
          <w:szCs w:val="36"/>
        </w:rPr>
        <w:t>Акты</w:t>
      </w:r>
    </w:p>
    <w:p w:rsidR="008B28BF" w:rsidRPr="003368FE" w:rsidRDefault="008B28BF" w:rsidP="003368FE">
      <w:pPr>
        <w:pStyle w:val="ae"/>
        <w:spacing w:line="276" w:lineRule="auto"/>
        <w:ind w:firstLine="851"/>
        <w:jc w:val="both"/>
        <w:rPr>
          <w:sz w:val="26"/>
          <w:szCs w:val="26"/>
        </w:rPr>
      </w:pPr>
      <w:r w:rsidRPr="003368FE">
        <w:rPr>
          <w:rStyle w:val="af"/>
          <w:sz w:val="26"/>
          <w:szCs w:val="26"/>
        </w:rPr>
        <w:t>Заключительный акт по результатам медицинского осмотра</w:t>
      </w:r>
    </w:p>
    <w:p w:rsidR="008B28BF" w:rsidRPr="003368FE" w:rsidRDefault="008B28BF" w:rsidP="003368FE">
      <w:pPr>
        <w:pStyle w:val="ae"/>
        <w:spacing w:line="276" w:lineRule="auto"/>
        <w:ind w:firstLine="851"/>
        <w:jc w:val="both"/>
        <w:rPr>
          <w:sz w:val="26"/>
          <w:szCs w:val="26"/>
        </w:rPr>
      </w:pPr>
      <w:r w:rsidRPr="003368FE">
        <w:rPr>
          <w:rStyle w:val="af"/>
          <w:sz w:val="26"/>
          <w:szCs w:val="26"/>
        </w:rPr>
        <w:t xml:space="preserve">Форма. </w:t>
      </w:r>
      <w:r w:rsidRPr="003368FE">
        <w:rPr>
          <w:sz w:val="26"/>
          <w:szCs w:val="26"/>
        </w:rPr>
        <w:t>Документ могут предоставить в электронном или бумажном виде.</w:t>
      </w:r>
    </w:p>
    <w:p w:rsidR="008B28BF" w:rsidRPr="003368FE" w:rsidRDefault="008B28BF" w:rsidP="003368FE">
      <w:pPr>
        <w:pStyle w:val="ae"/>
        <w:spacing w:line="276" w:lineRule="auto"/>
        <w:ind w:firstLine="851"/>
        <w:jc w:val="both"/>
        <w:rPr>
          <w:sz w:val="26"/>
          <w:szCs w:val="26"/>
        </w:rPr>
      </w:pPr>
      <w:r w:rsidRPr="003368FE">
        <w:rPr>
          <w:rStyle w:val="af"/>
          <w:sz w:val="26"/>
          <w:szCs w:val="26"/>
        </w:rPr>
        <w:t xml:space="preserve">Ответственный. </w:t>
      </w:r>
      <w:r w:rsidRPr="003368FE">
        <w:rPr>
          <w:sz w:val="26"/>
          <w:szCs w:val="26"/>
        </w:rPr>
        <w:t>Заключительный акт предоставляет медицинская организация, которая проводила медицинский осмотр.</w:t>
      </w:r>
    </w:p>
    <w:p w:rsidR="008B28BF" w:rsidRPr="003368FE" w:rsidRDefault="008B28BF" w:rsidP="003368FE">
      <w:pPr>
        <w:pStyle w:val="ae"/>
        <w:spacing w:line="276" w:lineRule="auto"/>
        <w:ind w:firstLine="851"/>
        <w:jc w:val="both"/>
        <w:rPr>
          <w:sz w:val="26"/>
          <w:szCs w:val="26"/>
        </w:rPr>
      </w:pPr>
      <w:r w:rsidRPr="003368FE">
        <w:rPr>
          <w:rStyle w:val="af"/>
          <w:sz w:val="26"/>
          <w:szCs w:val="26"/>
        </w:rPr>
        <w:t>Срок хранения. </w:t>
      </w:r>
      <w:r w:rsidRPr="003368FE">
        <w:rPr>
          <w:sz w:val="26"/>
          <w:szCs w:val="26"/>
        </w:rPr>
        <w:t>Если документ оформлен после 1 января 2003 года, то хранится 50 лет. Оформлен до 1 января 2003 года – 75 лет.</w:t>
      </w:r>
    </w:p>
    <w:p w:rsidR="008B28BF" w:rsidRPr="003368FE" w:rsidRDefault="008B28BF" w:rsidP="003368FE">
      <w:pPr>
        <w:pStyle w:val="ae"/>
        <w:spacing w:line="276" w:lineRule="auto"/>
        <w:ind w:firstLine="851"/>
        <w:jc w:val="both"/>
        <w:rPr>
          <w:sz w:val="26"/>
          <w:szCs w:val="26"/>
        </w:rPr>
      </w:pPr>
      <w:r w:rsidRPr="003368FE">
        <w:rPr>
          <w:rStyle w:val="af"/>
          <w:sz w:val="26"/>
          <w:szCs w:val="26"/>
        </w:rPr>
        <w:t xml:space="preserve">Основание. </w:t>
      </w:r>
      <w:hyperlink r:id="rId23" w:anchor="/document/99/564112333/ZAP24TC3F2/" w:tgtFrame="_self" w:history="1">
        <w:r w:rsidRPr="003368FE">
          <w:rPr>
            <w:rStyle w:val="a3"/>
            <w:sz w:val="26"/>
            <w:szCs w:val="26"/>
          </w:rPr>
          <w:t>Пункт 413</w:t>
        </w:r>
      </w:hyperlink>
      <w:r w:rsidRPr="003368FE">
        <w:rPr>
          <w:sz w:val="26"/>
          <w:szCs w:val="26"/>
        </w:rPr>
        <w:t xml:space="preserve"> Перечня, утвержденного </w:t>
      </w:r>
      <w:hyperlink r:id="rId24" w:anchor="/document/99/564112333/" w:tgtFrame="_self" w:history="1">
        <w:r w:rsidRPr="003368FE">
          <w:rPr>
            <w:rStyle w:val="a3"/>
            <w:sz w:val="26"/>
            <w:szCs w:val="26"/>
          </w:rPr>
          <w:t xml:space="preserve">приказом </w:t>
        </w:r>
        <w:proofErr w:type="spellStart"/>
        <w:r w:rsidRPr="003368FE">
          <w:rPr>
            <w:rStyle w:val="a3"/>
            <w:sz w:val="26"/>
            <w:szCs w:val="26"/>
          </w:rPr>
          <w:t>Росархива</w:t>
        </w:r>
        <w:proofErr w:type="spellEnd"/>
        <w:r w:rsidRPr="003368FE">
          <w:rPr>
            <w:rStyle w:val="a3"/>
            <w:sz w:val="26"/>
            <w:szCs w:val="26"/>
          </w:rPr>
          <w:t xml:space="preserve"> от 20.12.2019 № 236</w:t>
        </w:r>
      </w:hyperlink>
      <w:r w:rsidRPr="003368FE">
        <w:rPr>
          <w:sz w:val="26"/>
          <w:szCs w:val="26"/>
        </w:rPr>
        <w:t>.</w:t>
      </w:r>
    </w:p>
    <w:p w:rsidR="008B28BF" w:rsidRPr="00056CF4" w:rsidRDefault="008B28BF" w:rsidP="00056CF4">
      <w:pPr>
        <w:pStyle w:val="ae"/>
        <w:spacing w:line="276" w:lineRule="auto"/>
        <w:ind w:firstLine="851"/>
        <w:jc w:val="center"/>
        <w:rPr>
          <w:color w:val="17365D" w:themeColor="text2" w:themeShade="BF"/>
          <w:sz w:val="36"/>
          <w:szCs w:val="36"/>
        </w:rPr>
      </w:pPr>
      <w:r w:rsidRPr="00056CF4">
        <w:rPr>
          <w:rStyle w:val="af"/>
          <w:color w:val="17365D" w:themeColor="text2" w:themeShade="BF"/>
          <w:sz w:val="36"/>
          <w:szCs w:val="36"/>
        </w:rPr>
        <w:t>Акт о случае профессионального заболевания</w:t>
      </w:r>
    </w:p>
    <w:p w:rsidR="008B28BF" w:rsidRPr="003368FE" w:rsidRDefault="008B28BF" w:rsidP="003368FE">
      <w:pPr>
        <w:pStyle w:val="ae"/>
        <w:spacing w:line="276" w:lineRule="auto"/>
        <w:ind w:firstLine="851"/>
        <w:jc w:val="both"/>
        <w:rPr>
          <w:sz w:val="26"/>
          <w:szCs w:val="26"/>
        </w:rPr>
      </w:pPr>
      <w:r w:rsidRPr="003368FE">
        <w:rPr>
          <w:rStyle w:val="af"/>
          <w:sz w:val="26"/>
          <w:szCs w:val="26"/>
        </w:rPr>
        <w:t xml:space="preserve">Форма. </w:t>
      </w:r>
      <w:r w:rsidRPr="003368FE">
        <w:rPr>
          <w:sz w:val="26"/>
          <w:szCs w:val="26"/>
        </w:rPr>
        <w:t>Акт хранится в бумажном виде.</w:t>
      </w:r>
    </w:p>
    <w:p w:rsidR="008B28BF" w:rsidRPr="003368FE" w:rsidRDefault="008B28BF" w:rsidP="003368FE">
      <w:pPr>
        <w:pStyle w:val="ae"/>
        <w:spacing w:line="276" w:lineRule="auto"/>
        <w:ind w:firstLine="851"/>
        <w:jc w:val="both"/>
        <w:rPr>
          <w:sz w:val="26"/>
          <w:szCs w:val="26"/>
        </w:rPr>
      </w:pPr>
      <w:r w:rsidRPr="003368FE">
        <w:rPr>
          <w:rStyle w:val="af"/>
          <w:sz w:val="26"/>
          <w:szCs w:val="26"/>
        </w:rPr>
        <w:t xml:space="preserve">Ответственный. </w:t>
      </w:r>
      <w:r w:rsidRPr="003368FE">
        <w:rPr>
          <w:sz w:val="26"/>
          <w:szCs w:val="26"/>
        </w:rPr>
        <w:t>Акт подписывается членами комиссии, утверждается руководителем (заместителем руководителя) органа государственного санитарно-эпидемиологического контроля (надзора), заверяется его печатью и предоставляется работодателю.</w:t>
      </w:r>
    </w:p>
    <w:p w:rsidR="008B28BF" w:rsidRPr="003368FE" w:rsidRDefault="008B28BF" w:rsidP="003368FE">
      <w:pPr>
        <w:pStyle w:val="ae"/>
        <w:spacing w:line="276" w:lineRule="auto"/>
        <w:ind w:firstLine="851"/>
        <w:jc w:val="both"/>
        <w:rPr>
          <w:sz w:val="26"/>
          <w:szCs w:val="26"/>
        </w:rPr>
      </w:pPr>
      <w:r w:rsidRPr="003368FE">
        <w:rPr>
          <w:rStyle w:val="af"/>
          <w:sz w:val="26"/>
          <w:szCs w:val="26"/>
        </w:rPr>
        <w:t>Срок хранения. </w:t>
      </w:r>
      <w:r w:rsidRPr="003368FE">
        <w:rPr>
          <w:sz w:val="26"/>
          <w:szCs w:val="26"/>
        </w:rPr>
        <w:t>Если документ оформлен после 1 января 2003 года, то хранится 50 лет. Оформлен до 1 января 2003 года – 75 лет.</w:t>
      </w:r>
    </w:p>
    <w:p w:rsidR="00632E56" w:rsidRDefault="00632E56" w:rsidP="003368FE">
      <w:pPr>
        <w:pStyle w:val="ae"/>
        <w:spacing w:line="276" w:lineRule="auto"/>
        <w:ind w:firstLine="851"/>
        <w:jc w:val="both"/>
        <w:rPr>
          <w:rStyle w:val="af"/>
          <w:sz w:val="26"/>
          <w:szCs w:val="26"/>
        </w:rPr>
      </w:pPr>
    </w:p>
    <w:p w:rsidR="00632E56" w:rsidRPr="00632E56" w:rsidRDefault="005B6C22" w:rsidP="00632E56">
      <w:pPr>
        <w:jc w:val="center"/>
        <w:rPr>
          <w:sz w:val="20"/>
          <w:szCs w:val="20"/>
        </w:rPr>
      </w:pPr>
      <w:r>
        <w:rPr>
          <w:sz w:val="20"/>
          <w:szCs w:val="20"/>
        </w:rPr>
        <w:lastRenderedPageBreak/>
        <w:t>6</w:t>
      </w:r>
    </w:p>
    <w:p w:rsidR="008B28BF" w:rsidRPr="003368FE" w:rsidRDefault="008B28BF" w:rsidP="003368FE">
      <w:pPr>
        <w:pStyle w:val="ae"/>
        <w:spacing w:line="276" w:lineRule="auto"/>
        <w:ind w:firstLine="851"/>
        <w:jc w:val="both"/>
        <w:rPr>
          <w:sz w:val="26"/>
          <w:szCs w:val="26"/>
        </w:rPr>
      </w:pPr>
      <w:r w:rsidRPr="003368FE">
        <w:rPr>
          <w:rStyle w:val="af"/>
          <w:sz w:val="26"/>
          <w:szCs w:val="26"/>
        </w:rPr>
        <w:t xml:space="preserve">Основание. </w:t>
      </w:r>
      <w:hyperlink r:id="rId25" w:anchor="/document/99/564112333/ZAP2EBE3KR/" w:tgtFrame="_self" w:history="1">
        <w:r w:rsidRPr="003368FE">
          <w:rPr>
            <w:rStyle w:val="a3"/>
            <w:sz w:val="26"/>
            <w:szCs w:val="26"/>
          </w:rPr>
          <w:t>Пункт 419</w:t>
        </w:r>
      </w:hyperlink>
      <w:r w:rsidRPr="003368FE">
        <w:rPr>
          <w:sz w:val="26"/>
          <w:szCs w:val="26"/>
        </w:rPr>
        <w:t xml:space="preserve"> Перечня, утвержденного </w:t>
      </w:r>
      <w:hyperlink r:id="rId26" w:anchor="/document/99/564112333/" w:tgtFrame="_self" w:history="1">
        <w:r w:rsidRPr="003368FE">
          <w:rPr>
            <w:rStyle w:val="a3"/>
            <w:sz w:val="26"/>
            <w:szCs w:val="26"/>
          </w:rPr>
          <w:t xml:space="preserve">приказом </w:t>
        </w:r>
        <w:proofErr w:type="spellStart"/>
        <w:r w:rsidRPr="003368FE">
          <w:rPr>
            <w:rStyle w:val="a3"/>
            <w:sz w:val="26"/>
            <w:szCs w:val="26"/>
          </w:rPr>
          <w:t>Росархива</w:t>
        </w:r>
        <w:proofErr w:type="spellEnd"/>
        <w:r w:rsidRPr="003368FE">
          <w:rPr>
            <w:rStyle w:val="a3"/>
            <w:sz w:val="26"/>
            <w:szCs w:val="26"/>
          </w:rPr>
          <w:t xml:space="preserve"> от 20.12.2019 № 236</w:t>
        </w:r>
      </w:hyperlink>
      <w:r w:rsidRPr="003368FE">
        <w:rPr>
          <w:sz w:val="26"/>
          <w:szCs w:val="26"/>
        </w:rPr>
        <w:t>.</w:t>
      </w:r>
    </w:p>
    <w:p w:rsidR="008B28BF" w:rsidRPr="00056CF4" w:rsidRDefault="008B28BF" w:rsidP="007C1424">
      <w:pPr>
        <w:pStyle w:val="ae"/>
        <w:spacing w:line="276" w:lineRule="auto"/>
        <w:ind w:firstLine="851"/>
        <w:jc w:val="center"/>
        <w:rPr>
          <w:color w:val="17365D" w:themeColor="text2" w:themeShade="BF"/>
          <w:sz w:val="36"/>
          <w:szCs w:val="36"/>
        </w:rPr>
      </w:pPr>
      <w:r w:rsidRPr="00056CF4">
        <w:rPr>
          <w:rStyle w:val="af"/>
          <w:color w:val="17365D" w:themeColor="text2" w:themeShade="BF"/>
          <w:sz w:val="36"/>
          <w:szCs w:val="36"/>
        </w:rPr>
        <w:t>Акт о несчастном случае на производстве</w:t>
      </w:r>
    </w:p>
    <w:p w:rsidR="008B28BF" w:rsidRPr="003368FE" w:rsidRDefault="008B28BF" w:rsidP="003368FE">
      <w:pPr>
        <w:pStyle w:val="ae"/>
        <w:spacing w:line="276" w:lineRule="auto"/>
        <w:ind w:firstLine="851"/>
        <w:jc w:val="both"/>
        <w:rPr>
          <w:sz w:val="26"/>
          <w:szCs w:val="26"/>
        </w:rPr>
      </w:pPr>
      <w:r w:rsidRPr="003368FE">
        <w:rPr>
          <w:rStyle w:val="af"/>
          <w:sz w:val="26"/>
          <w:szCs w:val="26"/>
        </w:rPr>
        <w:t xml:space="preserve">Форма. </w:t>
      </w:r>
      <w:r w:rsidRPr="003368FE">
        <w:rPr>
          <w:sz w:val="26"/>
          <w:szCs w:val="26"/>
        </w:rPr>
        <w:t>Акт хранится в бумажном виде.</w:t>
      </w:r>
    </w:p>
    <w:p w:rsidR="008B28BF" w:rsidRPr="003368FE" w:rsidRDefault="008B28BF" w:rsidP="003368FE">
      <w:pPr>
        <w:pStyle w:val="ae"/>
        <w:spacing w:line="276" w:lineRule="auto"/>
        <w:ind w:firstLine="851"/>
        <w:jc w:val="both"/>
        <w:rPr>
          <w:sz w:val="26"/>
          <w:szCs w:val="26"/>
        </w:rPr>
      </w:pPr>
      <w:r w:rsidRPr="003368FE">
        <w:rPr>
          <w:rStyle w:val="af"/>
          <w:sz w:val="26"/>
          <w:szCs w:val="26"/>
        </w:rPr>
        <w:t xml:space="preserve">Ответственный. </w:t>
      </w:r>
      <w:r w:rsidRPr="003368FE">
        <w:rPr>
          <w:sz w:val="26"/>
          <w:szCs w:val="26"/>
        </w:rPr>
        <w:t>Акт подписывается членами комиссии по расследованию, утверждается ее председателем.</w:t>
      </w:r>
    </w:p>
    <w:p w:rsidR="008B28BF" w:rsidRPr="003368FE" w:rsidRDefault="008B28BF" w:rsidP="003368FE">
      <w:pPr>
        <w:pStyle w:val="ae"/>
        <w:spacing w:line="276" w:lineRule="auto"/>
        <w:ind w:firstLine="851"/>
        <w:jc w:val="both"/>
        <w:rPr>
          <w:sz w:val="26"/>
          <w:szCs w:val="26"/>
        </w:rPr>
      </w:pPr>
      <w:r w:rsidRPr="003368FE">
        <w:rPr>
          <w:rStyle w:val="af"/>
          <w:sz w:val="26"/>
          <w:szCs w:val="26"/>
        </w:rPr>
        <w:t>Срок хранения. </w:t>
      </w:r>
      <w:r w:rsidRPr="003368FE">
        <w:rPr>
          <w:sz w:val="26"/>
          <w:szCs w:val="26"/>
        </w:rPr>
        <w:t>Документ хранят 45 лет.</w:t>
      </w:r>
    </w:p>
    <w:p w:rsidR="008B28BF" w:rsidRPr="003368FE" w:rsidRDefault="008B28BF" w:rsidP="003368FE">
      <w:pPr>
        <w:pStyle w:val="ae"/>
        <w:spacing w:line="276" w:lineRule="auto"/>
        <w:ind w:firstLine="851"/>
        <w:jc w:val="both"/>
        <w:rPr>
          <w:sz w:val="26"/>
          <w:szCs w:val="26"/>
        </w:rPr>
      </w:pPr>
      <w:r w:rsidRPr="003368FE">
        <w:rPr>
          <w:rStyle w:val="af"/>
          <w:sz w:val="26"/>
          <w:szCs w:val="26"/>
        </w:rPr>
        <w:t xml:space="preserve">Основание. </w:t>
      </w:r>
      <w:hyperlink r:id="rId27" w:anchor="/document/99/564112333/ZAP29KC3GE/" w:tgtFrame="_self" w:history="1">
        <w:r w:rsidRPr="003368FE">
          <w:rPr>
            <w:rStyle w:val="a3"/>
            <w:sz w:val="26"/>
            <w:szCs w:val="26"/>
          </w:rPr>
          <w:t>Подпункт «а»</w:t>
        </w:r>
      </w:hyperlink>
      <w:r w:rsidRPr="003368FE">
        <w:rPr>
          <w:sz w:val="26"/>
          <w:szCs w:val="26"/>
        </w:rPr>
        <w:t xml:space="preserve"> пункта 425 Перечня, утвержденного </w:t>
      </w:r>
      <w:hyperlink r:id="rId28" w:anchor="/document/99/564112333/" w:tgtFrame="_self" w:history="1">
        <w:r w:rsidRPr="003368FE">
          <w:rPr>
            <w:rStyle w:val="a3"/>
            <w:sz w:val="26"/>
            <w:szCs w:val="26"/>
          </w:rPr>
          <w:t xml:space="preserve">приказом </w:t>
        </w:r>
        <w:proofErr w:type="spellStart"/>
        <w:r w:rsidRPr="003368FE">
          <w:rPr>
            <w:rStyle w:val="a3"/>
            <w:sz w:val="26"/>
            <w:szCs w:val="26"/>
          </w:rPr>
          <w:t>Росархива</w:t>
        </w:r>
        <w:proofErr w:type="spellEnd"/>
        <w:r w:rsidRPr="003368FE">
          <w:rPr>
            <w:rStyle w:val="a3"/>
            <w:sz w:val="26"/>
            <w:szCs w:val="26"/>
          </w:rPr>
          <w:t xml:space="preserve"> от 20.12.2019 № 236</w:t>
        </w:r>
      </w:hyperlink>
      <w:r w:rsidRPr="003368FE">
        <w:rPr>
          <w:sz w:val="26"/>
          <w:szCs w:val="26"/>
        </w:rPr>
        <w:t>.</w:t>
      </w:r>
    </w:p>
    <w:p w:rsidR="008B28BF" w:rsidRPr="00056CF4" w:rsidRDefault="00056CF4" w:rsidP="00056CF4">
      <w:pPr>
        <w:pStyle w:val="3"/>
        <w:spacing w:line="276" w:lineRule="auto"/>
        <w:ind w:firstLine="851"/>
        <w:jc w:val="center"/>
        <w:rPr>
          <w:rFonts w:eastAsia="Times New Roman"/>
          <w:b/>
          <w:sz w:val="36"/>
          <w:szCs w:val="36"/>
        </w:rPr>
      </w:pPr>
      <w:r w:rsidRPr="00056CF4">
        <w:rPr>
          <w:rFonts w:eastAsia="Times New Roman"/>
          <w:b/>
          <w:sz w:val="36"/>
          <w:szCs w:val="36"/>
        </w:rPr>
        <w:t>1</w:t>
      </w:r>
      <w:r w:rsidR="007C1424">
        <w:rPr>
          <w:rFonts w:eastAsia="Times New Roman"/>
          <w:b/>
          <w:sz w:val="36"/>
          <w:szCs w:val="36"/>
        </w:rPr>
        <w:t>0</w:t>
      </w:r>
      <w:r w:rsidRPr="00056CF4">
        <w:rPr>
          <w:rFonts w:eastAsia="Times New Roman"/>
          <w:b/>
          <w:sz w:val="36"/>
          <w:szCs w:val="36"/>
        </w:rPr>
        <w:t xml:space="preserve">. </w:t>
      </w:r>
      <w:r w:rsidR="008B28BF" w:rsidRPr="00056CF4">
        <w:rPr>
          <w:rFonts w:eastAsia="Times New Roman"/>
          <w:b/>
          <w:sz w:val="36"/>
          <w:szCs w:val="36"/>
        </w:rPr>
        <w:t>Наряды-допуски</w:t>
      </w:r>
    </w:p>
    <w:p w:rsidR="008B28BF" w:rsidRPr="003368FE" w:rsidRDefault="008B28BF" w:rsidP="003368FE">
      <w:pPr>
        <w:pStyle w:val="ae"/>
        <w:spacing w:line="276" w:lineRule="auto"/>
        <w:ind w:firstLine="851"/>
        <w:jc w:val="both"/>
        <w:rPr>
          <w:sz w:val="26"/>
          <w:szCs w:val="26"/>
        </w:rPr>
      </w:pPr>
      <w:r w:rsidRPr="003368FE">
        <w:rPr>
          <w:rStyle w:val="af"/>
          <w:sz w:val="26"/>
          <w:szCs w:val="26"/>
        </w:rPr>
        <w:t xml:space="preserve">Форма. </w:t>
      </w:r>
      <w:r w:rsidRPr="003368FE">
        <w:rPr>
          <w:sz w:val="26"/>
          <w:szCs w:val="26"/>
        </w:rPr>
        <w:t>Наряды-допуски на выполнение работ повышенной опасности выдают в электронном или бумажном виде.</w:t>
      </w:r>
    </w:p>
    <w:p w:rsidR="008B28BF" w:rsidRPr="003368FE" w:rsidRDefault="008B28BF" w:rsidP="003368FE">
      <w:pPr>
        <w:pStyle w:val="ae"/>
        <w:spacing w:line="276" w:lineRule="auto"/>
        <w:ind w:firstLine="851"/>
        <w:jc w:val="both"/>
        <w:rPr>
          <w:sz w:val="26"/>
          <w:szCs w:val="26"/>
        </w:rPr>
      </w:pPr>
      <w:r w:rsidRPr="003368FE">
        <w:rPr>
          <w:rStyle w:val="af"/>
          <w:sz w:val="26"/>
          <w:szCs w:val="26"/>
        </w:rPr>
        <w:t xml:space="preserve">Ответственный. </w:t>
      </w:r>
      <w:r w:rsidRPr="003368FE">
        <w:rPr>
          <w:sz w:val="26"/>
          <w:szCs w:val="26"/>
        </w:rPr>
        <w:t>Документ составляет лицо, которое отвечает за правильность и полноту мер безопасности, которые указаны в наряде-допуске, подписывают все ответственные лица.</w:t>
      </w:r>
    </w:p>
    <w:p w:rsidR="008B28BF" w:rsidRPr="003368FE" w:rsidRDefault="008B28BF" w:rsidP="003368FE">
      <w:pPr>
        <w:pStyle w:val="ae"/>
        <w:spacing w:line="276" w:lineRule="auto"/>
        <w:ind w:firstLine="851"/>
        <w:jc w:val="both"/>
        <w:rPr>
          <w:sz w:val="26"/>
          <w:szCs w:val="26"/>
        </w:rPr>
      </w:pPr>
      <w:r w:rsidRPr="003368FE">
        <w:rPr>
          <w:rStyle w:val="af"/>
          <w:sz w:val="26"/>
          <w:szCs w:val="26"/>
        </w:rPr>
        <w:t>Срок хранения. </w:t>
      </w:r>
      <w:r w:rsidRPr="003368FE">
        <w:rPr>
          <w:sz w:val="26"/>
          <w:szCs w:val="26"/>
        </w:rPr>
        <w:t>Документ хранится 1 год после закрытия наряда-допуска. Если с работниками произошел несчастный случай, то срок хранения – 45 лет.</w:t>
      </w:r>
    </w:p>
    <w:p w:rsidR="008B28BF" w:rsidRPr="003368FE" w:rsidRDefault="008B28BF" w:rsidP="003368FE">
      <w:pPr>
        <w:pStyle w:val="ae"/>
        <w:spacing w:line="276" w:lineRule="auto"/>
        <w:ind w:firstLine="851"/>
        <w:jc w:val="both"/>
        <w:rPr>
          <w:sz w:val="26"/>
          <w:szCs w:val="26"/>
        </w:rPr>
      </w:pPr>
      <w:r w:rsidRPr="003368FE">
        <w:rPr>
          <w:rStyle w:val="af"/>
          <w:sz w:val="26"/>
          <w:szCs w:val="26"/>
        </w:rPr>
        <w:t xml:space="preserve">Основание. </w:t>
      </w:r>
      <w:hyperlink r:id="rId29" w:anchor="/document/99/564112333/ZAP242M3GP/" w:tgtFrame="_self" w:history="1">
        <w:r w:rsidRPr="003368FE">
          <w:rPr>
            <w:rStyle w:val="a3"/>
            <w:sz w:val="26"/>
            <w:szCs w:val="26"/>
          </w:rPr>
          <w:t>Пункт 415</w:t>
        </w:r>
      </w:hyperlink>
      <w:r w:rsidRPr="003368FE">
        <w:rPr>
          <w:sz w:val="26"/>
          <w:szCs w:val="26"/>
        </w:rPr>
        <w:t xml:space="preserve"> Перечня, утвержденного </w:t>
      </w:r>
      <w:hyperlink r:id="rId30" w:anchor="/document/99/564112333/" w:tgtFrame="_self" w:history="1">
        <w:r w:rsidRPr="003368FE">
          <w:rPr>
            <w:rStyle w:val="a3"/>
            <w:sz w:val="26"/>
            <w:szCs w:val="26"/>
          </w:rPr>
          <w:t xml:space="preserve">приказом </w:t>
        </w:r>
        <w:proofErr w:type="spellStart"/>
        <w:r w:rsidRPr="003368FE">
          <w:rPr>
            <w:rStyle w:val="a3"/>
            <w:sz w:val="26"/>
            <w:szCs w:val="26"/>
          </w:rPr>
          <w:t>Росархива</w:t>
        </w:r>
        <w:proofErr w:type="spellEnd"/>
        <w:r w:rsidRPr="003368FE">
          <w:rPr>
            <w:rStyle w:val="a3"/>
            <w:sz w:val="26"/>
            <w:szCs w:val="26"/>
          </w:rPr>
          <w:t xml:space="preserve"> от 20.12.2019 № 236</w:t>
        </w:r>
      </w:hyperlink>
      <w:r w:rsidRPr="003368FE">
        <w:rPr>
          <w:sz w:val="26"/>
          <w:szCs w:val="26"/>
        </w:rPr>
        <w:t>.</w:t>
      </w:r>
    </w:p>
    <w:p w:rsidR="008B28BF" w:rsidRPr="00056CF4" w:rsidRDefault="00056CF4" w:rsidP="00056CF4">
      <w:pPr>
        <w:pStyle w:val="3"/>
        <w:spacing w:line="276" w:lineRule="auto"/>
        <w:ind w:firstLine="851"/>
        <w:jc w:val="center"/>
        <w:rPr>
          <w:rFonts w:eastAsia="Times New Roman"/>
          <w:b/>
          <w:sz w:val="36"/>
          <w:szCs w:val="36"/>
        </w:rPr>
      </w:pPr>
      <w:r w:rsidRPr="00056CF4">
        <w:rPr>
          <w:rFonts w:eastAsia="Times New Roman"/>
          <w:b/>
          <w:sz w:val="36"/>
          <w:szCs w:val="36"/>
        </w:rPr>
        <w:t>1</w:t>
      </w:r>
      <w:r w:rsidR="007C1424">
        <w:rPr>
          <w:rFonts w:eastAsia="Times New Roman"/>
          <w:b/>
          <w:sz w:val="36"/>
          <w:szCs w:val="36"/>
        </w:rPr>
        <w:t>1</w:t>
      </w:r>
      <w:r w:rsidRPr="00056CF4">
        <w:rPr>
          <w:rFonts w:eastAsia="Times New Roman"/>
          <w:b/>
          <w:sz w:val="36"/>
          <w:szCs w:val="36"/>
        </w:rPr>
        <w:t xml:space="preserve">. </w:t>
      </w:r>
      <w:r w:rsidR="008B28BF" w:rsidRPr="00056CF4">
        <w:rPr>
          <w:rFonts w:eastAsia="Times New Roman"/>
          <w:b/>
          <w:sz w:val="36"/>
          <w:szCs w:val="36"/>
        </w:rPr>
        <w:t>Документы об обеспечении СИЗ, смывающими и обезвреживающими средствами, молоком и лечебно-профилактическим питанием</w:t>
      </w:r>
    </w:p>
    <w:p w:rsidR="008B28BF" w:rsidRPr="003368FE" w:rsidRDefault="008B28BF" w:rsidP="003368FE">
      <w:pPr>
        <w:pStyle w:val="ae"/>
        <w:spacing w:line="276" w:lineRule="auto"/>
        <w:ind w:firstLine="851"/>
        <w:jc w:val="both"/>
        <w:rPr>
          <w:sz w:val="26"/>
          <w:szCs w:val="26"/>
        </w:rPr>
      </w:pPr>
      <w:r w:rsidRPr="003368FE">
        <w:rPr>
          <w:rStyle w:val="af"/>
          <w:sz w:val="26"/>
          <w:szCs w:val="26"/>
        </w:rPr>
        <w:t xml:space="preserve">Форма. </w:t>
      </w:r>
      <w:r w:rsidRPr="003368FE">
        <w:rPr>
          <w:sz w:val="26"/>
          <w:szCs w:val="26"/>
        </w:rPr>
        <w:t>Документы можно вести в электронном или бумажном виде.</w:t>
      </w:r>
    </w:p>
    <w:p w:rsidR="008B28BF" w:rsidRPr="003368FE" w:rsidRDefault="008B28BF" w:rsidP="003368FE">
      <w:pPr>
        <w:pStyle w:val="ae"/>
        <w:spacing w:line="276" w:lineRule="auto"/>
        <w:ind w:firstLine="851"/>
        <w:jc w:val="both"/>
        <w:rPr>
          <w:sz w:val="26"/>
          <w:szCs w:val="26"/>
        </w:rPr>
      </w:pPr>
      <w:r w:rsidRPr="003368FE">
        <w:rPr>
          <w:rStyle w:val="af"/>
          <w:sz w:val="26"/>
          <w:szCs w:val="26"/>
        </w:rPr>
        <w:t xml:space="preserve">Ответственный. </w:t>
      </w:r>
      <w:r w:rsidRPr="003368FE">
        <w:rPr>
          <w:sz w:val="26"/>
          <w:szCs w:val="26"/>
        </w:rPr>
        <w:t>Документы об обеспечении СИЗ, смывающими и обезвреживающими средствами, молоком и лечебно-профилактическим питанием разрабатывают лица, которые уполномочены работодателем, и утверждает руководитель организации.</w:t>
      </w:r>
    </w:p>
    <w:p w:rsidR="008B28BF" w:rsidRPr="003368FE" w:rsidRDefault="008B28BF" w:rsidP="003368FE">
      <w:pPr>
        <w:pStyle w:val="ae"/>
        <w:spacing w:line="276" w:lineRule="auto"/>
        <w:ind w:firstLine="851"/>
        <w:jc w:val="both"/>
        <w:rPr>
          <w:sz w:val="26"/>
          <w:szCs w:val="26"/>
        </w:rPr>
      </w:pPr>
      <w:r w:rsidRPr="003368FE">
        <w:rPr>
          <w:rStyle w:val="af"/>
          <w:sz w:val="26"/>
          <w:szCs w:val="26"/>
        </w:rPr>
        <w:t>Срок хранения. </w:t>
      </w:r>
      <w:r w:rsidRPr="003368FE">
        <w:rPr>
          <w:sz w:val="26"/>
          <w:szCs w:val="26"/>
        </w:rPr>
        <w:t>Документы хранят 3 года.</w:t>
      </w:r>
    </w:p>
    <w:p w:rsidR="00632E56" w:rsidRPr="00632E56" w:rsidRDefault="005B6C22" w:rsidP="00632E56">
      <w:pPr>
        <w:jc w:val="center"/>
        <w:rPr>
          <w:sz w:val="20"/>
          <w:szCs w:val="20"/>
        </w:rPr>
      </w:pPr>
      <w:r>
        <w:rPr>
          <w:sz w:val="20"/>
          <w:szCs w:val="20"/>
        </w:rPr>
        <w:lastRenderedPageBreak/>
        <w:t>7</w:t>
      </w:r>
    </w:p>
    <w:p w:rsidR="008B28BF" w:rsidRPr="003368FE" w:rsidRDefault="008B28BF" w:rsidP="003368FE">
      <w:pPr>
        <w:pStyle w:val="ae"/>
        <w:spacing w:line="276" w:lineRule="auto"/>
        <w:ind w:firstLine="851"/>
        <w:jc w:val="both"/>
        <w:rPr>
          <w:sz w:val="26"/>
          <w:szCs w:val="26"/>
        </w:rPr>
      </w:pPr>
      <w:r w:rsidRPr="003368FE">
        <w:rPr>
          <w:rStyle w:val="af"/>
          <w:sz w:val="26"/>
          <w:szCs w:val="26"/>
        </w:rPr>
        <w:t xml:space="preserve">Основание. </w:t>
      </w:r>
      <w:hyperlink r:id="rId31" w:anchor="/document/99/564112333/ZAP2FGI3IM/" w:tgtFrame="_self" w:history="1">
        <w:r w:rsidRPr="003368FE">
          <w:rPr>
            <w:rStyle w:val="a3"/>
            <w:sz w:val="26"/>
            <w:szCs w:val="26"/>
          </w:rPr>
          <w:t>Пункт 427</w:t>
        </w:r>
      </w:hyperlink>
      <w:r w:rsidRPr="003368FE">
        <w:rPr>
          <w:sz w:val="26"/>
          <w:szCs w:val="26"/>
        </w:rPr>
        <w:t xml:space="preserve"> Перечня, утвержденного </w:t>
      </w:r>
      <w:hyperlink r:id="rId32" w:anchor="/document/99/564112333/" w:tgtFrame="_self" w:history="1">
        <w:r w:rsidRPr="003368FE">
          <w:rPr>
            <w:rStyle w:val="a3"/>
            <w:sz w:val="26"/>
            <w:szCs w:val="26"/>
          </w:rPr>
          <w:t xml:space="preserve">приказом </w:t>
        </w:r>
        <w:proofErr w:type="spellStart"/>
        <w:r w:rsidRPr="003368FE">
          <w:rPr>
            <w:rStyle w:val="a3"/>
            <w:sz w:val="26"/>
            <w:szCs w:val="26"/>
          </w:rPr>
          <w:t>Росархива</w:t>
        </w:r>
        <w:proofErr w:type="spellEnd"/>
        <w:r w:rsidRPr="003368FE">
          <w:rPr>
            <w:rStyle w:val="a3"/>
            <w:sz w:val="26"/>
            <w:szCs w:val="26"/>
          </w:rPr>
          <w:t xml:space="preserve"> от 20.12.2019 № 236</w:t>
        </w:r>
      </w:hyperlink>
      <w:r w:rsidRPr="003368FE">
        <w:rPr>
          <w:sz w:val="26"/>
          <w:szCs w:val="26"/>
        </w:rPr>
        <w:t>.</w:t>
      </w:r>
    </w:p>
    <w:p w:rsidR="008B28BF" w:rsidRPr="00056CF4" w:rsidRDefault="00056CF4" w:rsidP="00056CF4">
      <w:pPr>
        <w:pStyle w:val="3"/>
        <w:spacing w:line="276" w:lineRule="auto"/>
        <w:ind w:firstLine="851"/>
        <w:jc w:val="center"/>
        <w:rPr>
          <w:rFonts w:eastAsia="Times New Roman"/>
          <w:b/>
          <w:sz w:val="36"/>
          <w:szCs w:val="36"/>
        </w:rPr>
      </w:pPr>
      <w:r w:rsidRPr="00056CF4">
        <w:rPr>
          <w:rFonts w:eastAsia="Times New Roman"/>
          <w:b/>
          <w:sz w:val="36"/>
          <w:szCs w:val="36"/>
        </w:rPr>
        <w:t>1</w:t>
      </w:r>
      <w:r w:rsidR="007C1424">
        <w:rPr>
          <w:rFonts w:eastAsia="Times New Roman"/>
          <w:b/>
          <w:sz w:val="36"/>
          <w:szCs w:val="36"/>
        </w:rPr>
        <w:t>2</w:t>
      </w:r>
      <w:r w:rsidRPr="00056CF4">
        <w:rPr>
          <w:rFonts w:eastAsia="Times New Roman"/>
          <w:b/>
          <w:sz w:val="36"/>
          <w:szCs w:val="36"/>
        </w:rPr>
        <w:t xml:space="preserve">. </w:t>
      </w:r>
      <w:r w:rsidR="008B28BF" w:rsidRPr="00056CF4">
        <w:rPr>
          <w:rFonts w:eastAsia="Times New Roman"/>
          <w:b/>
          <w:sz w:val="36"/>
          <w:szCs w:val="36"/>
        </w:rPr>
        <w:t>Документы по расследованию несчастных случаев</w:t>
      </w:r>
    </w:p>
    <w:p w:rsidR="008B28BF" w:rsidRPr="003368FE" w:rsidRDefault="008B28BF" w:rsidP="003368FE">
      <w:pPr>
        <w:pStyle w:val="ae"/>
        <w:spacing w:line="276" w:lineRule="auto"/>
        <w:ind w:firstLine="851"/>
        <w:jc w:val="both"/>
        <w:rPr>
          <w:sz w:val="26"/>
          <w:szCs w:val="26"/>
        </w:rPr>
      </w:pPr>
      <w:r w:rsidRPr="003368FE">
        <w:rPr>
          <w:rStyle w:val="af"/>
          <w:sz w:val="26"/>
          <w:szCs w:val="26"/>
        </w:rPr>
        <w:t xml:space="preserve">Форма. </w:t>
      </w:r>
      <w:r w:rsidRPr="003368FE">
        <w:rPr>
          <w:sz w:val="26"/>
          <w:szCs w:val="26"/>
        </w:rPr>
        <w:t>Документы по расследованию несчастных случаев ведутся в бумажном виде.</w:t>
      </w:r>
    </w:p>
    <w:p w:rsidR="008B28BF" w:rsidRPr="003368FE" w:rsidRDefault="008B28BF" w:rsidP="003368FE">
      <w:pPr>
        <w:pStyle w:val="ae"/>
        <w:spacing w:line="276" w:lineRule="auto"/>
        <w:ind w:firstLine="851"/>
        <w:jc w:val="both"/>
        <w:rPr>
          <w:sz w:val="26"/>
          <w:szCs w:val="26"/>
        </w:rPr>
      </w:pPr>
      <w:r w:rsidRPr="003368FE">
        <w:rPr>
          <w:rStyle w:val="af"/>
          <w:sz w:val="26"/>
          <w:szCs w:val="26"/>
        </w:rPr>
        <w:t xml:space="preserve">Ответственный. </w:t>
      </w:r>
      <w:r w:rsidRPr="003368FE">
        <w:rPr>
          <w:sz w:val="26"/>
          <w:szCs w:val="26"/>
        </w:rPr>
        <w:t>За составление и утверждение документов отвечает комиссия по расследованию несчастного случая.</w:t>
      </w:r>
    </w:p>
    <w:p w:rsidR="008B28BF" w:rsidRPr="003368FE" w:rsidRDefault="008B28BF" w:rsidP="003368FE">
      <w:pPr>
        <w:pStyle w:val="ae"/>
        <w:spacing w:line="276" w:lineRule="auto"/>
        <w:ind w:firstLine="851"/>
        <w:jc w:val="both"/>
        <w:rPr>
          <w:sz w:val="26"/>
          <w:szCs w:val="26"/>
        </w:rPr>
      </w:pPr>
      <w:r w:rsidRPr="003368FE">
        <w:rPr>
          <w:rStyle w:val="af"/>
          <w:sz w:val="26"/>
          <w:szCs w:val="26"/>
        </w:rPr>
        <w:t>Срок хранения. </w:t>
      </w:r>
      <w:r w:rsidRPr="003368FE">
        <w:rPr>
          <w:sz w:val="26"/>
          <w:szCs w:val="26"/>
        </w:rPr>
        <w:t>Документы хранят 45 лет.</w:t>
      </w:r>
    </w:p>
    <w:p w:rsidR="008B28BF" w:rsidRPr="003368FE" w:rsidRDefault="008B28BF" w:rsidP="003368FE">
      <w:pPr>
        <w:pStyle w:val="ae"/>
        <w:spacing w:line="276" w:lineRule="auto"/>
        <w:ind w:firstLine="851"/>
        <w:jc w:val="both"/>
        <w:rPr>
          <w:sz w:val="26"/>
          <w:szCs w:val="26"/>
        </w:rPr>
      </w:pPr>
      <w:r w:rsidRPr="003368FE">
        <w:rPr>
          <w:rStyle w:val="af"/>
          <w:sz w:val="26"/>
          <w:szCs w:val="26"/>
        </w:rPr>
        <w:t xml:space="preserve">Основание. </w:t>
      </w:r>
      <w:hyperlink r:id="rId33" w:anchor="/document/99/564112333/ZAP29KC3GE/" w:tgtFrame="_self" w:history="1">
        <w:r w:rsidRPr="003368FE">
          <w:rPr>
            <w:rStyle w:val="a3"/>
            <w:sz w:val="26"/>
            <w:szCs w:val="26"/>
          </w:rPr>
          <w:t>Подпункт «а»</w:t>
        </w:r>
      </w:hyperlink>
      <w:r w:rsidRPr="003368FE">
        <w:rPr>
          <w:sz w:val="26"/>
          <w:szCs w:val="26"/>
        </w:rPr>
        <w:t xml:space="preserve"> пункта 425 Перечня, утвержденного </w:t>
      </w:r>
      <w:hyperlink r:id="rId34" w:anchor="/document/99/564112333/" w:tgtFrame="_self" w:history="1">
        <w:r w:rsidRPr="003368FE">
          <w:rPr>
            <w:rStyle w:val="a3"/>
            <w:sz w:val="26"/>
            <w:szCs w:val="26"/>
          </w:rPr>
          <w:t xml:space="preserve">приказом </w:t>
        </w:r>
        <w:proofErr w:type="spellStart"/>
        <w:r w:rsidRPr="003368FE">
          <w:rPr>
            <w:rStyle w:val="a3"/>
            <w:sz w:val="26"/>
            <w:szCs w:val="26"/>
          </w:rPr>
          <w:t>Росархива</w:t>
        </w:r>
        <w:proofErr w:type="spellEnd"/>
        <w:r w:rsidRPr="003368FE">
          <w:rPr>
            <w:rStyle w:val="a3"/>
            <w:sz w:val="26"/>
            <w:szCs w:val="26"/>
          </w:rPr>
          <w:t xml:space="preserve"> от 20.12.2019 № 236</w:t>
        </w:r>
      </w:hyperlink>
      <w:r w:rsidRPr="003368FE">
        <w:rPr>
          <w:sz w:val="26"/>
          <w:szCs w:val="26"/>
        </w:rPr>
        <w:t>.</w:t>
      </w:r>
    </w:p>
    <w:p w:rsidR="008B28BF" w:rsidRPr="00056CF4" w:rsidRDefault="00056CF4" w:rsidP="00056CF4">
      <w:pPr>
        <w:pStyle w:val="3"/>
        <w:spacing w:line="276" w:lineRule="auto"/>
        <w:ind w:firstLine="851"/>
        <w:jc w:val="center"/>
        <w:rPr>
          <w:rFonts w:eastAsia="Times New Roman"/>
          <w:b/>
          <w:sz w:val="36"/>
          <w:szCs w:val="36"/>
        </w:rPr>
      </w:pPr>
      <w:r w:rsidRPr="00056CF4">
        <w:rPr>
          <w:rFonts w:eastAsia="Times New Roman"/>
          <w:b/>
          <w:sz w:val="36"/>
          <w:szCs w:val="36"/>
        </w:rPr>
        <w:t>1</w:t>
      </w:r>
      <w:r w:rsidR="007C1424">
        <w:rPr>
          <w:rFonts w:eastAsia="Times New Roman"/>
          <w:b/>
          <w:sz w:val="36"/>
          <w:szCs w:val="36"/>
        </w:rPr>
        <w:t>3</w:t>
      </w:r>
      <w:r w:rsidRPr="00056CF4">
        <w:rPr>
          <w:rFonts w:eastAsia="Times New Roman"/>
          <w:b/>
          <w:sz w:val="36"/>
          <w:szCs w:val="36"/>
        </w:rPr>
        <w:t xml:space="preserve">. </w:t>
      </w:r>
      <w:r w:rsidR="008B28BF" w:rsidRPr="00056CF4">
        <w:rPr>
          <w:rFonts w:eastAsia="Times New Roman"/>
          <w:b/>
          <w:sz w:val="36"/>
          <w:szCs w:val="36"/>
        </w:rPr>
        <w:t>Документы по расследованию профзаболеваний</w:t>
      </w:r>
    </w:p>
    <w:p w:rsidR="008B28BF" w:rsidRPr="003368FE" w:rsidRDefault="008B28BF" w:rsidP="003368FE">
      <w:pPr>
        <w:pStyle w:val="ae"/>
        <w:spacing w:line="276" w:lineRule="auto"/>
        <w:ind w:firstLine="851"/>
        <w:jc w:val="both"/>
        <w:rPr>
          <w:sz w:val="26"/>
          <w:szCs w:val="26"/>
        </w:rPr>
      </w:pPr>
      <w:r w:rsidRPr="003368FE">
        <w:rPr>
          <w:rStyle w:val="af"/>
          <w:sz w:val="26"/>
          <w:szCs w:val="26"/>
        </w:rPr>
        <w:t xml:space="preserve">Форма. </w:t>
      </w:r>
      <w:r w:rsidRPr="003368FE">
        <w:rPr>
          <w:sz w:val="26"/>
          <w:szCs w:val="26"/>
        </w:rPr>
        <w:t>Документы по расследованию профзаболеваний можно вести в электронном или бумажном виде.</w:t>
      </w:r>
    </w:p>
    <w:p w:rsidR="008B28BF" w:rsidRPr="003368FE" w:rsidRDefault="008B28BF" w:rsidP="003368FE">
      <w:pPr>
        <w:pStyle w:val="ae"/>
        <w:spacing w:line="276" w:lineRule="auto"/>
        <w:ind w:firstLine="851"/>
        <w:jc w:val="both"/>
        <w:rPr>
          <w:sz w:val="26"/>
          <w:szCs w:val="26"/>
        </w:rPr>
      </w:pPr>
      <w:r w:rsidRPr="003368FE">
        <w:rPr>
          <w:rStyle w:val="af"/>
          <w:sz w:val="26"/>
          <w:szCs w:val="26"/>
        </w:rPr>
        <w:t xml:space="preserve">Ответственный. </w:t>
      </w:r>
      <w:r w:rsidRPr="003368FE">
        <w:rPr>
          <w:sz w:val="26"/>
          <w:szCs w:val="26"/>
        </w:rPr>
        <w:t>Документы предоставляет комиссия по расследованию.</w:t>
      </w:r>
    </w:p>
    <w:p w:rsidR="008B28BF" w:rsidRPr="003368FE" w:rsidRDefault="008B28BF" w:rsidP="003368FE">
      <w:pPr>
        <w:pStyle w:val="ae"/>
        <w:spacing w:line="276" w:lineRule="auto"/>
        <w:ind w:firstLine="851"/>
        <w:jc w:val="both"/>
        <w:rPr>
          <w:sz w:val="26"/>
          <w:szCs w:val="26"/>
        </w:rPr>
      </w:pPr>
      <w:r w:rsidRPr="003368FE">
        <w:rPr>
          <w:rStyle w:val="af"/>
          <w:sz w:val="26"/>
          <w:szCs w:val="26"/>
        </w:rPr>
        <w:t>Срок хранения. </w:t>
      </w:r>
      <w:r w:rsidRPr="003368FE">
        <w:rPr>
          <w:sz w:val="26"/>
          <w:szCs w:val="26"/>
        </w:rPr>
        <w:t>Если документы оформлены после 1 января 2003 года, то хранятся 50 лет. Оформлены до 1 января 2003 года – 75 лет.</w:t>
      </w:r>
    </w:p>
    <w:p w:rsidR="008B28BF" w:rsidRPr="003368FE" w:rsidRDefault="008B28BF" w:rsidP="003368FE">
      <w:pPr>
        <w:pStyle w:val="ae"/>
        <w:spacing w:line="276" w:lineRule="auto"/>
        <w:ind w:firstLine="851"/>
        <w:jc w:val="both"/>
        <w:rPr>
          <w:sz w:val="26"/>
          <w:szCs w:val="26"/>
        </w:rPr>
      </w:pPr>
      <w:r w:rsidRPr="003368FE">
        <w:rPr>
          <w:rStyle w:val="af"/>
          <w:sz w:val="26"/>
          <w:szCs w:val="26"/>
        </w:rPr>
        <w:t xml:space="preserve">Основание. </w:t>
      </w:r>
      <w:hyperlink r:id="rId35" w:anchor="/document/99/564112333/ZAP2EBE3KR/" w:tgtFrame="_self" w:history="1">
        <w:r w:rsidRPr="003368FE">
          <w:rPr>
            <w:rStyle w:val="a3"/>
            <w:sz w:val="26"/>
            <w:szCs w:val="26"/>
          </w:rPr>
          <w:t>Пункт 419</w:t>
        </w:r>
      </w:hyperlink>
      <w:r w:rsidRPr="003368FE">
        <w:rPr>
          <w:sz w:val="26"/>
          <w:szCs w:val="26"/>
        </w:rPr>
        <w:t xml:space="preserve"> Перечня, утвержденного </w:t>
      </w:r>
      <w:hyperlink r:id="rId36" w:anchor="/document/99/564112333/" w:tgtFrame="_self" w:history="1">
        <w:r w:rsidRPr="003368FE">
          <w:rPr>
            <w:rStyle w:val="a3"/>
            <w:sz w:val="26"/>
            <w:szCs w:val="26"/>
          </w:rPr>
          <w:t xml:space="preserve">приказом </w:t>
        </w:r>
        <w:proofErr w:type="spellStart"/>
        <w:r w:rsidRPr="003368FE">
          <w:rPr>
            <w:rStyle w:val="a3"/>
            <w:sz w:val="26"/>
            <w:szCs w:val="26"/>
          </w:rPr>
          <w:t>Росархива</w:t>
        </w:r>
        <w:proofErr w:type="spellEnd"/>
        <w:r w:rsidRPr="003368FE">
          <w:rPr>
            <w:rStyle w:val="a3"/>
            <w:sz w:val="26"/>
            <w:szCs w:val="26"/>
          </w:rPr>
          <w:t xml:space="preserve"> от 20.12.2019 № 236</w:t>
        </w:r>
      </w:hyperlink>
      <w:r w:rsidRPr="003368FE">
        <w:rPr>
          <w:sz w:val="26"/>
          <w:szCs w:val="26"/>
        </w:rPr>
        <w:t>.</w:t>
      </w:r>
    </w:p>
    <w:p w:rsidR="008B28BF" w:rsidRPr="003368FE" w:rsidRDefault="008B28BF" w:rsidP="00056CF4">
      <w:pPr>
        <w:pStyle w:val="3"/>
        <w:shd w:val="clear" w:color="auto" w:fill="E36C0A" w:themeFill="accent6" w:themeFillShade="BF"/>
        <w:spacing w:line="276" w:lineRule="auto"/>
        <w:ind w:firstLine="851"/>
        <w:jc w:val="both"/>
        <w:rPr>
          <w:rFonts w:eastAsia="Times New Roman"/>
          <w:sz w:val="26"/>
          <w:szCs w:val="26"/>
        </w:rPr>
      </w:pPr>
      <w:r w:rsidRPr="003368FE">
        <w:rPr>
          <w:rFonts w:eastAsia="Times New Roman"/>
          <w:sz w:val="26"/>
          <w:szCs w:val="26"/>
        </w:rPr>
        <w:t>Внимание</w:t>
      </w:r>
    </w:p>
    <w:p w:rsidR="008B28BF" w:rsidRPr="003368FE" w:rsidRDefault="008B28BF" w:rsidP="00056CF4">
      <w:pPr>
        <w:pStyle w:val="incut-v4title"/>
        <w:shd w:val="clear" w:color="auto" w:fill="E36C0A" w:themeFill="accent6" w:themeFillShade="BF"/>
        <w:spacing w:line="276" w:lineRule="auto"/>
        <w:ind w:firstLine="851"/>
        <w:jc w:val="both"/>
        <w:rPr>
          <w:sz w:val="26"/>
          <w:szCs w:val="26"/>
        </w:rPr>
      </w:pPr>
      <w:r w:rsidRPr="003368FE">
        <w:rPr>
          <w:sz w:val="26"/>
          <w:szCs w:val="26"/>
        </w:rPr>
        <w:t>Акт предоставляется и хранится только в бумажном виде</w:t>
      </w:r>
    </w:p>
    <w:p w:rsidR="008B28BF" w:rsidRPr="00056CF4" w:rsidRDefault="00056CF4" w:rsidP="00056CF4">
      <w:pPr>
        <w:pStyle w:val="3"/>
        <w:spacing w:line="276" w:lineRule="auto"/>
        <w:ind w:firstLine="851"/>
        <w:jc w:val="center"/>
        <w:rPr>
          <w:rFonts w:eastAsia="Times New Roman"/>
          <w:b/>
          <w:color w:val="17365D" w:themeColor="text2" w:themeShade="BF"/>
          <w:sz w:val="36"/>
          <w:szCs w:val="36"/>
        </w:rPr>
      </w:pPr>
      <w:r w:rsidRPr="00056CF4">
        <w:rPr>
          <w:rFonts w:eastAsia="Times New Roman"/>
          <w:b/>
          <w:color w:val="17365D" w:themeColor="text2" w:themeShade="BF"/>
          <w:sz w:val="36"/>
          <w:szCs w:val="36"/>
        </w:rPr>
        <w:t>1</w:t>
      </w:r>
      <w:r w:rsidR="007C1424">
        <w:rPr>
          <w:rFonts w:eastAsia="Times New Roman"/>
          <w:b/>
          <w:color w:val="17365D" w:themeColor="text2" w:themeShade="BF"/>
          <w:sz w:val="36"/>
          <w:szCs w:val="36"/>
        </w:rPr>
        <w:t>4</w:t>
      </w:r>
      <w:r w:rsidRPr="00056CF4">
        <w:rPr>
          <w:rFonts w:eastAsia="Times New Roman"/>
          <w:b/>
          <w:color w:val="17365D" w:themeColor="text2" w:themeShade="BF"/>
          <w:sz w:val="36"/>
          <w:szCs w:val="36"/>
        </w:rPr>
        <w:t xml:space="preserve">. </w:t>
      </w:r>
      <w:r w:rsidR="008B28BF" w:rsidRPr="00056CF4">
        <w:rPr>
          <w:rFonts w:eastAsia="Times New Roman"/>
          <w:b/>
          <w:color w:val="17365D" w:themeColor="text2" w:themeShade="BF"/>
          <w:sz w:val="36"/>
          <w:szCs w:val="36"/>
        </w:rPr>
        <w:t>Документы по проведению специальной оценки условий труда</w:t>
      </w:r>
    </w:p>
    <w:p w:rsidR="008B28BF" w:rsidRPr="003368FE" w:rsidRDefault="008B28BF" w:rsidP="003368FE">
      <w:pPr>
        <w:pStyle w:val="ae"/>
        <w:spacing w:line="276" w:lineRule="auto"/>
        <w:ind w:firstLine="851"/>
        <w:jc w:val="both"/>
        <w:rPr>
          <w:sz w:val="26"/>
          <w:szCs w:val="26"/>
        </w:rPr>
      </w:pPr>
      <w:r w:rsidRPr="003368FE">
        <w:rPr>
          <w:rStyle w:val="af"/>
          <w:sz w:val="26"/>
          <w:szCs w:val="26"/>
        </w:rPr>
        <w:t xml:space="preserve">Форма. </w:t>
      </w:r>
      <w:r w:rsidRPr="003368FE">
        <w:rPr>
          <w:sz w:val="26"/>
          <w:szCs w:val="26"/>
        </w:rPr>
        <w:t xml:space="preserve">Отчет предоставляет организация, которая проводила </w:t>
      </w:r>
      <w:proofErr w:type="spellStart"/>
      <w:r w:rsidRPr="003368FE">
        <w:rPr>
          <w:sz w:val="26"/>
          <w:szCs w:val="26"/>
        </w:rPr>
        <w:t>спецоценку</w:t>
      </w:r>
      <w:proofErr w:type="spellEnd"/>
      <w:r w:rsidRPr="003368FE">
        <w:rPr>
          <w:sz w:val="26"/>
          <w:szCs w:val="26"/>
        </w:rPr>
        <w:t>, в бумажном виде. Приказы, график, протоколы заседания комиссии не запрещено вести в системе электронного документооборота.</w:t>
      </w:r>
    </w:p>
    <w:p w:rsidR="00632E56" w:rsidRPr="00632E56" w:rsidRDefault="005B6C22" w:rsidP="00632E56">
      <w:pPr>
        <w:jc w:val="center"/>
        <w:rPr>
          <w:sz w:val="20"/>
          <w:szCs w:val="20"/>
        </w:rPr>
      </w:pPr>
      <w:r>
        <w:rPr>
          <w:sz w:val="20"/>
          <w:szCs w:val="20"/>
        </w:rPr>
        <w:lastRenderedPageBreak/>
        <w:t>8</w:t>
      </w:r>
    </w:p>
    <w:p w:rsidR="008B28BF" w:rsidRPr="003368FE" w:rsidRDefault="008B28BF" w:rsidP="003368FE">
      <w:pPr>
        <w:pStyle w:val="ae"/>
        <w:spacing w:line="276" w:lineRule="auto"/>
        <w:ind w:firstLine="851"/>
        <w:jc w:val="both"/>
        <w:rPr>
          <w:sz w:val="26"/>
          <w:szCs w:val="26"/>
        </w:rPr>
      </w:pPr>
      <w:r w:rsidRPr="003368FE">
        <w:rPr>
          <w:rStyle w:val="af"/>
          <w:sz w:val="26"/>
          <w:szCs w:val="26"/>
        </w:rPr>
        <w:t xml:space="preserve">Ответственный. </w:t>
      </w:r>
      <w:r w:rsidRPr="003368FE">
        <w:rPr>
          <w:sz w:val="26"/>
          <w:szCs w:val="26"/>
        </w:rPr>
        <w:t xml:space="preserve">Отчет оформляет и предоставляет организация, которая проводила </w:t>
      </w:r>
      <w:proofErr w:type="spellStart"/>
      <w:r w:rsidRPr="003368FE">
        <w:rPr>
          <w:sz w:val="26"/>
          <w:szCs w:val="26"/>
        </w:rPr>
        <w:t>спецоценку</w:t>
      </w:r>
      <w:proofErr w:type="spellEnd"/>
      <w:r w:rsidRPr="003368FE">
        <w:rPr>
          <w:sz w:val="26"/>
          <w:szCs w:val="26"/>
        </w:rPr>
        <w:t xml:space="preserve">, его утверждает комиссия работодателя. Приказ о проведении </w:t>
      </w:r>
      <w:proofErr w:type="spellStart"/>
      <w:r w:rsidRPr="003368FE">
        <w:rPr>
          <w:sz w:val="26"/>
          <w:szCs w:val="26"/>
        </w:rPr>
        <w:t>спецоценки</w:t>
      </w:r>
      <w:proofErr w:type="spellEnd"/>
      <w:r w:rsidRPr="003368FE">
        <w:rPr>
          <w:sz w:val="26"/>
          <w:szCs w:val="26"/>
        </w:rPr>
        <w:t xml:space="preserve">, о создании комиссии и график разрабатывает назначенное работодателем лицо и утверждает руководитель организации. Протоколы заседания оформляет и подписывает комиссия по проведению </w:t>
      </w:r>
      <w:proofErr w:type="spellStart"/>
      <w:r w:rsidRPr="003368FE">
        <w:rPr>
          <w:sz w:val="26"/>
          <w:szCs w:val="26"/>
        </w:rPr>
        <w:t>спецоценки</w:t>
      </w:r>
      <w:proofErr w:type="spellEnd"/>
      <w:r w:rsidRPr="003368FE">
        <w:rPr>
          <w:sz w:val="26"/>
          <w:szCs w:val="26"/>
        </w:rPr>
        <w:t>.</w:t>
      </w:r>
    </w:p>
    <w:p w:rsidR="008B28BF" w:rsidRPr="003368FE" w:rsidRDefault="008B28BF" w:rsidP="003368FE">
      <w:pPr>
        <w:pStyle w:val="ae"/>
        <w:spacing w:line="276" w:lineRule="auto"/>
        <w:ind w:firstLine="851"/>
        <w:jc w:val="both"/>
        <w:rPr>
          <w:sz w:val="26"/>
          <w:szCs w:val="26"/>
        </w:rPr>
      </w:pPr>
      <w:r w:rsidRPr="003368FE">
        <w:rPr>
          <w:rStyle w:val="af"/>
          <w:sz w:val="26"/>
          <w:szCs w:val="26"/>
        </w:rPr>
        <w:t>Срок хранения. </w:t>
      </w:r>
      <w:r w:rsidRPr="003368FE">
        <w:rPr>
          <w:sz w:val="26"/>
          <w:szCs w:val="26"/>
        </w:rPr>
        <w:t>Документы хранят 45 лет, если установлены оптимальные и допустимые условия труда. При вредных и опасных условиях труда – 50 лет.</w:t>
      </w:r>
    </w:p>
    <w:p w:rsidR="008B28BF" w:rsidRPr="003368FE" w:rsidRDefault="008B28BF" w:rsidP="003368FE">
      <w:pPr>
        <w:pStyle w:val="ae"/>
        <w:spacing w:line="276" w:lineRule="auto"/>
        <w:ind w:firstLine="851"/>
        <w:jc w:val="both"/>
        <w:rPr>
          <w:sz w:val="26"/>
          <w:szCs w:val="26"/>
        </w:rPr>
      </w:pPr>
      <w:r w:rsidRPr="003368FE">
        <w:rPr>
          <w:rStyle w:val="af"/>
          <w:sz w:val="26"/>
          <w:szCs w:val="26"/>
        </w:rPr>
        <w:t xml:space="preserve">Основание. </w:t>
      </w:r>
      <w:hyperlink r:id="rId37" w:anchor="/document/99/564112333/ZAP282I3HH/" w:tgtFrame="_self" w:history="1">
        <w:r w:rsidRPr="003368FE">
          <w:rPr>
            <w:rStyle w:val="a3"/>
            <w:sz w:val="26"/>
            <w:szCs w:val="26"/>
          </w:rPr>
          <w:t>Пункт 407</w:t>
        </w:r>
      </w:hyperlink>
      <w:r w:rsidRPr="003368FE">
        <w:rPr>
          <w:sz w:val="26"/>
          <w:szCs w:val="26"/>
        </w:rPr>
        <w:t xml:space="preserve"> Перечня, утвержденного </w:t>
      </w:r>
      <w:hyperlink r:id="rId38" w:anchor="/document/99/564112333/" w:tgtFrame="_self" w:history="1">
        <w:r w:rsidRPr="003368FE">
          <w:rPr>
            <w:rStyle w:val="a3"/>
            <w:sz w:val="26"/>
            <w:szCs w:val="26"/>
          </w:rPr>
          <w:t xml:space="preserve">приказом </w:t>
        </w:r>
        <w:proofErr w:type="spellStart"/>
        <w:r w:rsidRPr="003368FE">
          <w:rPr>
            <w:rStyle w:val="a3"/>
            <w:sz w:val="26"/>
            <w:szCs w:val="26"/>
          </w:rPr>
          <w:t>Росархива</w:t>
        </w:r>
        <w:proofErr w:type="spellEnd"/>
        <w:r w:rsidRPr="003368FE">
          <w:rPr>
            <w:rStyle w:val="a3"/>
            <w:sz w:val="26"/>
            <w:szCs w:val="26"/>
          </w:rPr>
          <w:t xml:space="preserve"> от 20.12.2019 № 236</w:t>
        </w:r>
      </w:hyperlink>
      <w:r w:rsidRPr="003368FE">
        <w:rPr>
          <w:sz w:val="26"/>
          <w:szCs w:val="26"/>
        </w:rPr>
        <w:t>.</w:t>
      </w:r>
    </w:p>
    <w:p w:rsidR="00632E56" w:rsidRDefault="00632E56" w:rsidP="00056CF4">
      <w:pPr>
        <w:pStyle w:val="3"/>
        <w:spacing w:line="276" w:lineRule="auto"/>
        <w:ind w:firstLine="851"/>
        <w:jc w:val="center"/>
        <w:rPr>
          <w:rFonts w:eastAsia="Times New Roman"/>
          <w:b/>
          <w:sz w:val="36"/>
          <w:szCs w:val="36"/>
        </w:rPr>
      </w:pPr>
    </w:p>
    <w:p w:rsidR="008B28BF" w:rsidRPr="00056CF4" w:rsidRDefault="00056CF4" w:rsidP="00056CF4">
      <w:pPr>
        <w:pStyle w:val="3"/>
        <w:spacing w:line="276" w:lineRule="auto"/>
        <w:ind w:firstLine="851"/>
        <w:jc w:val="center"/>
        <w:rPr>
          <w:rFonts w:eastAsia="Times New Roman"/>
          <w:b/>
          <w:sz w:val="36"/>
          <w:szCs w:val="36"/>
        </w:rPr>
      </w:pPr>
      <w:r w:rsidRPr="00056CF4">
        <w:rPr>
          <w:rFonts w:eastAsia="Times New Roman"/>
          <w:b/>
          <w:sz w:val="36"/>
          <w:szCs w:val="36"/>
        </w:rPr>
        <w:t>1</w:t>
      </w:r>
      <w:r w:rsidR="007C1424">
        <w:rPr>
          <w:rFonts w:eastAsia="Times New Roman"/>
          <w:b/>
          <w:sz w:val="36"/>
          <w:szCs w:val="36"/>
        </w:rPr>
        <w:t>5</w:t>
      </w:r>
      <w:r w:rsidRPr="00056CF4">
        <w:rPr>
          <w:rFonts w:eastAsia="Times New Roman"/>
          <w:b/>
          <w:sz w:val="36"/>
          <w:szCs w:val="36"/>
        </w:rPr>
        <w:t xml:space="preserve">. </w:t>
      </w:r>
      <w:r w:rsidR="008B28BF" w:rsidRPr="00056CF4">
        <w:rPr>
          <w:rFonts w:eastAsia="Times New Roman"/>
          <w:b/>
          <w:sz w:val="36"/>
          <w:szCs w:val="36"/>
        </w:rPr>
        <w:t>Документы по проведению медицинских осмотров и психиатрических освидетельствований</w:t>
      </w:r>
    </w:p>
    <w:p w:rsidR="008B28BF" w:rsidRPr="003368FE" w:rsidRDefault="008B28BF" w:rsidP="003368FE">
      <w:pPr>
        <w:pStyle w:val="ae"/>
        <w:spacing w:line="276" w:lineRule="auto"/>
        <w:ind w:firstLine="851"/>
        <w:jc w:val="both"/>
        <w:rPr>
          <w:sz w:val="26"/>
          <w:szCs w:val="26"/>
        </w:rPr>
      </w:pPr>
      <w:r w:rsidRPr="003368FE">
        <w:rPr>
          <w:rStyle w:val="af"/>
          <w:sz w:val="26"/>
          <w:szCs w:val="26"/>
        </w:rPr>
        <w:t xml:space="preserve">Форма. </w:t>
      </w:r>
      <w:r w:rsidRPr="003368FE">
        <w:rPr>
          <w:sz w:val="26"/>
          <w:szCs w:val="26"/>
        </w:rPr>
        <w:t>Документы по проведению медицинских осмотров и психиатрических освидетельствований можно вести в электронном или бумажном виде.</w:t>
      </w:r>
    </w:p>
    <w:p w:rsidR="008B28BF" w:rsidRPr="003368FE" w:rsidRDefault="008B28BF" w:rsidP="003368FE">
      <w:pPr>
        <w:pStyle w:val="ae"/>
        <w:spacing w:line="276" w:lineRule="auto"/>
        <w:ind w:firstLine="851"/>
        <w:jc w:val="both"/>
        <w:rPr>
          <w:sz w:val="26"/>
          <w:szCs w:val="26"/>
        </w:rPr>
      </w:pPr>
      <w:r w:rsidRPr="003368FE">
        <w:rPr>
          <w:rStyle w:val="af"/>
          <w:sz w:val="26"/>
          <w:szCs w:val="26"/>
        </w:rPr>
        <w:t xml:space="preserve">Ответственный. </w:t>
      </w:r>
      <w:r w:rsidRPr="003368FE">
        <w:rPr>
          <w:sz w:val="26"/>
          <w:szCs w:val="26"/>
        </w:rPr>
        <w:t>Документы предоставляет медицинская организация.</w:t>
      </w:r>
    </w:p>
    <w:p w:rsidR="008B28BF" w:rsidRPr="003368FE" w:rsidRDefault="008B28BF" w:rsidP="003368FE">
      <w:pPr>
        <w:pStyle w:val="ae"/>
        <w:spacing w:line="276" w:lineRule="auto"/>
        <w:ind w:firstLine="851"/>
        <w:jc w:val="both"/>
        <w:rPr>
          <w:sz w:val="26"/>
          <w:szCs w:val="26"/>
        </w:rPr>
      </w:pPr>
      <w:r w:rsidRPr="003368FE">
        <w:rPr>
          <w:rStyle w:val="af"/>
          <w:sz w:val="26"/>
          <w:szCs w:val="26"/>
        </w:rPr>
        <w:t>Срок хранения. </w:t>
      </w:r>
      <w:r w:rsidRPr="003368FE">
        <w:rPr>
          <w:sz w:val="26"/>
          <w:szCs w:val="26"/>
        </w:rPr>
        <w:t>Документы хранят постоянно.</w:t>
      </w:r>
    </w:p>
    <w:p w:rsidR="008B28BF" w:rsidRDefault="008B28BF" w:rsidP="003368FE">
      <w:pPr>
        <w:pStyle w:val="ae"/>
        <w:spacing w:line="276" w:lineRule="auto"/>
        <w:ind w:firstLine="851"/>
        <w:jc w:val="both"/>
        <w:rPr>
          <w:sz w:val="26"/>
          <w:szCs w:val="26"/>
        </w:rPr>
      </w:pPr>
      <w:r w:rsidRPr="003368FE">
        <w:rPr>
          <w:rStyle w:val="af"/>
          <w:sz w:val="26"/>
          <w:szCs w:val="26"/>
        </w:rPr>
        <w:t xml:space="preserve">Основание. </w:t>
      </w:r>
      <w:r w:rsidRPr="003368FE">
        <w:rPr>
          <w:sz w:val="26"/>
          <w:szCs w:val="26"/>
        </w:rPr>
        <w:t xml:space="preserve">Пункты </w:t>
      </w:r>
      <w:hyperlink r:id="rId39" w:anchor="/document/99/564112333/ZAP2C963GA/" w:tgtFrame="_self" w:history="1">
        <w:r w:rsidRPr="003368FE">
          <w:rPr>
            <w:rStyle w:val="a3"/>
            <w:sz w:val="26"/>
            <w:szCs w:val="26"/>
          </w:rPr>
          <w:t>411</w:t>
        </w:r>
      </w:hyperlink>
      <w:r w:rsidRPr="003368FE">
        <w:rPr>
          <w:sz w:val="26"/>
          <w:szCs w:val="26"/>
        </w:rPr>
        <w:t xml:space="preserve"> и </w:t>
      </w:r>
      <w:hyperlink r:id="rId40" w:anchor="/document/99/564112333/ZAP20GM3AL/" w:tgtFrame="_self" w:history="1">
        <w:r w:rsidRPr="003368FE">
          <w:rPr>
            <w:rStyle w:val="a3"/>
            <w:sz w:val="26"/>
            <w:szCs w:val="26"/>
          </w:rPr>
          <w:t>412</w:t>
        </w:r>
      </w:hyperlink>
      <w:r w:rsidRPr="003368FE">
        <w:rPr>
          <w:sz w:val="26"/>
          <w:szCs w:val="26"/>
        </w:rPr>
        <w:t xml:space="preserve"> Перечня, утвержденного </w:t>
      </w:r>
      <w:hyperlink r:id="rId41" w:anchor="/document/99/564112333/" w:tgtFrame="_self" w:history="1">
        <w:r w:rsidRPr="003368FE">
          <w:rPr>
            <w:rStyle w:val="a3"/>
            <w:sz w:val="26"/>
            <w:szCs w:val="26"/>
          </w:rPr>
          <w:t xml:space="preserve">приказом </w:t>
        </w:r>
        <w:proofErr w:type="spellStart"/>
        <w:r w:rsidRPr="003368FE">
          <w:rPr>
            <w:rStyle w:val="a3"/>
            <w:sz w:val="26"/>
            <w:szCs w:val="26"/>
          </w:rPr>
          <w:t>Росархива</w:t>
        </w:r>
        <w:proofErr w:type="spellEnd"/>
        <w:r w:rsidRPr="003368FE">
          <w:rPr>
            <w:rStyle w:val="a3"/>
            <w:sz w:val="26"/>
            <w:szCs w:val="26"/>
          </w:rPr>
          <w:t xml:space="preserve"> от 20.12.2019 № 236</w:t>
        </w:r>
      </w:hyperlink>
      <w:r w:rsidRPr="003368FE">
        <w:rPr>
          <w:sz w:val="26"/>
          <w:szCs w:val="26"/>
        </w:rPr>
        <w:t>.</w:t>
      </w:r>
    </w:p>
    <w:p w:rsidR="00632E56" w:rsidRPr="003368FE" w:rsidRDefault="00632E56" w:rsidP="003368FE">
      <w:pPr>
        <w:pStyle w:val="ae"/>
        <w:spacing w:line="276" w:lineRule="auto"/>
        <w:ind w:firstLine="851"/>
        <w:jc w:val="both"/>
        <w:rPr>
          <w:sz w:val="26"/>
          <w:szCs w:val="26"/>
        </w:rPr>
      </w:pPr>
    </w:p>
    <w:p w:rsidR="008B28BF" w:rsidRPr="003368FE" w:rsidRDefault="008B28BF" w:rsidP="00056CF4">
      <w:pPr>
        <w:pStyle w:val="3"/>
        <w:shd w:val="clear" w:color="auto" w:fill="E36C0A" w:themeFill="accent6" w:themeFillShade="BF"/>
        <w:spacing w:line="276" w:lineRule="auto"/>
        <w:ind w:firstLine="851"/>
        <w:jc w:val="both"/>
        <w:rPr>
          <w:rFonts w:eastAsia="Times New Roman"/>
          <w:sz w:val="26"/>
          <w:szCs w:val="26"/>
        </w:rPr>
      </w:pPr>
      <w:r w:rsidRPr="003368FE">
        <w:rPr>
          <w:rFonts w:eastAsia="Times New Roman"/>
          <w:sz w:val="26"/>
          <w:szCs w:val="26"/>
        </w:rPr>
        <w:t>Внимание</w:t>
      </w:r>
    </w:p>
    <w:p w:rsidR="008B28BF" w:rsidRDefault="008B28BF" w:rsidP="00056CF4">
      <w:pPr>
        <w:pStyle w:val="incut-v4title"/>
        <w:shd w:val="clear" w:color="auto" w:fill="E36C0A" w:themeFill="accent6" w:themeFillShade="BF"/>
        <w:spacing w:line="276" w:lineRule="auto"/>
        <w:ind w:firstLine="851"/>
        <w:jc w:val="both"/>
        <w:rPr>
          <w:sz w:val="26"/>
          <w:szCs w:val="26"/>
        </w:rPr>
      </w:pPr>
      <w:r w:rsidRPr="003368FE">
        <w:rPr>
          <w:sz w:val="26"/>
          <w:szCs w:val="26"/>
        </w:rPr>
        <w:t>Для заключительного акта установлен срок хранения</w:t>
      </w:r>
    </w:p>
    <w:p w:rsidR="00632E56" w:rsidRPr="003368FE" w:rsidRDefault="00632E56" w:rsidP="00056CF4">
      <w:pPr>
        <w:pStyle w:val="incut-v4title"/>
        <w:shd w:val="clear" w:color="auto" w:fill="E36C0A" w:themeFill="accent6" w:themeFillShade="BF"/>
        <w:spacing w:line="276" w:lineRule="auto"/>
        <w:ind w:firstLine="851"/>
        <w:jc w:val="both"/>
        <w:rPr>
          <w:sz w:val="26"/>
          <w:szCs w:val="26"/>
        </w:rPr>
      </w:pPr>
    </w:p>
    <w:p w:rsidR="008B28BF" w:rsidRPr="003368FE" w:rsidRDefault="008B28BF" w:rsidP="003368FE">
      <w:pPr>
        <w:pStyle w:val="ae"/>
        <w:spacing w:line="276" w:lineRule="auto"/>
        <w:ind w:firstLine="851"/>
        <w:jc w:val="both"/>
        <w:rPr>
          <w:sz w:val="26"/>
          <w:szCs w:val="26"/>
        </w:rPr>
      </w:pPr>
      <w:r w:rsidRPr="003368FE">
        <w:rPr>
          <w:sz w:val="26"/>
          <w:szCs w:val="26"/>
        </w:rPr>
        <w:t xml:space="preserve">Если документ оформлен после 1 января 2003 года, то хранится 50 лет. Оформлен до 1 января 2003 года – 75 лет. Это указано в </w:t>
      </w:r>
      <w:hyperlink r:id="rId42" w:anchor="/document/99/564112333/ZAP24TC3F2/" w:tgtFrame="_self" w:history="1">
        <w:r w:rsidRPr="003368FE">
          <w:rPr>
            <w:rStyle w:val="a3"/>
            <w:sz w:val="26"/>
            <w:szCs w:val="26"/>
          </w:rPr>
          <w:t>пункте 413</w:t>
        </w:r>
      </w:hyperlink>
      <w:r w:rsidRPr="003368FE">
        <w:rPr>
          <w:sz w:val="26"/>
          <w:szCs w:val="26"/>
        </w:rPr>
        <w:t xml:space="preserve"> Перечня, утвержденного </w:t>
      </w:r>
      <w:hyperlink r:id="rId43" w:anchor="/document/99/564112333/" w:tgtFrame="_self" w:history="1">
        <w:r w:rsidRPr="003368FE">
          <w:rPr>
            <w:rStyle w:val="a3"/>
            <w:sz w:val="26"/>
            <w:szCs w:val="26"/>
          </w:rPr>
          <w:t xml:space="preserve">приказом </w:t>
        </w:r>
        <w:proofErr w:type="spellStart"/>
        <w:r w:rsidRPr="003368FE">
          <w:rPr>
            <w:rStyle w:val="a3"/>
            <w:sz w:val="26"/>
            <w:szCs w:val="26"/>
          </w:rPr>
          <w:t>Росархива</w:t>
        </w:r>
        <w:proofErr w:type="spellEnd"/>
        <w:r w:rsidRPr="003368FE">
          <w:rPr>
            <w:rStyle w:val="a3"/>
            <w:sz w:val="26"/>
            <w:szCs w:val="26"/>
          </w:rPr>
          <w:t xml:space="preserve"> от 20.12.2019 № 236</w:t>
        </w:r>
      </w:hyperlink>
      <w:r w:rsidRPr="003368FE">
        <w:rPr>
          <w:sz w:val="26"/>
          <w:szCs w:val="26"/>
        </w:rPr>
        <w:t>.</w:t>
      </w:r>
    </w:p>
    <w:p w:rsidR="00632E56" w:rsidRDefault="00632E56" w:rsidP="00632E56">
      <w:pPr>
        <w:jc w:val="center"/>
        <w:rPr>
          <w:sz w:val="20"/>
          <w:szCs w:val="20"/>
        </w:rPr>
      </w:pPr>
    </w:p>
    <w:p w:rsidR="00632E56" w:rsidRDefault="00632E56" w:rsidP="00632E56">
      <w:pPr>
        <w:jc w:val="center"/>
        <w:rPr>
          <w:sz w:val="20"/>
          <w:szCs w:val="20"/>
        </w:rPr>
      </w:pPr>
    </w:p>
    <w:p w:rsidR="00632E56" w:rsidRDefault="00632E56" w:rsidP="00632E56">
      <w:pPr>
        <w:jc w:val="center"/>
        <w:rPr>
          <w:sz w:val="20"/>
          <w:szCs w:val="20"/>
        </w:rPr>
      </w:pPr>
    </w:p>
    <w:p w:rsidR="00632E56" w:rsidRDefault="00632E56" w:rsidP="00632E56">
      <w:pPr>
        <w:jc w:val="center"/>
        <w:rPr>
          <w:sz w:val="20"/>
          <w:szCs w:val="20"/>
        </w:rPr>
      </w:pPr>
    </w:p>
    <w:p w:rsidR="00632E56" w:rsidRDefault="00632E56" w:rsidP="00632E56">
      <w:pPr>
        <w:jc w:val="center"/>
        <w:rPr>
          <w:sz w:val="20"/>
          <w:szCs w:val="20"/>
        </w:rPr>
      </w:pPr>
    </w:p>
    <w:p w:rsidR="00632E56" w:rsidRPr="00632E56" w:rsidRDefault="005B6C22" w:rsidP="00632E56">
      <w:pPr>
        <w:jc w:val="center"/>
        <w:rPr>
          <w:sz w:val="20"/>
          <w:szCs w:val="20"/>
        </w:rPr>
      </w:pPr>
      <w:r>
        <w:rPr>
          <w:sz w:val="20"/>
          <w:szCs w:val="20"/>
        </w:rPr>
        <w:lastRenderedPageBreak/>
        <w:t>9</w:t>
      </w:r>
    </w:p>
    <w:p w:rsidR="00632E56" w:rsidRDefault="00632E56" w:rsidP="00632E56">
      <w:pPr>
        <w:pStyle w:val="2"/>
        <w:spacing w:line="276" w:lineRule="auto"/>
        <w:ind w:firstLine="851"/>
        <w:jc w:val="center"/>
        <w:rPr>
          <w:rFonts w:eastAsia="Times New Roman"/>
          <w:b/>
          <w:sz w:val="36"/>
          <w:szCs w:val="36"/>
        </w:rPr>
      </w:pPr>
    </w:p>
    <w:p w:rsidR="008B28BF" w:rsidRPr="00056CF4" w:rsidRDefault="00056CF4" w:rsidP="00632E56">
      <w:pPr>
        <w:pStyle w:val="2"/>
        <w:spacing w:line="276" w:lineRule="auto"/>
        <w:ind w:firstLine="851"/>
        <w:jc w:val="center"/>
        <w:rPr>
          <w:rFonts w:eastAsia="Times New Roman"/>
          <w:b/>
          <w:sz w:val="36"/>
          <w:szCs w:val="36"/>
        </w:rPr>
      </w:pPr>
      <w:r w:rsidRPr="00056CF4">
        <w:rPr>
          <w:rFonts w:eastAsia="Times New Roman"/>
          <w:b/>
          <w:sz w:val="36"/>
          <w:szCs w:val="36"/>
        </w:rPr>
        <w:t>1</w:t>
      </w:r>
      <w:r w:rsidR="007C1424">
        <w:rPr>
          <w:rFonts w:eastAsia="Times New Roman"/>
          <w:b/>
          <w:sz w:val="36"/>
          <w:szCs w:val="36"/>
        </w:rPr>
        <w:t>6</w:t>
      </w:r>
      <w:r w:rsidRPr="00056CF4">
        <w:rPr>
          <w:rFonts w:eastAsia="Times New Roman"/>
          <w:b/>
          <w:sz w:val="36"/>
          <w:szCs w:val="36"/>
        </w:rPr>
        <w:t xml:space="preserve">. </w:t>
      </w:r>
      <w:r w:rsidR="008B28BF" w:rsidRPr="00056CF4">
        <w:rPr>
          <w:rFonts w:eastAsia="Times New Roman"/>
          <w:b/>
          <w:sz w:val="36"/>
          <w:szCs w:val="36"/>
        </w:rPr>
        <w:t>Организация электронного документооборота</w:t>
      </w:r>
    </w:p>
    <w:p w:rsidR="008B28BF" w:rsidRPr="00632E56" w:rsidRDefault="008B28BF" w:rsidP="00056CF4">
      <w:pPr>
        <w:pStyle w:val="ae"/>
        <w:spacing w:line="276" w:lineRule="auto"/>
        <w:ind w:firstLine="851"/>
        <w:jc w:val="center"/>
        <w:rPr>
          <w:b/>
        </w:rPr>
      </w:pPr>
      <w:r w:rsidRPr="00632E56">
        <w:rPr>
          <w:b/>
          <w:sz w:val="26"/>
          <w:szCs w:val="26"/>
        </w:rPr>
        <w:t>В электронном виде без дублирования на бумаге можно вести документы (</w:t>
      </w:r>
      <w:hyperlink r:id="rId44" w:anchor="/document/99/901807664/ZAP2ESU3KH/" w:tgtFrame="_self" w:history="1">
        <w:r w:rsidRPr="00632E56">
          <w:rPr>
            <w:rStyle w:val="a3"/>
            <w:b/>
            <w:sz w:val="26"/>
            <w:szCs w:val="26"/>
          </w:rPr>
          <w:t>ч. 1 ст. 22.1 ТК</w:t>
        </w:r>
      </w:hyperlink>
      <w:r w:rsidRPr="00632E56">
        <w:rPr>
          <w:b/>
        </w:rPr>
        <w:t>).</w:t>
      </w:r>
    </w:p>
    <w:tbl>
      <w:tblPr>
        <w:tblW w:w="5000" w:type="pct"/>
        <w:jc w:val="center"/>
        <w:tblCellMar>
          <w:top w:w="75" w:type="dxa"/>
          <w:left w:w="150" w:type="dxa"/>
          <w:bottom w:w="75" w:type="dxa"/>
          <w:right w:w="150" w:type="dxa"/>
        </w:tblCellMar>
        <w:tblLook w:val="04A0" w:firstRow="1" w:lastRow="0" w:firstColumn="1" w:lastColumn="0" w:noHBand="0" w:noVBand="1"/>
      </w:tblPr>
      <w:tblGrid>
        <w:gridCol w:w="2239"/>
        <w:gridCol w:w="2111"/>
        <w:gridCol w:w="1723"/>
        <w:gridCol w:w="3274"/>
      </w:tblGrid>
      <w:tr w:rsidR="008B28BF" w:rsidTr="00632E56">
        <w:trPr>
          <w:jc w:val="center"/>
        </w:trPr>
        <w:tc>
          <w:tcPr>
            <w:tcW w:w="1287" w:type="pct"/>
            <w:tcBorders>
              <w:top w:val="single" w:sz="4" w:space="0" w:color="auto"/>
              <w:left w:val="single" w:sz="4" w:space="0" w:color="auto"/>
              <w:bottom w:val="single" w:sz="4" w:space="0" w:color="auto"/>
              <w:right w:val="single" w:sz="4" w:space="0" w:color="auto"/>
            </w:tcBorders>
            <w:vAlign w:val="center"/>
            <w:hideMark/>
          </w:tcPr>
          <w:p w:rsidR="008B28BF" w:rsidRDefault="002E0678" w:rsidP="00F6208C">
            <w:pPr>
              <w:jc w:val="center"/>
              <w:rPr>
                <w:rFonts w:eastAsia="Times New Roman"/>
              </w:rPr>
            </w:pPr>
            <w:hyperlink r:id="rId45" w:anchor="/document/16/135225/dfas512ws0/" w:history="1">
              <w:r w:rsidR="008B28BF">
                <w:rPr>
                  <w:rStyle w:val="a3"/>
                  <w:rFonts w:eastAsia="Times New Roman"/>
                  <w:b/>
                  <w:bCs/>
                </w:rPr>
                <w:t>Положения, регламенты, порядки, стандарты</w:t>
              </w:r>
            </w:hyperlink>
          </w:p>
        </w:tc>
        <w:tc>
          <w:tcPr>
            <w:tcW w:w="1196" w:type="pct"/>
            <w:tcBorders>
              <w:top w:val="single" w:sz="4" w:space="0" w:color="auto"/>
              <w:left w:val="single" w:sz="4" w:space="0" w:color="auto"/>
              <w:bottom w:val="single" w:sz="4" w:space="0" w:color="auto"/>
              <w:right w:val="single" w:sz="4" w:space="0" w:color="auto"/>
            </w:tcBorders>
            <w:vAlign w:val="center"/>
            <w:hideMark/>
          </w:tcPr>
          <w:p w:rsidR="008B28BF" w:rsidRDefault="002E0678" w:rsidP="00F6208C">
            <w:pPr>
              <w:jc w:val="center"/>
              <w:rPr>
                <w:rFonts w:eastAsia="Times New Roman"/>
              </w:rPr>
            </w:pPr>
            <w:hyperlink r:id="rId46" w:anchor="/document/16/135225/dfas45k7hz/" w:history="1">
              <w:r w:rsidR="008B28BF">
                <w:rPr>
                  <w:rStyle w:val="a3"/>
                  <w:rFonts w:eastAsia="Times New Roman"/>
                  <w:b/>
                  <w:bCs/>
                </w:rPr>
                <w:t>Приказы, распоряжения</w:t>
              </w:r>
            </w:hyperlink>
          </w:p>
        </w:tc>
        <w:tc>
          <w:tcPr>
            <w:tcW w:w="861" w:type="pct"/>
            <w:tcBorders>
              <w:top w:val="single" w:sz="4" w:space="0" w:color="auto"/>
              <w:left w:val="single" w:sz="4" w:space="0" w:color="auto"/>
              <w:bottom w:val="single" w:sz="4" w:space="0" w:color="auto"/>
              <w:right w:val="single" w:sz="4" w:space="0" w:color="auto"/>
            </w:tcBorders>
            <w:vAlign w:val="center"/>
            <w:hideMark/>
          </w:tcPr>
          <w:p w:rsidR="008B28BF" w:rsidRDefault="002E0678" w:rsidP="00F6208C">
            <w:pPr>
              <w:jc w:val="center"/>
              <w:rPr>
                <w:rFonts w:eastAsia="Times New Roman"/>
              </w:rPr>
            </w:pPr>
            <w:hyperlink r:id="rId47" w:anchor="/document/16/135225/dfas0l3v5q/" w:history="1">
              <w:r w:rsidR="008B28BF">
                <w:rPr>
                  <w:rStyle w:val="a3"/>
                  <w:rFonts w:eastAsia="Times New Roman"/>
                  <w:b/>
                  <w:bCs/>
                </w:rPr>
                <w:t>Инструкции, правила</w:t>
              </w:r>
            </w:hyperlink>
          </w:p>
        </w:tc>
        <w:tc>
          <w:tcPr>
            <w:tcW w:w="1648" w:type="pct"/>
            <w:tcBorders>
              <w:top w:val="single" w:sz="4" w:space="0" w:color="auto"/>
              <w:left w:val="single" w:sz="4" w:space="0" w:color="auto"/>
              <w:bottom w:val="single" w:sz="4" w:space="0" w:color="auto"/>
              <w:right w:val="single" w:sz="4" w:space="0" w:color="auto"/>
            </w:tcBorders>
            <w:vAlign w:val="center"/>
            <w:hideMark/>
          </w:tcPr>
          <w:p w:rsidR="008B28BF" w:rsidRDefault="002E0678" w:rsidP="00F6208C">
            <w:pPr>
              <w:jc w:val="center"/>
              <w:rPr>
                <w:rFonts w:eastAsia="Times New Roman"/>
              </w:rPr>
            </w:pPr>
            <w:hyperlink r:id="rId48" w:anchor="/document/16/135225/dfasvwgqi0/" w:history="1">
              <w:r w:rsidR="008B28BF">
                <w:rPr>
                  <w:rStyle w:val="a3"/>
                  <w:rFonts w:eastAsia="Times New Roman"/>
                  <w:b/>
                  <w:bCs/>
                </w:rPr>
                <w:t>Протоколы проверки знания</w:t>
              </w:r>
            </w:hyperlink>
          </w:p>
        </w:tc>
      </w:tr>
      <w:tr w:rsidR="008B28BF" w:rsidTr="00632E56">
        <w:trPr>
          <w:jc w:val="center"/>
        </w:trPr>
        <w:tc>
          <w:tcPr>
            <w:tcW w:w="1287" w:type="pct"/>
            <w:tcBorders>
              <w:top w:val="single" w:sz="4" w:space="0" w:color="auto"/>
              <w:left w:val="single" w:sz="4" w:space="0" w:color="auto"/>
              <w:bottom w:val="single" w:sz="4" w:space="0" w:color="auto"/>
              <w:right w:val="single" w:sz="4" w:space="0" w:color="auto"/>
            </w:tcBorders>
            <w:vAlign w:val="center"/>
            <w:hideMark/>
          </w:tcPr>
          <w:p w:rsidR="008B28BF" w:rsidRDefault="002E0678" w:rsidP="00F6208C">
            <w:pPr>
              <w:jc w:val="center"/>
              <w:rPr>
                <w:rFonts w:eastAsia="Times New Roman"/>
              </w:rPr>
            </w:pPr>
            <w:hyperlink r:id="rId49" w:anchor="/document/16/135225/dfasfrp2o6/" w:history="1">
              <w:r w:rsidR="008B28BF">
                <w:rPr>
                  <w:rStyle w:val="a3"/>
                  <w:rFonts w:eastAsia="Times New Roman"/>
                  <w:b/>
                  <w:bCs/>
                </w:rPr>
                <w:t>Программы инструктажей, обучения, стажировок</w:t>
              </w:r>
            </w:hyperlink>
          </w:p>
        </w:tc>
        <w:tc>
          <w:tcPr>
            <w:tcW w:w="1196" w:type="pct"/>
            <w:tcBorders>
              <w:top w:val="single" w:sz="4" w:space="0" w:color="auto"/>
              <w:left w:val="single" w:sz="4" w:space="0" w:color="auto"/>
              <w:bottom w:val="single" w:sz="4" w:space="0" w:color="auto"/>
              <w:right w:val="single" w:sz="4" w:space="0" w:color="auto"/>
            </w:tcBorders>
            <w:vAlign w:val="center"/>
            <w:hideMark/>
          </w:tcPr>
          <w:p w:rsidR="008B28BF" w:rsidRDefault="002E0678" w:rsidP="00F6208C">
            <w:pPr>
              <w:jc w:val="center"/>
              <w:rPr>
                <w:rFonts w:eastAsia="Times New Roman"/>
              </w:rPr>
            </w:pPr>
            <w:hyperlink r:id="rId50" w:anchor="/document/16/135225/dfashbk65e/" w:history="1">
              <w:r w:rsidR="008B28BF">
                <w:rPr>
                  <w:rStyle w:val="a3"/>
                  <w:rFonts w:eastAsia="Times New Roman"/>
                  <w:b/>
                  <w:bCs/>
                </w:rPr>
                <w:t>Заключительный акт по результатам медосмотра</w:t>
              </w:r>
            </w:hyperlink>
          </w:p>
        </w:tc>
        <w:tc>
          <w:tcPr>
            <w:tcW w:w="861" w:type="pct"/>
            <w:tcBorders>
              <w:top w:val="single" w:sz="4" w:space="0" w:color="auto"/>
              <w:left w:val="single" w:sz="4" w:space="0" w:color="auto"/>
              <w:bottom w:val="single" w:sz="4" w:space="0" w:color="auto"/>
              <w:right w:val="single" w:sz="4" w:space="0" w:color="auto"/>
            </w:tcBorders>
            <w:vAlign w:val="center"/>
            <w:hideMark/>
          </w:tcPr>
          <w:p w:rsidR="008B28BF" w:rsidRDefault="002E0678" w:rsidP="00F6208C">
            <w:pPr>
              <w:jc w:val="center"/>
              <w:rPr>
                <w:rFonts w:eastAsia="Times New Roman"/>
              </w:rPr>
            </w:pPr>
            <w:hyperlink r:id="rId51" w:anchor="/document/16/135225/dfasgvixob/" w:history="1">
              <w:r w:rsidR="008B28BF">
                <w:rPr>
                  <w:rStyle w:val="a3"/>
                  <w:rFonts w:eastAsia="Times New Roman"/>
                  <w:b/>
                  <w:bCs/>
                </w:rPr>
                <w:t>Наряды-допуски</w:t>
              </w:r>
            </w:hyperlink>
          </w:p>
        </w:tc>
        <w:tc>
          <w:tcPr>
            <w:tcW w:w="1648" w:type="pct"/>
            <w:tcBorders>
              <w:top w:val="single" w:sz="4" w:space="0" w:color="auto"/>
              <w:left w:val="single" w:sz="4" w:space="0" w:color="auto"/>
              <w:bottom w:val="single" w:sz="4" w:space="0" w:color="auto"/>
              <w:right w:val="single" w:sz="4" w:space="0" w:color="auto"/>
            </w:tcBorders>
            <w:vAlign w:val="center"/>
            <w:hideMark/>
          </w:tcPr>
          <w:p w:rsidR="008B28BF" w:rsidRDefault="002E0678" w:rsidP="00F6208C">
            <w:pPr>
              <w:jc w:val="center"/>
              <w:rPr>
                <w:rFonts w:eastAsia="Times New Roman"/>
              </w:rPr>
            </w:pPr>
            <w:hyperlink r:id="rId52" w:anchor="/document/16/135225/dfasgy5sbw/" w:history="1">
              <w:r w:rsidR="008B28BF">
                <w:rPr>
                  <w:rStyle w:val="a3"/>
                  <w:rFonts w:eastAsia="Times New Roman"/>
                  <w:b/>
                  <w:bCs/>
                </w:rPr>
                <w:t xml:space="preserve">Документы по проведению медосмотров и </w:t>
              </w:r>
              <w:proofErr w:type="spellStart"/>
              <w:r w:rsidR="008B28BF">
                <w:rPr>
                  <w:rStyle w:val="a3"/>
                  <w:rFonts w:eastAsia="Times New Roman"/>
                  <w:b/>
                  <w:bCs/>
                </w:rPr>
                <w:t>психосвидетельствований</w:t>
              </w:r>
              <w:proofErr w:type="spellEnd"/>
            </w:hyperlink>
          </w:p>
        </w:tc>
      </w:tr>
      <w:tr w:rsidR="008B28BF" w:rsidTr="00632E56">
        <w:trPr>
          <w:jc w:val="center"/>
        </w:trPr>
        <w:tc>
          <w:tcPr>
            <w:tcW w:w="1287" w:type="pct"/>
            <w:tcBorders>
              <w:top w:val="single" w:sz="4" w:space="0" w:color="auto"/>
              <w:left w:val="single" w:sz="4" w:space="0" w:color="auto"/>
              <w:bottom w:val="single" w:sz="4" w:space="0" w:color="auto"/>
              <w:right w:val="single" w:sz="4" w:space="0" w:color="auto"/>
            </w:tcBorders>
            <w:vAlign w:val="center"/>
            <w:hideMark/>
          </w:tcPr>
          <w:p w:rsidR="008B28BF" w:rsidRDefault="002E0678" w:rsidP="00F6208C">
            <w:pPr>
              <w:jc w:val="center"/>
              <w:rPr>
                <w:rFonts w:eastAsia="Times New Roman"/>
              </w:rPr>
            </w:pPr>
            <w:hyperlink r:id="rId53" w:anchor="/document/16/135225/dfasep02l7/" w:history="1">
              <w:r w:rsidR="008B28BF">
                <w:rPr>
                  <w:rStyle w:val="a3"/>
                  <w:rFonts w:eastAsia="Times New Roman"/>
                  <w:b/>
                  <w:bCs/>
                </w:rPr>
                <w:t>Документы по расследованию профзаболеваний</w:t>
              </w:r>
            </w:hyperlink>
          </w:p>
        </w:tc>
        <w:tc>
          <w:tcPr>
            <w:tcW w:w="1196" w:type="pct"/>
            <w:tcBorders>
              <w:top w:val="single" w:sz="4" w:space="0" w:color="auto"/>
              <w:left w:val="single" w:sz="4" w:space="0" w:color="auto"/>
              <w:bottom w:val="single" w:sz="4" w:space="0" w:color="auto"/>
              <w:right w:val="single" w:sz="4" w:space="0" w:color="auto"/>
            </w:tcBorders>
            <w:vAlign w:val="center"/>
            <w:hideMark/>
          </w:tcPr>
          <w:p w:rsidR="008B28BF" w:rsidRDefault="002E0678" w:rsidP="00F6208C">
            <w:pPr>
              <w:jc w:val="center"/>
              <w:rPr>
                <w:rFonts w:eastAsia="Times New Roman"/>
              </w:rPr>
            </w:pPr>
            <w:hyperlink r:id="rId54" w:anchor="/document/16/135225/dfase1b895/" w:history="1">
              <w:r w:rsidR="008B28BF">
                <w:rPr>
                  <w:rStyle w:val="a3"/>
                  <w:rFonts w:eastAsia="Times New Roman"/>
                  <w:b/>
                  <w:bCs/>
                </w:rPr>
                <w:t xml:space="preserve">Приказы, график, протоколы заседания комиссии по </w:t>
              </w:r>
              <w:proofErr w:type="spellStart"/>
              <w:r w:rsidR="008B28BF">
                <w:rPr>
                  <w:rStyle w:val="a3"/>
                  <w:rFonts w:eastAsia="Times New Roman"/>
                  <w:b/>
                  <w:bCs/>
                </w:rPr>
                <w:t>спецоценке</w:t>
              </w:r>
              <w:proofErr w:type="spellEnd"/>
            </w:hyperlink>
          </w:p>
        </w:tc>
        <w:tc>
          <w:tcPr>
            <w:tcW w:w="1522" w:type="pct"/>
            <w:gridSpan w:val="2"/>
            <w:tcBorders>
              <w:top w:val="single" w:sz="4" w:space="0" w:color="auto"/>
              <w:left w:val="single" w:sz="4" w:space="0" w:color="auto"/>
              <w:bottom w:val="single" w:sz="4" w:space="0" w:color="auto"/>
              <w:right w:val="single" w:sz="4" w:space="0" w:color="auto"/>
            </w:tcBorders>
            <w:vAlign w:val="center"/>
            <w:hideMark/>
          </w:tcPr>
          <w:p w:rsidR="008B28BF" w:rsidRDefault="002E0678" w:rsidP="00F6208C">
            <w:pPr>
              <w:jc w:val="center"/>
              <w:rPr>
                <w:rFonts w:eastAsia="Times New Roman"/>
              </w:rPr>
            </w:pPr>
            <w:hyperlink r:id="rId55" w:anchor="/document/16/135225/dfasamqem3/" w:history="1">
              <w:r w:rsidR="008B28BF">
                <w:rPr>
                  <w:rStyle w:val="a3"/>
                  <w:rFonts w:eastAsia="Times New Roman"/>
                  <w:b/>
                  <w:bCs/>
                </w:rPr>
                <w:t xml:space="preserve">Документы об </w:t>
              </w:r>
              <w:proofErr w:type="spellStart"/>
              <w:r w:rsidR="008B28BF">
                <w:rPr>
                  <w:rStyle w:val="a3"/>
                  <w:rFonts w:eastAsia="Times New Roman"/>
                  <w:b/>
                  <w:bCs/>
                </w:rPr>
                <w:t>обеспечивании</w:t>
              </w:r>
              <w:proofErr w:type="spellEnd"/>
              <w:r w:rsidR="008B28BF">
                <w:rPr>
                  <w:rStyle w:val="a3"/>
                  <w:rFonts w:eastAsia="Times New Roman"/>
                  <w:b/>
                  <w:bCs/>
                </w:rPr>
                <w:t xml:space="preserve"> СИЗ, смывающими средствами, молоком и лечебно-профилактическим питанием</w:t>
              </w:r>
            </w:hyperlink>
          </w:p>
        </w:tc>
      </w:tr>
    </w:tbl>
    <w:p w:rsidR="008B28BF" w:rsidRDefault="008B28BF" w:rsidP="00056CF4">
      <w:pPr>
        <w:pStyle w:val="3"/>
        <w:shd w:val="clear" w:color="auto" w:fill="E36C0A" w:themeFill="accent6" w:themeFillShade="BF"/>
        <w:spacing w:line="276" w:lineRule="auto"/>
        <w:jc w:val="both"/>
        <w:rPr>
          <w:rFonts w:eastAsia="Times New Roman"/>
        </w:rPr>
      </w:pPr>
      <w:r>
        <w:rPr>
          <w:rFonts w:eastAsia="Times New Roman"/>
        </w:rPr>
        <w:t>Внимание</w:t>
      </w:r>
    </w:p>
    <w:p w:rsidR="008B28BF" w:rsidRDefault="008B28BF" w:rsidP="00056CF4">
      <w:pPr>
        <w:pStyle w:val="incut-v4title"/>
        <w:shd w:val="clear" w:color="auto" w:fill="E36C0A" w:themeFill="accent6" w:themeFillShade="BF"/>
        <w:spacing w:line="276" w:lineRule="auto"/>
        <w:jc w:val="both"/>
      </w:pPr>
      <w:r>
        <w:t>Ведение электронного документооборота – право работодателя, а не обязанность. Вы сами решаете, вести документацию в бумажном или в электронном виде</w:t>
      </w:r>
    </w:p>
    <w:p w:rsidR="008B28BF" w:rsidRDefault="008B28BF" w:rsidP="00056CF4">
      <w:pPr>
        <w:pStyle w:val="ae"/>
        <w:shd w:val="clear" w:color="auto" w:fill="E36C0A" w:themeFill="accent6" w:themeFillShade="BF"/>
        <w:spacing w:line="276" w:lineRule="auto"/>
        <w:jc w:val="both"/>
      </w:pPr>
      <w:r>
        <w:t xml:space="preserve">Это следует из </w:t>
      </w:r>
      <w:hyperlink r:id="rId56" w:anchor="/document/99/901807664/ZAP291U3HA/" w:tgtFrame="_self" w:history="1">
        <w:r>
          <w:rPr>
            <w:rStyle w:val="a3"/>
          </w:rPr>
          <w:t>части 1</w:t>
        </w:r>
      </w:hyperlink>
      <w:r>
        <w:t xml:space="preserve"> статьи 22.2 ТК.</w:t>
      </w:r>
    </w:p>
    <w:p w:rsidR="008B28BF" w:rsidRPr="00056CF4" w:rsidRDefault="008B28BF" w:rsidP="00056CF4">
      <w:pPr>
        <w:pStyle w:val="ae"/>
        <w:spacing w:line="276" w:lineRule="auto"/>
        <w:ind w:firstLine="851"/>
        <w:jc w:val="both"/>
        <w:rPr>
          <w:sz w:val="26"/>
          <w:szCs w:val="26"/>
        </w:rPr>
      </w:pPr>
      <w:r w:rsidRPr="00056CF4">
        <w:rPr>
          <w:sz w:val="26"/>
          <w:szCs w:val="26"/>
        </w:rPr>
        <w:t>Если работодатель принял решение вести электронный документооборот, то издайте </w:t>
      </w:r>
      <w:hyperlink r:id="rId57" w:anchor="/document/16/135225/dfas3n0kz1/" w:history="1">
        <w:r w:rsidRPr="00056CF4">
          <w:rPr>
            <w:rStyle w:val="a3"/>
            <w:sz w:val="26"/>
            <w:szCs w:val="26"/>
          </w:rPr>
          <w:t>приказ или распоряжение</w:t>
        </w:r>
      </w:hyperlink>
      <w:r w:rsidRPr="00056CF4">
        <w:rPr>
          <w:sz w:val="26"/>
          <w:szCs w:val="26"/>
        </w:rPr>
        <w:t xml:space="preserve">, в котором также назначьте ответственных лиц. Отдельным </w:t>
      </w:r>
      <w:hyperlink r:id="rId58" w:anchor="/document/16/135225/dfas22h8ou/" w:history="1">
        <w:r w:rsidRPr="00056CF4">
          <w:rPr>
            <w:rStyle w:val="a3"/>
            <w:sz w:val="26"/>
            <w:szCs w:val="26"/>
          </w:rPr>
          <w:t>локальным актом</w:t>
        </w:r>
      </w:hyperlink>
      <w:r w:rsidRPr="00056CF4">
        <w:rPr>
          <w:sz w:val="26"/>
          <w:szCs w:val="26"/>
        </w:rPr>
        <w:t xml:space="preserve"> руководитель организации утверждает порядок ведения электронного документооборота.</w:t>
      </w:r>
    </w:p>
    <w:p w:rsidR="008B28BF" w:rsidRPr="00056CF4" w:rsidRDefault="008B28BF" w:rsidP="00056CF4">
      <w:pPr>
        <w:pStyle w:val="ae"/>
        <w:shd w:val="clear" w:color="auto" w:fill="95B3D7" w:themeFill="accent1" w:themeFillTint="99"/>
        <w:spacing w:line="276" w:lineRule="auto"/>
        <w:ind w:firstLine="851"/>
        <w:jc w:val="center"/>
        <w:rPr>
          <w:b/>
          <w:sz w:val="32"/>
          <w:szCs w:val="32"/>
        </w:rPr>
      </w:pPr>
      <w:r w:rsidRPr="00056CF4">
        <w:rPr>
          <w:b/>
          <w:sz w:val="32"/>
          <w:szCs w:val="32"/>
        </w:rPr>
        <w:t>Приказ о введении электронного документооборота содержит:</w:t>
      </w:r>
    </w:p>
    <w:p w:rsidR="008B28BF" w:rsidRPr="00056CF4" w:rsidRDefault="008B28BF" w:rsidP="00056CF4">
      <w:pPr>
        <w:widowControl/>
        <w:numPr>
          <w:ilvl w:val="0"/>
          <w:numId w:val="39"/>
        </w:numPr>
        <w:spacing w:after="103" w:line="276" w:lineRule="auto"/>
        <w:ind w:firstLine="851"/>
        <w:jc w:val="both"/>
        <w:rPr>
          <w:rFonts w:eastAsia="Times New Roman"/>
          <w:sz w:val="26"/>
          <w:szCs w:val="26"/>
        </w:rPr>
      </w:pPr>
      <w:r w:rsidRPr="00056CF4">
        <w:rPr>
          <w:rFonts w:eastAsia="Times New Roman"/>
          <w:sz w:val="26"/>
          <w:szCs w:val="26"/>
        </w:rPr>
        <w:t>сведения о системе электронного документооборота;</w:t>
      </w:r>
    </w:p>
    <w:p w:rsidR="008B28BF" w:rsidRPr="00056CF4" w:rsidRDefault="008B28BF" w:rsidP="00056CF4">
      <w:pPr>
        <w:widowControl/>
        <w:numPr>
          <w:ilvl w:val="0"/>
          <w:numId w:val="39"/>
        </w:numPr>
        <w:spacing w:after="103" w:line="276" w:lineRule="auto"/>
        <w:ind w:firstLine="851"/>
        <w:jc w:val="both"/>
        <w:rPr>
          <w:rFonts w:eastAsia="Times New Roman"/>
          <w:sz w:val="26"/>
          <w:szCs w:val="26"/>
        </w:rPr>
      </w:pPr>
      <w:r w:rsidRPr="00056CF4">
        <w:rPr>
          <w:rFonts w:eastAsia="Times New Roman"/>
          <w:sz w:val="26"/>
          <w:szCs w:val="26"/>
        </w:rPr>
        <w:t>порядок доступа к системе;</w:t>
      </w:r>
    </w:p>
    <w:p w:rsidR="008B28BF" w:rsidRDefault="008B28BF" w:rsidP="00056CF4">
      <w:pPr>
        <w:widowControl/>
        <w:numPr>
          <w:ilvl w:val="0"/>
          <w:numId w:val="39"/>
        </w:numPr>
        <w:spacing w:after="103" w:line="276" w:lineRule="auto"/>
        <w:ind w:firstLine="851"/>
        <w:jc w:val="both"/>
        <w:rPr>
          <w:rFonts w:eastAsia="Times New Roman"/>
          <w:sz w:val="26"/>
          <w:szCs w:val="26"/>
        </w:rPr>
      </w:pPr>
      <w:r w:rsidRPr="00056CF4">
        <w:rPr>
          <w:rFonts w:eastAsia="Times New Roman"/>
          <w:sz w:val="26"/>
          <w:szCs w:val="26"/>
        </w:rPr>
        <w:t>перечень документов, которые ведутся в электронном виде;</w:t>
      </w:r>
    </w:p>
    <w:p w:rsidR="00632E56" w:rsidRDefault="00632E56" w:rsidP="00632E56">
      <w:pPr>
        <w:widowControl/>
        <w:spacing w:after="103" w:line="276" w:lineRule="auto"/>
        <w:jc w:val="both"/>
        <w:rPr>
          <w:rFonts w:eastAsia="Times New Roman"/>
          <w:sz w:val="26"/>
          <w:szCs w:val="26"/>
        </w:rPr>
      </w:pPr>
    </w:p>
    <w:p w:rsidR="00632E56" w:rsidRPr="00632E56" w:rsidRDefault="005B6C22" w:rsidP="00632E56">
      <w:pPr>
        <w:jc w:val="center"/>
        <w:rPr>
          <w:sz w:val="20"/>
          <w:szCs w:val="20"/>
        </w:rPr>
      </w:pPr>
      <w:r>
        <w:rPr>
          <w:sz w:val="20"/>
          <w:szCs w:val="20"/>
        </w:rPr>
        <w:lastRenderedPageBreak/>
        <w:t>10</w:t>
      </w:r>
    </w:p>
    <w:p w:rsidR="008B28BF" w:rsidRPr="00056CF4" w:rsidRDefault="008B28BF" w:rsidP="00056CF4">
      <w:pPr>
        <w:widowControl/>
        <w:numPr>
          <w:ilvl w:val="0"/>
          <w:numId w:val="39"/>
        </w:numPr>
        <w:spacing w:after="103" w:line="276" w:lineRule="auto"/>
        <w:ind w:firstLine="851"/>
        <w:jc w:val="both"/>
        <w:rPr>
          <w:rFonts w:eastAsia="Times New Roman"/>
          <w:sz w:val="26"/>
          <w:szCs w:val="26"/>
        </w:rPr>
      </w:pPr>
      <w:r w:rsidRPr="00056CF4">
        <w:rPr>
          <w:rFonts w:eastAsia="Times New Roman"/>
          <w:sz w:val="26"/>
          <w:szCs w:val="26"/>
        </w:rPr>
        <w:t>перечень категорий работников, в отношении которых применяется электронный документооборот;</w:t>
      </w:r>
    </w:p>
    <w:p w:rsidR="008B28BF" w:rsidRPr="00056CF4" w:rsidRDefault="008B28BF" w:rsidP="00056CF4">
      <w:pPr>
        <w:widowControl/>
        <w:numPr>
          <w:ilvl w:val="0"/>
          <w:numId w:val="39"/>
        </w:numPr>
        <w:spacing w:after="103" w:line="276" w:lineRule="auto"/>
        <w:ind w:firstLine="851"/>
        <w:jc w:val="both"/>
        <w:rPr>
          <w:rFonts w:eastAsia="Times New Roman"/>
          <w:sz w:val="26"/>
          <w:szCs w:val="26"/>
        </w:rPr>
      </w:pPr>
      <w:r w:rsidRPr="00056CF4">
        <w:rPr>
          <w:rFonts w:eastAsia="Times New Roman"/>
          <w:sz w:val="26"/>
          <w:szCs w:val="26"/>
        </w:rPr>
        <w:t>срок уведомления работников;</w:t>
      </w:r>
    </w:p>
    <w:p w:rsidR="008B28BF" w:rsidRPr="00056CF4" w:rsidRDefault="008B28BF" w:rsidP="00056CF4">
      <w:pPr>
        <w:widowControl/>
        <w:numPr>
          <w:ilvl w:val="0"/>
          <w:numId w:val="39"/>
        </w:numPr>
        <w:spacing w:after="103" w:line="276" w:lineRule="auto"/>
        <w:ind w:firstLine="851"/>
        <w:jc w:val="both"/>
        <w:rPr>
          <w:rFonts w:eastAsia="Times New Roman"/>
          <w:sz w:val="26"/>
          <w:szCs w:val="26"/>
        </w:rPr>
      </w:pPr>
      <w:r w:rsidRPr="00056CF4">
        <w:rPr>
          <w:rFonts w:eastAsia="Times New Roman"/>
          <w:sz w:val="26"/>
          <w:szCs w:val="26"/>
        </w:rPr>
        <w:t>дата введения электронного документооборота.</w:t>
      </w:r>
    </w:p>
    <w:p w:rsidR="008B28BF" w:rsidRPr="00056CF4" w:rsidRDefault="008B28BF" w:rsidP="00056CF4">
      <w:pPr>
        <w:pStyle w:val="ae"/>
        <w:spacing w:line="276" w:lineRule="auto"/>
        <w:ind w:firstLine="851"/>
        <w:jc w:val="both"/>
        <w:rPr>
          <w:sz w:val="26"/>
          <w:szCs w:val="26"/>
        </w:rPr>
      </w:pPr>
      <w:r w:rsidRPr="00056CF4">
        <w:rPr>
          <w:sz w:val="26"/>
          <w:szCs w:val="26"/>
        </w:rPr>
        <w:t xml:space="preserve">Это следует из </w:t>
      </w:r>
      <w:hyperlink r:id="rId59" w:anchor="/document/99/901807664/ZAP23V23D8/" w:tgtFrame="_self" w:history="1">
        <w:r w:rsidRPr="00056CF4">
          <w:rPr>
            <w:rStyle w:val="a3"/>
            <w:sz w:val="26"/>
            <w:szCs w:val="26"/>
          </w:rPr>
          <w:t>части 2</w:t>
        </w:r>
      </w:hyperlink>
      <w:r w:rsidRPr="00056CF4">
        <w:rPr>
          <w:sz w:val="26"/>
          <w:szCs w:val="26"/>
        </w:rPr>
        <w:t xml:space="preserve"> статьи 22.2 ТК.</w:t>
      </w:r>
    </w:p>
    <w:p w:rsidR="008B28BF" w:rsidRDefault="008B28BF" w:rsidP="00056CF4">
      <w:pPr>
        <w:pStyle w:val="ae"/>
        <w:shd w:val="clear" w:color="auto" w:fill="95B3D7" w:themeFill="accent1" w:themeFillTint="99"/>
        <w:spacing w:line="276" w:lineRule="auto"/>
        <w:ind w:firstLine="851"/>
        <w:rPr>
          <w:b/>
          <w:sz w:val="26"/>
          <w:szCs w:val="26"/>
        </w:rPr>
      </w:pPr>
      <w:r w:rsidRPr="00056CF4">
        <w:rPr>
          <w:b/>
          <w:sz w:val="26"/>
          <w:szCs w:val="26"/>
        </w:rPr>
        <w:t>Порядок ведения электронного документооборота содержит:</w:t>
      </w:r>
    </w:p>
    <w:p w:rsidR="00632E56" w:rsidRPr="00056CF4" w:rsidRDefault="00632E56" w:rsidP="00056CF4">
      <w:pPr>
        <w:pStyle w:val="ae"/>
        <w:shd w:val="clear" w:color="auto" w:fill="95B3D7" w:themeFill="accent1" w:themeFillTint="99"/>
        <w:spacing w:line="276" w:lineRule="auto"/>
        <w:ind w:firstLine="851"/>
        <w:rPr>
          <w:b/>
          <w:sz w:val="26"/>
          <w:szCs w:val="26"/>
        </w:rPr>
      </w:pPr>
    </w:p>
    <w:p w:rsidR="008B28BF" w:rsidRPr="00056CF4" w:rsidRDefault="008B28BF" w:rsidP="00056CF4">
      <w:pPr>
        <w:widowControl/>
        <w:numPr>
          <w:ilvl w:val="0"/>
          <w:numId w:val="40"/>
        </w:numPr>
        <w:spacing w:after="103" w:line="276" w:lineRule="auto"/>
        <w:ind w:firstLine="851"/>
        <w:rPr>
          <w:rFonts w:eastAsia="Times New Roman"/>
          <w:sz w:val="26"/>
          <w:szCs w:val="26"/>
        </w:rPr>
      </w:pPr>
      <w:r w:rsidRPr="00056CF4">
        <w:rPr>
          <w:rFonts w:eastAsia="Times New Roman"/>
          <w:sz w:val="26"/>
          <w:szCs w:val="26"/>
        </w:rPr>
        <w:t>сроки, когда работник должен подписать документы или ознакомиться с ними с учетом его рабочего времени;</w:t>
      </w:r>
    </w:p>
    <w:p w:rsidR="008B28BF" w:rsidRPr="00056CF4" w:rsidRDefault="008B28BF" w:rsidP="00056CF4">
      <w:pPr>
        <w:widowControl/>
        <w:numPr>
          <w:ilvl w:val="0"/>
          <w:numId w:val="40"/>
        </w:numPr>
        <w:spacing w:after="103" w:line="276" w:lineRule="auto"/>
        <w:ind w:firstLine="851"/>
        <w:rPr>
          <w:rFonts w:eastAsia="Times New Roman"/>
          <w:sz w:val="26"/>
          <w:szCs w:val="26"/>
        </w:rPr>
      </w:pPr>
      <w:r w:rsidRPr="00056CF4">
        <w:rPr>
          <w:rFonts w:eastAsia="Times New Roman"/>
          <w:sz w:val="26"/>
          <w:szCs w:val="26"/>
        </w:rPr>
        <w:t>периодичность подписания и ознакомления;</w:t>
      </w:r>
    </w:p>
    <w:p w:rsidR="008B28BF" w:rsidRPr="00056CF4" w:rsidRDefault="008B28BF" w:rsidP="00056CF4">
      <w:pPr>
        <w:widowControl/>
        <w:numPr>
          <w:ilvl w:val="0"/>
          <w:numId w:val="40"/>
        </w:numPr>
        <w:spacing w:after="103" w:line="276" w:lineRule="auto"/>
        <w:ind w:firstLine="851"/>
        <w:rPr>
          <w:rFonts w:eastAsia="Times New Roman"/>
          <w:sz w:val="26"/>
          <w:szCs w:val="26"/>
        </w:rPr>
      </w:pPr>
      <w:r w:rsidRPr="00056CF4">
        <w:rPr>
          <w:rFonts w:eastAsia="Times New Roman"/>
          <w:sz w:val="26"/>
          <w:szCs w:val="26"/>
        </w:rPr>
        <w:t>порядок инструктажа работников по взаимодействию с работодателем с помощью электронного документооборота;</w:t>
      </w:r>
    </w:p>
    <w:p w:rsidR="008B28BF" w:rsidRPr="00056CF4" w:rsidRDefault="008B28BF" w:rsidP="00056CF4">
      <w:pPr>
        <w:widowControl/>
        <w:numPr>
          <w:ilvl w:val="0"/>
          <w:numId w:val="40"/>
        </w:numPr>
        <w:spacing w:after="103" w:line="276" w:lineRule="auto"/>
        <w:ind w:firstLine="851"/>
        <w:rPr>
          <w:rFonts w:eastAsia="Times New Roman"/>
          <w:sz w:val="26"/>
          <w:szCs w:val="26"/>
        </w:rPr>
      </w:pPr>
      <w:r w:rsidRPr="00056CF4">
        <w:rPr>
          <w:rFonts w:eastAsia="Times New Roman"/>
          <w:sz w:val="26"/>
          <w:szCs w:val="26"/>
        </w:rPr>
        <w:t>исключительные случаи, при которых допускается оформление документов на бумажном носителе;</w:t>
      </w:r>
    </w:p>
    <w:p w:rsidR="008B28BF" w:rsidRPr="00056CF4" w:rsidRDefault="008B28BF" w:rsidP="00056CF4">
      <w:pPr>
        <w:widowControl/>
        <w:numPr>
          <w:ilvl w:val="0"/>
          <w:numId w:val="40"/>
        </w:numPr>
        <w:spacing w:after="103" w:line="276" w:lineRule="auto"/>
        <w:ind w:firstLine="851"/>
        <w:rPr>
          <w:rFonts w:eastAsia="Times New Roman"/>
          <w:sz w:val="26"/>
          <w:szCs w:val="26"/>
        </w:rPr>
      </w:pPr>
      <w:r w:rsidRPr="00056CF4">
        <w:rPr>
          <w:rFonts w:eastAsia="Times New Roman"/>
          <w:sz w:val="26"/>
          <w:szCs w:val="26"/>
        </w:rPr>
        <w:t>процедура взаимодействия работодателя с профсоюзом, если он есть.</w:t>
      </w:r>
    </w:p>
    <w:p w:rsidR="008B28BF" w:rsidRPr="00056CF4" w:rsidRDefault="008B28BF" w:rsidP="00056CF4">
      <w:pPr>
        <w:pStyle w:val="ae"/>
        <w:spacing w:line="276" w:lineRule="auto"/>
        <w:ind w:firstLine="851"/>
        <w:rPr>
          <w:sz w:val="26"/>
          <w:szCs w:val="26"/>
        </w:rPr>
      </w:pPr>
      <w:r w:rsidRPr="00056CF4">
        <w:rPr>
          <w:sz w:val="26"/>
          <w:szCs w:val="26"/>
        </w:rPr>
        <w:t>Это указано в </w:t>
      </w:r>
      <w:hyperlink r:id="rId60" w:anchor="/document/99/901807664/ZAP22DQ3CL/" w:tgtFrame="_self" w:history="1">
        <w:r w:rsidRPr="00056CF4">
          <w:rPr>
            <w:rStyle w:val="a3"/>
            <w:sz w:val="26"/>
            <w:szCs w:val="26"/>
          </w:rPr>
          <w:t>части 3</w:t>
        </w:r>
      </w:hyperlink>
      <w:r w:rsidRPr="00056CF4">
        <w:rPr>
          <w:sz w:val="26"/>
          <w:szCs w:val="26"/>
        </w:rPr>
        <w:t xml:space="preserve"> статьи 22.2 ТК.</w:t>
      </w:r>
    </w:p>
    <w:p w:rsidR="008B28BF" w:rsidRDefault="008B28BF" w:rsidP="00056CF4">
      <w:pPr>
        <w:pStyle w:val="ae"/>
        <w:shd w:val="clear" w:color="auto" w:fill="FABF8F" w:themeFill="accent6" w:themeFillTint="99"/>
        <w:spacing w:line="276" w:lineRule="auto"/>
      </w:pPr>
      <w:r>
        <w:t>Переход на взаимодействие с работодателем в системе электронного документооборота возможен с согласия работника (</w:t>
      </w:r>
      <w:hyperlink r:id="rId61" w:anchor="/document/99/901807664/ZAP200U3F2/" w:tgtFrame="_self" w:history="1">
        <w:r>
          <w:rPr>
            <w:rStyle w:val="a3"/>
          </w:rPr>
          <w:t>ч. 5 ст. 22.2. ТК</w:t>
        </w:r>
      </w:hyperlink>
      <w:r>
        <w:t>). Если работник не дал согласие, то его документы нужно вести в бумажном виде (</w:t>
      </w:r>
      <w:hyperlink r:id="rId62" w:anchor="/document/99/901807664/ZAP2ITM3OH/" w:tgtFrame="_self" w:history="1">
        <w:r>
          <w:rPr>
            <w:rStyle w:val="a3"/>
          </w:rPr>
          <w:t>ч. 9 ст. 22.2 ТК</w:t>
        </w:r>
      </w:hyperlink>
      <w:r>
        <w:t>). Согласие не требуется, если сотрудник принят на работу после 31 декабря 2021 года (</w:t>
      </w:r>
      <w:hyperlink r:id="rId63" w:anchor="/document/99/901807664/ZAP21803FF/" w:tgtFrame="_self" w:history="1">
        <w:r>
          <w:rPr>
            <w:rStyle w:val="a3"/>
          </w:rPr>
          <w:t>ч. 7 ст. 22.2. ТК</w:t>
        </w:r>
      </w:hyperlink>
      <w:r>
        <w:t>).</w:t>
      </w:r>
    </w:p>
    <w:p w:rsidR="008B28BF" w:rsidRDefault="008B28BF" w:rsidP="00056CF4">
      <w:pPr>
        <w:pStyle w:val="3"/>
        <w:shd w:val="clear" w:color="auto" w:fill="FABF8F" w:themeFill="accent6" w:themeFillTint="99"/>
        <w:spacing w:line="276" w:lineRule="auto"/>
        <w:rPr>
          <w:rFonts w:eastAsia="Times New Roman"/>
        </w:rPr>
      </w:pPr>
      <w:r>
        <w:rPr>
          <w:rFonts w:eastAsia="Times New Roman"/>
        </w:rPr>
        <w:t>Внимание</w:t>
      </w:r>
    </w:p>
    <w:p w:rsidR="008B28BF" w:rsidRDefault="008B28BF" w:rsidP="00056CF4">
      <w:pPr>
        <w:pStyle w:val="incut-v4title"/>
        <w:shd w:val="clear" w:color="auto" w:fill="FABF8F" w:themeFill="accent6" w:themeFillTint="99"/>
        <w:spacing w:line="276" w:lineRule="auto"/>
      </w:pPr>
      <w:r>
        <w:t>Расходы на получение работником электронной подписи и ее использование несет работодатель</w:t>
      </w:r>
    </w:p>
    <w:p w:rsidR="008B28BF" w:rsidRDefault="008B28BF" w:rsidP="00056CF4">
      <w:pPr>
        <w:pStyle w:val="ae"/>
        <w:shd w:val="clear" w:color="auto" w:fill="FABF8F" w:themeFill="accent6" w:themeFillTint="99"/>
        <w:spacing w:line="276" w:lineRule="auto"/>
      </w:pPr>
      <w:r>
        <w:t xml:space="preserve">Это указано в </w:t>
      </w:r>
      <w:hyperlink r:id="rId64" w:anchor="/document/99/901807664/ZAP2A8A3GS/" w:tgtFrame="_self" w:history="1">
        <w:r>
          <w:rPr>
            <w:rStyle w:val="a3"/>
          </w:rPr>
          <w:t>части 12</w:t>
        </w:r>
      </w:hyperlink>
      <w:r>
        <w:t xml:space="preserve"> статьи 22.2 ТК.</w:t>
      </w:r>
    </w:p>
    <w:p w:rsidR="00632E56" w:rsidRDefault="00632E56" w:rsidP="00056CF4">
      <w:pPr>
        <w:pStyle w:val="ae"/>
        <w:spacing w:line="276" w:lineRule="auto"/>
        <w:ind w:firstLine="851"/>
        <w:jc w:val="both"/>
        <w:rPr>
          <w:sz w:val="26"/>
          <w:szCs w:val="26"/>
        </w:rPr>
      </w:pPr>
    </w:p>
    <w:p w:rsidR="008B28BF" w:rsidRDefault="008B28BF" w:rsidP="00056CF4">
      <w:pPr>
        <w:pStyle w:val="ae"/>
        <w:spacing w:line="276" w:lineRule="auto"/>
        <w:ind w:firstLine="851"/>
        <w:jc w:val="both"/>
      </w:pPr>
      <w:r w:rsidRPr="00056CF4">
        <w:rPr>
          <w:sz w:val="26"/>
          <w:szCs w:val="26"/>
        </w:rPr>
        <w:t>Для ведения электронного документооборота работодатель может использовать цифровую платформу «Работа в России», собственную информационную систему или обе системы одновременно (</w:t>
      </w:r>
      <w:hyperlink r:id="rId65" w:anchor="/document/99/901807664/ZAP28JQ3H1/" w:tgtFrame="_self" w:history="1">
        <w:r w:rsidRPr="00056CF4">
          <w:rPr>
            <w:rStyle w:val="a3"/>
            <w:sz w:val="26"/>
            <w:szCs w:val="26"/>
          </w:rPr>
          <w:t>ч. 4 ст. 22.1 ТК</w:t>
        </w:r>
      </w:hyperlink>
      <w:r w:rsidRPr="00056CF4">
        <w:rPr>
          <w:sz w:val="26"/>
          <w:szCs w:val="26"/>
        </w:rPr>
        <w:t>, </w:t>
      </w:r>
      <w:hyperlink r:id="rId66" w:anchor="/document/97/504174/" w:tgtFrame="_self" w:history="1">
        <w:r w:rsidRPr="00056CF4">
          <w:rPr>
            <w:rStyle w:val="a3"/>
            <w:sz w:val="26"/>
            <w:szCs w:val="26"/>
          </w:rPr>
          <w:t>письмо Минтруда от 20.01.2023 № 14-6/ООГ-303</w:t>
        </w:r>
      </w:hyperlink>
      <w:r>
        <w:t>).</w:t>
      </w:r>
    </w:p>
    <w:p w:rsidR="00632E56" w:rsidRPr="00632E56" w:rsidRDefault="005B6C22" w:rsidP="00632E56">
      <w:pPr>
        <w:jc w:val="center"/>
        <w:rPr>
          <w:sz w:val="20"/>
          <w:szCs w:val="20"/>
        </w:rPr>
      </w:pPr>
      <w:r>
        <w:rPr>
          <w:sz w:val="20"/>
          <w:szCs w:val="20"/>
        </w:rPr>
        <w:lastRenderedPageBreak/>
        <w:t>11</w:t>
      </w:r>
    </w:p>
    <w:p w:rsidR="008B28BF" w:rsidRPr="00056CF4" w:rsidRDefault="008B28BF" w:rsidP="00056CF4">
      <w:pPr>
        <w:pStyle w:val="ae"/>
        <w:spacing w:line="276" w:lineRule="auto"/>
        <w:jc w:val="center"/>
        <w:rPr>
          <w:b/>
        </w:rPr>
      </w:pPr>
      <w:r w:rsidRPr="00056CF4">
        <w:rPr>
          <w:b/>
        </w:rPr>
        <w:t>Информационная система работо</w:t>
      </w:r>
      <w:r w:rsidR="00056CF4">
        <w:rPr>
          <w:b/>
        </w:rPr>
        <w:t>дателя должна выполнять функции</w:t>
      </w:r>
    </w:p>
    <w:tbl>
      <w:tblPr>
        <w:tblW w:w="5000" w:type="pct"/>
        <w:jc w:val="center"/>
        <w:tblCellMar>
          <w:top w:w="75" w:type="dxa"/>
          <w:left w:w="150" w:type="dxa"/>
          <w:bottom w:w="75" w:type="dxa"/>
          <w:right w:w="150" w:type="dxa"/>
        </w:tblCellMar>
        <w:tblLook w:val="04A0" w:firstRow="1" w:lastRow="0" w:firstColumn="1" w:lastColumn="0" w:noHBand="0" w:noVBand="1"/>
      </w:tblPr>
      <w:tblGrid>
        <w:gridCol w:w="3469"/>
        <w:gridCol w:w="2843"/>
        <w:gridCol w:w="3045"/>
      </w:tblGrid>
      <w:tr w:rsidR="008B28BF" w:rsidTr="00F6208C">
        <w:trPr>
          <w:jc w:val="center"/>
        </w:trPr>
        <w:tc>
          <w:tcPr>
            <w:tcW w:w="1512" w:type="pct"/>
            <w:tcBorders>
              <w:bottom w:val="single" w:sz="6" w:space="0" w:color="000000"/>
            </w:tcBorders>
            <w:vAlign w:val="center"/>
            <w:hideMark/>
          </w:tcPr>
          <w:p w:rsidR="008B28BF" w:rsidRDefault="008B28BF" w:rsidP="00056CF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eastAsia="Times New Roman"/>
              </w:rPr>
            </w:pPr>
            <w:r>
              <w:rPr>
                <w:rFonts w:eastAsia="Times New Roman"/>
              </w:rPr>
              <w:t>Использование цифровой подписи</w:t>
            </w:r>
          </w:p>
        </w:tc>
        <w:tc>
          <w:tcPr>
            <w:tcW w:w="1686" w:type="pct"/>
            <w:tcBorders>
              <w:bottom w:val="single" w:sz="6" w:space="0" w:color="000000"/>
            </w:tcBorders>
            <w:vAlign w:val="center"/>
            <w:hideMark/>
          </w:tcPr>
          <w:p w:rsidR="008B28BF" w:rsidRDefault="008B28BF" w:rsidP="00056CF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eastAsia="Times New Roman"/>
              </w:rPr>
            </w:pPr>
            <w:r>
              <w:rPr>
                <w:rFonts w:eastAsia="Times New Roman"/>
              </w:rPr>
              <w:t>Фиксация получения сторонами электронных документов</w:t>
            </w:r>
          </w:p>
        </w:tc>
        <w:tc>
          <w:tcPr>
            <w:tcW w:w="1794" w:type="pct"/>
            <w:tcBorders>
              <w:bottom w:val="single" w:sz="6" w:space="0" w:color="000000"/>
            </w:tcBorders>
            <w:vAlign w:val="center"/>
            <w:hideMark/>
          </w:tcPr>
          <w:p w:rsidR="008B28BF" w:rsidRDefault="008B28BF" w:rsidP="00056CF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eastAsia="Times New Roman"/>
              </w:rPr>
            </w:pPr>
            <w:r>
              <w:rPr>
                <w:rFonts w:eastAsia="Times New Roman"/>
              </w:rPr>
              <w:t>Хранение документов по требованиям архивного делопроизводства и защиты персональных данных</w:t>
            </w:r>
          </w:p>
        </w:tc>
      </w:tr>
      <w:tr w:rsidR="008B28BF" w:rsidTr="00F6208C">
        <w:trPr>
          <w:jc w:val="center"/>
        </w:trPr>
        <w:tc>
          <w:tcPr>
            <w:tcW w:w="1512" w:type="pct"/>
            <w:tcBorders>
              <w:top w:val="single" w:sz="6" w:space="0" w:color="000000"/>
              <w:bottom w:val="single" w:sz="6" w:space="0" w:color="000000"/>
            </w:tcBorders>
            <w:vAlign w:val="center"/>
            <w:hideMark/>
          </w:tcPr>
          <w:p w:rsidR="008B28BF" w:rsidRDefault="008B28BF" w:rsidP="00056CF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eastAsia="Times New Roman"/>
              </w:rPr>
            </w:pPr>
            <w:r>
              <w:rPr>
                <w:rFonts w:eastAsia="Times New Roman"/>
              </w:rPr>
              <w:t>Работа с документами в форме, которая предусмотрена </w:t>
            </w:r>
            <w:hyperlink r:id="rId67" w:anchor="/document/99/351877530/" w:tgtFrame="_self" w:history="1">
              <w:r>
                <w:rPr>
                  <w:rStyle w:val="a3"/>
                  <w:rFonts w:eastAsia="Times New Roman"/>
                </w:rPr>
                <w:t>приказом Минтруда от 20.09.2022 № 578н</w:t>
              </w:r>
            </w:hyperlink>
          </w:p>
        </w:tc>
        <w:tc>
          <w:tcPr>
            <w:tcW w:w="1686" w:type="pct"/>
            <w:tcBorders>
              <w:top w:val="single" w:sz="6" w:space="0" w:color="000000"/>
              <w:bottom w:val="single" w:sz="6" w:space="0" w:color="000000"/>
            </w:tcBorders>
            <w:vAlign w:val="center"/>
            <w:hideMark/>
          </w:tcPr>
          <w:p w:rsidR="008B28BF" w:rsidRDefault="008B28BF" w:rsidP="00056CF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eastAsia="Times New Roman"/>
              </w:rPr>
            </w:pPr>
            <w:r>
              <w:rPr>
                <w:rFonts w:eastAsia="Times New Roman"/>
              </w:rPr>
              <w:t>Размещение на портале «</w:t>
            </w:r>
            <w:proofErr w:type="spellStart"/>
            <w:r>
              <w:rPr>
                <w:rFonts w:eastAsia="Times New Roman"/>
              </w:rPr>
              <w:t>Госуслуг</w:t>
            </w:r>
            <w:proofErr w:type="spellEnd"/>
            <w:r>
              <w:rPr>
                <w:rFonts w:eastAsia="Times New Roman"/>
              </w:rPr>
              <w:t>» документов по заявлению работника</w:t>
            </w:r>
          </w:p>
        </w:tc>
        <w:tc>
          <w:tcPr>
            <w:tcW w:w="1794" w:type="pct"/>
            <w:tcBorders>
              <w:top w:val="single" w:sz="6" w:space="0" w:color="000000"/>
              <w:bottom w:val="single" w:sz="6" w:space="0" w:color="000000"/>
            </w:tcBorders>
            <w:vAlign w:val="center"/>
            <w:hideMark/>
          </w:tcPr>
          <w:p w:rsidR="008B28BF" w:rsidRDefault="008B28BF" w:rsidP="00056CF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eastAsia="Times New Roman"/>
              </w:rPr>
            </w:pPr>
            <w:r>
              <w:rPr>
                <w:rFonts w:eastAsia="Times New Roman"/>
              </w:rPr>
              <w:t>Прием заявлений работника через портал «</w:t>
            </w:r>
            <w:proofErr w:type="spellStart"/>
            <w:r>
              <w:rPr>
                <w:rFonts w:eastAsia="Times New Roman"/>
              </w:rPr>
              <w:t>Госуслуг</w:t>
            </w:r>
            <w:proofErr w:type="spellEnd"/>
            <w:r>
              <w:rPr>
                <w:rFonts w:eastAsia="Times New Roman"/>
              </w:rPr>
              <w:t>»</w:t>
            </w:r>
          </w:p>
        </w:tc>
      </w:tr>
      <w:tr w:rsidR="008B28BF" w:rsidTr="00F6208C">
        <w:trPr>
          <w:jc w:val="center"/>
        </w:trPr>
        <w:tc>
          <w:tcPr>
            <w:tcW w:w="1666" w:type="pct"/>
            <w:gridSpan w:val="3"/>
            <w:tcBorders>
              <w:top w:val="single" w:sz="6" w:space="0" w:color="000000"/>
              <w:bottom w:val="single" w:sz="6" w:space="0" w:color="000000"/>
            </w:tcBorders>
            <w:vAlign w:val="center"/>
            <w:hideMark/>
          </w:tcPr>
          <w:p w:rsidR="008B28BF" w:rsidRDefault="008B28BF" w:rsidP="00056CF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eastAsia="Times New Roman"/>
              </w:rPr>
            </w:pPr>
            <w:r>
              <w:rPr>
                <w:rFonts w:eastAsia="Times New Roman"/>
              </w:rPr>
              <w:t>Размещение в личном кабинете по заявлению работника документы, которые он подписал в системе электронного документооборота работодателя</w:t>
            </w:r>
          </w:p>
        </w:tc>
      </w:tr>
    </w:tbl>
    <w:p w:rsidR="008B28BF" w:rsidRPr="00056CF4" w:rsidRDefault="008B28BF" w:rsidP="00056CF4">
      <w:pPr>
        <w:pStyle w:val="ae"/>
        <w:spacing w:line="276" w:lineRule="auto"/>
        <w:ind w:firstLine="993"/>
        <w:jc w:val="both"/>
        <w:rPr>
          <w:b/>
        </w:rPr>
      </w:pPr>
      <w:r w:rsidRPr="00056CF4">
        <w:rPr>
          <w:b/>
        </w:rPr>
        <w:t xml:space="preserve">Электронные документы должны соответствовать </w:t>
      </w:r>
      <w:hyperlink r:id="rId68" w:anchor="/document/99/351877530/XA00LVA2M9/" w:tgtFrame="_self" w:history="1">
        <w:r w:rsidRPr="00056CF4">
          <w:rPr>
            <w:rStyle w:val="a3"/>
            <w:b/>
          </w:rPr>
          <w:t>Единым требованиям к составу и форматам документов</w:t>
        </w:r>
      </w:hyperlink>
      <w:r w:rsidRPr="00056CF4">
        <w:rPr>
          <w:b/>
        </w:rPr>
        <w:t>, которые утверждены </w:t>
      </w:r>
      <w:hyperlink r:id="rId69" w:anchor="/document/99/351877530/" w:tgtFrame="_self" w:history="1">
        <w:r w:rsidRPr="00056CF4">
          <w:rPr>
            <w:rStyle w:val="a3"/>
            <w:b/>
          </w:rPr>
          <w:t>приказом Минтруда от 20.09.2022 № 578н</w:t>
        </w:r>
      </w:hyperlink>
      <w:r w:rsidRPr="00056CF4">
        <w:rPr>
          <w:b/>
        </w:rPr>
        <w:t>.</w:t>
      </w:r>
    </w:p>
    <w:p w:rsidR="00056CF4" w:rsidRDefault="00056CF4" w:rsidP="008B28BF">
      <w:pPr>
        <w:pStyle w:val="ae"/>
        <w:spacing w:line="276" w:lineRule="auto"/>
      </w:pPr>
    </w:p>
    <w:p w:rsidR="008B28BF" w:rsidRPr="00056CF4" w:rsidRDefault="008B28BF" w:rsidP="00056CF4">
      <w:pPr>
        <w:pStyle w:val="ae"/>
        <w:shd w:val="clear" w:color="auto" w:fill="548DD4" w:themeFill="text2" w:themeFillTint="99"/>
        <w:spacing w:line="276" w:lineRule="auto"/>
        <w:jc w:val="center"/>
        <w:rPr>
          <w:b/>
          <w:sz w:val="32"/>
          <w:szCs w:val="32"/>
        </w:rPr>
      </w:pPr>
      <w:r w:rsidRPr="00056CF4">
        <w:rPr>
          <w:b/>
          <w:sz w:val="32"/>
          <w:szCs w:val="32"/>
        </w:rPr>
        <w:t>Каждый документ состоит из структурных элементов:</w:t>
      </w:r>
    </w:p>
    <w:p w:rsidR="008B28BF" w:rsidRPr="00056CF4" w:rsidRDefault="008B28BF" w:rsidP="008B28BF">
      <w:pPr>
        <w:widowControl/>
        <w:numPr>
          <w:ilvl w:val="0"/>
          <w:numId w:val="41"/>
        </w:numPr>
        <w:spacing w:after="103" w:line="276" w:lineRule="auto"/>
        <w:rPr>
          <w:rFonts w:eastAsia="Times New Roman"/>
          <w:sz w:val="26"/>
          <w:szCs w:val="26"/>
        </w:rPr>
      </w:pPr>
      <w:r w:rsidRPr="00056CF4">
        <w:rPr>
          <w:rFonts w:eastAsia="Times New Roman"/>
          <w:sz w:val="26"/>
          <w:szCs w:val="26"/>
        </w:rPr>
        <w:t>основная часть;</w:t>
      </w:r>
    </w:p>
    <w:p w:rsidR="008B28BF" w:rsidRPr="00056CF4" w:rsidRDefault="008B28BF" w:rsidP="008B28BF">
      <w:pPr>
        <w:widowControl/>
        <w:numPr>
          <w:ilvl w:val="0"/>
          <w:numId w:val="41"/>
        </w:numPr>
        <w:spacing w:after="103" w:line="276" w:lineRule="auto"/>
        <w:rPr>
          <w:rFonts w:eastAsia="Times New Roman"/>
          <w:sz w:val="26"/>
          <w:szCs w:val="26"/>
        </w:rPr>
      </w:pPr>
      <w:r w:rsidRPr="00056CF4">
        <w:rPr>
          <w:rFonts w:eastAsia="Times New Roman"/>
          <w:sz w:val="26"/>
          <w:szCs w:val="26"/>
        </w:rPr>
        <w:t>описание электронного документа.</w:t>
      </w:r>
    </w:p>
    <w:p w:rsidR="008B28BF" w:rsidRPr="00056CF4" w:rsidRDefault="008B28BF" w:rsidP="00056CF4">
      <w:pPr>
        <w:pStyle w:val="ae"/>
        <w:spacing w:line="276" w:lineRule="auto"/>
        <w:ind w:firstLine="851"/>
        <w:jc w:val="both"/>
        <w:rPr>
          <w:sz w:val="26"/>
          <w:szCs w:val="26"/>
        </w:rPr>
      </w:pPr>
      <w:r w:rsidRPr="00056CF4">
        <w:rPr>
          <w:sz w:val="26"/>
          <w:szCs w:val="26"/>
        </w:rPr>
        <w:t>Основная часть – файл в формате PDF/A-1A. Название файла должно соответствовать шаблону «[a-zA-Z0-9_]{1,250}.</w:t>
      </w:r>
      <w:proofErr w:type="spellStart"/>
      <w:r w:rsidRPr="00056CF4">
        <w:rPr>
          <w:sz w:val="26"/>
          <w:szCs w:val="26"/>
        </w:rPr>
        <w:t>pdf</w:t>
      </w:r>
      <w:proofErr w:type="spellEnd"/>
      <w:r w:rsidRPr="00056CF4">
        <w:rPr>
          <w:sz w:val="26"/>
          <w:szCs w:val="26"/>
        </w:rPr>
        <w:t>», то есть может содержать маленькие и большие латинские буквы от a до z, цифры от 0 до 9 и подчеркивания. Длина имени от 1 до 250 символов. Например, «Prikaz_01.pdf».</w:t>
      </w:r>
    </w:p>
    <w:p w:rsidR="008B28BF" w:rsidRPr="00056CF4" w:rsidRDefault="008B28BF" w:rsidP="00056CF4">
      <w:pPr>
        <w:pStyle w:val="ae"/>
        <w:spacing w:line="276" w:lineRule="auto"/>
        <w:ind w:firstLine="851"/>
        <w:jc w:val="both"/>
        <w:rPr>
          <w:sz w:val="26"/>
          <w:szCs w:val="26"/>
        </w:rPr>
      </w:pPr>
      <w:r w:rsidRPr="00056CF4">
        <w:rPr>
          <w:sz w:val="26"/>
          <w:szCs w:val="26"/>
        </w:rPr>
        <w:t>Описание документа передают в отдельном файле формата XML. Его оформляют в кодировке utf-8 без невидимых символов. XML-схему описания электронного документа необходимо разместить на официальном сайте Минтруда. При размещении новой схемы предыдущая будет действительна в течение 12 календарных месяцев.</w:t>
      </w:r>
    </w:p>
    <w:p w:rsidR="008B28BF" w:rsidRPr="00056CF4" w:rsidRDefault="008B28BF" w:rsidP="00056CF4">
      <w:pPr>
        <w:pStyle w:val="ae"/>
        <w:spacing w:line="276" w:lineRule="auto"/>
        <w:ind w:firstLine="851"/>
        <w:jc w:val="both"/>
        <w:rPr>
          <w:sz w:val="26"/>
          <w:szCs w:val="26"/>
        </w:rPr>
      </w:pPr>
      <w:r w:rsidRPr="00056CF4">
        <w:rPr>
          <w:sz w:val="26"/>
          <w:szCs w:val="26"/>
        </w:rPr>
        <w:t xml:space="preserve">Описание электронного документа состоит из структурных элементов, перечень которых указаны в </w:t>
      </w:r>
      <w:hyperlink r:id="rId70" w:anchor="/document/99/351877530/XA00M7G2MM/" w:tgtFrame="_self" w:history="1">
        <w:r w:rsidRPr="00056CF4">
          <w:rPr>
            <w:rStyle w:val="a3"/>
            <w:sz w:val="26"/>
            <w:szCs w:val="26"/>
          </w:rPr>
          <w:t>приложении № 1</w:t>
        </w:r>
      </w:hyperlink>
      <w:r w:rsidRPr="00056CF4">
        <w:rPr>
          <w:sz w:val="26"/>
          <w:szCs w:val="26"/>
        </w:rPr>
        <w:t xml:space="preserve"> к </w:t>
      </w:r>
      <w:hyperlink r:id="rId71" w:anchor="/document/99/351877530/" w:tgtFrame="_self" w:history="1">
        <w:r w:rsidRPr="00056CF4">
          <w:rPr>
            <w:rStyle w:val="a3"/>
            <w:sz w:val="26"/>
            <w:szCs w:val="26"/>
          </w:rPr>
          <w:t>приказу Минтруда от 20.09.2022 № 578н</w:t>
        </w:r>
      </w:hyperlink>
      <w:r w:rsidRPr="00056CF4">
        <w:rPr>
          <w:sz w:val="26"/>
          <w:szCs w:val="26"/>
        </w:rPr>
        <w:t>. Например, ИНН, ОГРН, КПП работодателя, Ф. И. О., СНИЛС работника.</w:t>
      </w:r>
    </w:p>
    <w:p w:rsidR="00632E56" w:rsidRPr="00632E56" w:rsidRDefault="005B6C22" w:rsidP="00632E56">
      <w:pPr>
        <w:jc w:val="center"/>
        <w:rPr>
          <w:sz w:val="20"/>
          <w:szCs w:val="20"/>
        </w:rPr>
      </w:pPr>
      <w:r>
        <w:rPr>
          <w:sz w:val="20"/>
          <w:szCs w:val="20"/>
        </w:rPr>
        <w:lastRenderedPageBreak/>
        <w:t>12</w:t>
      </w:r>
    </w:p>
    <w:p w:rsidR="008B28BF" w:rsidRPr="00056CF4" w:rsidRDefault="008B28BF" w:rsidP="00056CF4">
      <w:pPr>
        <w:pStyle w:val="ae"/>
        <w:spacing w:line="276" w:lineRule="auto"/>
        <w:ind w:firstLine="851"/>
        <w:jc w:val="both"/>
        <w:rPr>
          <w:b/>
          <w:color w:val="17365D" w:themeColor="text2" w:themeShade="BF"/>
          <w:sz w:val="32"/>
          <w:szCs w:val="32"/>
        </w:rPr>
      </w:pPr>
      <w:r w:rsidRPr="00056CF4">
        <w:rPr>
          <w:b/>
          <w:color w:val="17365D" w:themeColor="text2" w:themeShade="BF"/>
          <w:sz w:val="32"/>
          <w:szCs w:val="32"/>
        </w:rPr>
        <w:t>У каждого структурного элемента три характеристики:</w:t>
      </w:r>
    </w:p>
    <w:p w:rsidR="008B28BF" w:rsidRPr="00056CF4" w:rsidRDefault="008B28BF" w:rsidP="00056CF4">
      <w:pPr>
        <w:widowControl/>
        <w:numPr>
          <w:ilvl w:val="0"/>
          <w:numId w:val="42"/>
        </w:numPr>
        <w:spacing w:after="103" w:line="276" w:lineRule="auto"/>
        <w:ind w:firstLine="851"/>
        <w:jc w:val="both"/>
        <w:rPr>
          <w:rFonts w:eastAsia="Times New Roman"/>
          <w:sz w:val="26"/>
          <w:szCs w:val="26"/>
        </w:rPr>
      </w:pPr>
      <w:r w:rsidRPr="00056CF4">
        <w:rPr>
          <w:rFonts w:eastAsia="Times New Roman"/>
          <w:sz w:val="26"/>
          <w:szCs w:val="26"/>
        </w:rPr>
        <w:t>обязательность;</w:t>
      </w:r>
    </w:p>
    <w:p w:rsidR="008B28BF" w:rsidRPr="00056CF4" w:rsidRDefault="008B28BF" w:rsidP="00056CF4">
      <w:pPr>
        <w:widowControl/>
        <w:numPr>
          <w:ilvl w:val="0"/>
          <w:numId w:val="42"/>
        </w:numPr>
        <w:spacing w:after="103" w:line="276" w:lineRule="auto"/>
        <w:ind w:firstLine="851"/>
        <w:jc w:val="both"/>
        <w:rPr>
          <w:rFonts w:eastAsia="Times New Roman"/>
          <w:sz w:val="26"/>
          <w:szCs w:val="26"/>
        </w:rPr>
      </w:pPr>
      <w:r w:rsidRPr="00056CF4">
        <w:rPr>
          <w:rFonts w:eastAsia="Times New Roman"/>
          <w:sz w:val="26"/>
          <w:szCs w:val="26"/>
        </w:rPr>
        <w:t>множественность;</w:t>
      </w:r>
    </w:p>
    <w:p w:rsidR="008B28BF" w:rsidRPr="00056CF4" w:rsidRDefault="008B28BF" w:rsidP="007C1424">
      <w:pPr>
        <w:widowControl/>
        <w:numPr>
          <w:ilvl w:val="0"/>
          <w:numId w:val="42"/>
        </w:numPr>
        <w:ind w:left="0" w:firstLine="1560"/>
        <w:jc w:val="both"/>
        <w:rPr>
          <w:rFonts w:eastAsia="Times New Roman"/>
          <w:sz w:val="26"/>
          <w:szCs w:val="26"/>
        </w:rPr>
      </w:pPr>
      <w:r w:rsidRPr="00056CF4">
        <w:rPr>
          <w:rFonts w:eastAsia="Times New Roman"/>
          <w:sz w:val="26"/>
          <w:szCs w:val="26"/>
        </w:rPr>
        <w:t>тип значения элемента.</w:t>
      </w:r>
    </w:p>
    <w:p w:rsidR="008B28BF" w:rsidRPr="00056CF4" w:rsidRDefault="008B28BF" w:rsidP="00056CF4">
      <w:pPr>
        <w:pStyle w:val="ae"/>
        <w:spacing w:line="276" w:lineRule="auto"/>
        <w:ind w:firstLine="851"/>
        <w:jc w:val="both"/>
        <w:rPr>
          <w:sz w:val="26"/>
          <w:szCs w:val="26"/>
        </w:rPr>
      </w:pPr>
      <w:r w:rsidRPr="00056CF4">
        <w:rPr>
          <w:sz w:val="26"/>
          <w:szCs w:val="26"/>
        </w:rPr>
        <w:t>Тип значения элемента может быть текстовый «Т» или календарный «D».</w:t>
      </w:r>
    </w:p>
    <w:p w:rsidR="008B28BF" w:rsidRPr="00056CF4" w:rsidRDefault="008B28BF" w:rsidP="007C1424">
      <w:pPr>
        <w:pStyle w:val="ae"/>
        <w:ind w:firstLine="851"/>
        <w:jc w:val="both"/>
        <w:rPr>
          <w:sz w:val="26"/>
          <w:szCs w:val="26"/>
        </w:rPr>
      </w:pPr>
      <w:r w:rsidRPr="00056CF4">
        <w:rPr>
          <w:sz w:val="26"/>
          <w:szCs w:val="26"/>
        </w:rPr>
        <w:t>Обязательность может быть обозначена одной из букв: «О» — обязательный, «У» — условно-обязательный или «Н» — необязательный. Поля обязательных структурных элементов нельзя отставлять пустыми. Сведения, которые передают с помощью необязательных элементов, имеют справочный, уточняющий характер.</w:t>
      </w:r>
    </w:p>
    <w:p w:rsidR="008B28BF" w:rsidRPr="00056CF4" w:rsidRDefault="008B28BF" w:rsidP="007C1424">
      <w:pPr>
        <w:pStyle w:val="ae"/>
        <w:ind w:firstLine="851"/>
        <w:jc w:val="both"/>
        <w:rPr>
          <w:sz w:val="26"/>
          <w:szCs w:val="26"/>
        </w:rPr>
      </w:pPr>
      <w:r w:rsidRPr="00056CF4">
        <w:rPr>
          <w:sz w:val="26"/>
          <w:szCs w:val="26"/>
        </w:rPr>
        <w:t>Множественность обозначается «М», если она есть в характеристике структурного элемента. Множественность предусмотрена для сведений о работниках и соискателях. Один документ может содержать данные нескольких работников. ИНН, ОГРН и КПП работодателя не имеют признака множественности — у каждого работодателя только один такой номер.</w:t>
      </w:r>
    </w:p>
    <w:p w:rsidR="008B28BF" w:rsidRPr="00056CF4" w:rsidRDefault="008B28BF" w:rsidP="00056CF4">
      <w:pPr>
        <w:pStyle w:val="ae"/>
        <w:spacing w:line="276" w:lineRule="auto"/>
        <w:ind w:firstLine="851"/>
        <w:jc w:val="center"/>
        <w:rPr>
          <w:b/>
          <w:color w:val="17365D" w:themeColor="text2" w:themeShade="BF"/>
          <w:sz w:val="32"/>
          <w:szCs w:val="32"/>
        </w:rPr>
      </w:pPr>
      <w:r w:rsidRPr="00056CF4">
        <w:rPr>
          <w:b/>
          <w:color w:val="17365D" w:themeColor="text2" w:themeShade="BF"/>
          <w:sz w:val="32"/>
          <w:szCs w:val="32"/>
        </w:rPr>
        <w:t>Кроме основной части и описания в электронном документе могут быть структурные элементы:</w:t>
      </w:r>
    </w:p>
    <w:p w:rsidR="008B28BF" w:rsidRPr="00056CF4" w:rsidRDefault="008B28BF" w:rsidP="00056CF4">
      <w:pPr>
        <w:widowControl/>
        <w:numPr>
          <w:ilvl w:val="0"/>
          <w:numId w:val="43"/>
        </w:numPr>
        <w:spacing w:after="103" w:line="276" w:lineRule="auto"/>
        <w:ind w:firstLine="851"/>
        <w:jc w:val="both"/>
        <w:rPr>
          <w:rFonts w:eastAsia="Times New Roman"/>
          <w:sz w:val="26"/>
          <w:szCs w:val="26"/>
        </w:rPr>
      </w:pPr>
      <w:r w:rsidRPr="00056CF4">
        <w:rPr>
          <w:rFonts w:eastAsia="Times New Roman"/>
          <w:sz w:val="26"/>
          <w:szCs w:val="26"/>
        </w:rPr>
        <w:t>приложения;</w:t>
      </w:r>
    </w:p>
    <w:p w:rsidR="008B28BF" w:rsidRPr="00056CF4" w:rsidRDefault="008B28BF" w:rsidP="00056CF4">
      <w:pPr>
        <w:widowControl/>
        <w:numPr>
          <w:ilvl w:val="0"/>
          <w:numId w:val="43"/>
        </w:numPr>
        <w:spacing w:after="103" w:line="276" w:lineRule="auto"/>
        <w:ind w:firstLine="851"/>
        <w:jc w:val="both"/>
        <w:rPr>
          <w:rFonts w:eastAsia="Times New Roman"/>
          <w:sz w:val="26"/>
          <w:szCs w:val="26"/>
        </w:rPr>
      </w:pPr>
      <w:r w:rsidRPr="00056CF4">
        <w:rPr>
          <w:rFonts w:eastAsia="Times New Roman"/>
          <w:sz w:val="26"/>
          <w:szCs w:val="26"/>
        </w:rPr>
        <w:t>электронная подпись;</w:t>
      </w:r>
    </w:p>
    <w:p w:rsidR="008B28BF" w:rsidRPr="00056CF4" w:rsidRDefault="008B28BF" w:rsidP="00056CF4">
      <w:pPr>
        <w:widowControl/>
        <w:numPr>
          <w:ilvl w:val="0"/>
          <w:numId w:val="43"/>
        </w:numPr>
        <w:spacing w:after="103" w:line="276" w:lineRule="auto"/>
        <w:ind w:firstLine="851"/>
        <w:jc w:val="both"/>
        <w:rPr>
          <w:rFonts w:eastAsia="Times New Roman"/>
          <w:sz w:val="26"/>
          <w:szCs w:val="26"/>
        </w:rPr>
      </w:pPr>
      <w:r w:rsidRPr="00056CF4">
        <w:rPr>
          <w:rFonts w:eastAsia="Times New Roman"/>
          <w:sz w:val="26"/>
          <w:szCs w:val="26"/>
        </w:rPr>
        <w:t>машиночитаемая доверенность.</w:t>
      </w:r>
    </w:p>
    <w:p w:rsidR="008B28BF" w:rsidRPr="00056CF4" w:rsidRDefault="008B28BF" w:rsidP="00056CF4">
      <w:pPr>
        <w:pStyle w:val="ae"/>
        <w:spacing w:line="276" w:lineRule="auto"/>
        <w:ind w:firstLine="851"/>
        <w:jc w:val="both"/>
        <w:rPr>
          <w:sz w:val="26"/>
          <w:szCs w:val="26"/>
        </w:rPr>
      </w:pPr>
      <w:r w:rsidRPr="00056CF4">
        <w:rPr>
          <w:sz w:val="26"/>
          <w:szCs w:val="26"/>
        </w:rPr>
        <w:t xml:space="preserve">Если к электронному документу есть приложения, их нужно оформить в формате текстовых, табличных, графических и структурированных данных. Например, </w:t>
      </w:r>
      <w:proofErr w:type="spellStart"/>
      <w:r w:rsidRPr="00056CF4">
        <w:rPr>
          <w:sz w:val="26"/>
          <w:szCs w:val="26"/>
        </w:rPr>
        <w:t>Word</w:t>
      </w:r>
      <w:proofErr w:type="spellEnd"/>
      <w:r w:rsidRPr="00056CF4">
        <w:rPr>
          <w:sz w:val="26"/>
          <w:szCs w:val="26"/>
        </w:rPr>
        <w:t xml:space="preserve">, </w:t>
      </w:r>
      <w:proofErr w:type="spellStart"/>
      <w:r w:rsidRPr="00056CF4">
        <w:rPr>
          <w:sz w:val="26"/>
          <w:szCs w:val="26"/>
        </w:rPr>
        <w:t>Excel</w:t>
      </w:r>
      <w:proofErr w:type="spellEnd"/>
      <w:r w:rsidRPr="00056CF4">
        <w:rPr>
          <w:sz w:val="26"/>
          <w:szCs w:val="26"/>
        </w:rPr>
        <w:t xml:space="preserve"> или PDF. Название файла приложения должно соответствовать шаблону «[a-zA-Zа-яА-Я0-9_</w:t>
      </w:r>
      <w:proofErr w:type="gramStart"/>
      <w:r w:rsidRPr="00056CF4">
        <w:rPr>
          <w:sz w:val="26"/>
          <w:szCs w:val="26"/>
        </w:rPr>
        <w:t>]{</w:t>
      </w:r>
      <w:proofErr w:type="gramEnd"/>
      <w:r w:rsidRPr="00056CF4">
        <w:rPr>
          <w:sz w:val="26"/>
          <w:szCs w:val="26"/>
        </w:rPr>
        <w:t>1, 250}.[a-z0-9]{3,4}», то есть может содержать маленькие и большие латинские буквы от a до z, маленькие и большие русские буквы от а до я и цифры от 0 до 9 и подчеркивания. Длина названия файла от 1 до 250 символов. Расширение файла содержит маленькие латинские буквы от a до z и цифры от 0 до 9. Длина расширения от 3 до 4 символов. Например, «Prilozheniye_01.docx».</w:t>
      </w:r>
    </w:p>
    <w:p w:rsidR="008B28BF" w:rsidRPr="00056CF4" w:rsidRDefault="008B28BF" w:rsidP="00056CF4">
      <w:pPr>
        <w:pStyle w:val="ae"/>
        <w:spacing w:line="276" w:lineRule="auto"/>
        <w:ind w:firstLine="851"/>
        <w:jc w:val="both"/>
        <w:rPr>
          <w:sz w:val="26"/>
          <w:szCs w:val="26"/>
        </w:rPr>
      </w:pPr>
      <w:r w:rsidRPr="00056CF4">
        <w:rPr>
          <w:sz w:val="26"/>
          <w:szCs w:val="26"/>
        </w:rPr>
        <w:t>Машиночитаемая доверенность, которая выдана для подписания электронного документа, должна быть в формате XML. Если доверенность передают в систему без возможности автоматизированной обработки, то можно использовать формат PDF. Доверенности подписывают усиленной квалифицированной электронной подписью.</w:t>
      </w:r>
    </w:p>
    <w:p w:rsidR="008B28BF" w:rsidRPr="007C1424" w:rsidRDefault="008B28BF" w:rsidP="007C1424">
      <w:pPr>
        <w:spacing w:line="276" w:lineRule="auto"/>
        <w:rPr>
          <w:sz w:val="16"/>
          <w:szCs w:val="16"/>
        </w:rPr>
      </w:pPr>
      <w:r w:rsidRPr="007C1424">
        <w:rPr>
          <w:rFonts w:ascii="Arial" w:eastAsia="Times New Roman" w:hAnsi="Arial" w:cs="Arial"/>
          <w:sz w:val="16"/>
          <w:szCs w:val="16"/>
        </w:rPr>
        <w:t xml:space="preserve">© </w:t>
      </w:r>
      <w:r w:rsidR="007C1424" w:rsidRPr="007C1424">
        <w:rPr>
          <w:rFonts w:ascii="Arial" w:eastAsia="Times New Roman" w:hAnsi="Arial" w:cs="Arial"/>
          <w:sz w:val="16"/>
          <w:szCs w:val="16"/>
        </w:rPr>
        <w:t>По материалам Справочной</w:t>
      </w:r>
      <w:r w:rsidRPr="007C1424">
        <w:rPr>
          <w:rFonts w:ascii="Arial" w:eastAsia="Times New Roman" w:hAnsi="Arial" w:cs="Arial"/>
          <w:sz w:val="16"/>
          <w:szCs w:val="16"/>
        </w:rPr>
        <w:t xml:space="preserve"> системы «Охрана труда»</w:t>
      </w:r>
    </w:p>
    <w:sectPr w:rsidR="008B28BF" w:rsidRPr="007C1424" w:rsidSect="006F6E74">
      <w:footerReference w:type="default" r:id="rId72"/>
      <w:type w:val="continuous"/>
      <w:pgSz w:w="11909" w:h="16838"/>
      <w:pgMar w:top="851" w:right="851" w:bottom="1134" w:left="1701" w:header="0" w:footer="6"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678" w:rsidRDefault="002E0678">
      <w:r>
        <w:separator/>
      </w:r>
    </w:p>
  </w:endnote>
  <w:endnote w:type="continuationSeparator" w:id="0">
    <w:p w:rsidR="002E0678" w:rsidRDefault="002E0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A5C" w:rsidRDefault="00CF2A5C">
    <w:pPr>
      <w:pStyle w:val="aa"/>
      <w:jc w:val="right"/>
    </w:pPr>
  </w:p>
  <w:p w:rsidR="002B6B80" w:rsidRDefault="002B6B8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678" w:rsidRDefault="002E0678"/>
  </w:footnote>
  <w:footnote w:type="continuationSeparator" w:id="0">
    <w:p w:rsidR="002E0678" w:rsidRDefault="002E067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5040"/>
    <w:multiLevelType w:val="multilevel"/>
    <w:tmpl w:val="F51A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93704"/>
    <w:multiLevelType w:val="multilevel"/>
    <w:tmpl w:val="A6AE0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B14688"/>
    <w:multiLevelType w:val="multilevel"/>
    <w:tmpl w:val="212E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AD2CD6"/>
    <w:multiLevelType w:val="hybridMultilevel"/>
    <w:tmpl w:val="63B23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84535E"/>
    <w:multiLevelType w:val="multilevel"/>
    <w:tmpl w:val="288E4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B3297F"/>
    <w:multiLevelType w:val="multilevel"/>
    <w:tmpl w:val="494A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F62608"/>
    <w:multiLevelType w:val="multilevel"/>
    <w:tmpl w:val="82AA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BD3B16"/>
    <w:multiLevelType w:val="multilevel"/>
    <w:tmpl w:val="E158A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D722B2"/>
    <w:multiLevelType w:val="multilevel"/>
    <w:tmpl w:val="95B4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27771D"/>
    <w:multiLevelType w:val="multilevel"/>
    <w:tmpl w:val="B2C82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DC1379"/>
    <w:multiLevelType w:val="multilevel"/>
    <w:tmpl w:val="80907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007299"/>
    <w:multiLevelType w:val="multilevel"/>
    <w:tmpl w:val="6A3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A36872"/>
    <w:multiLevelType w:val="multilevel"/>
    <w:tmpl w:val="3260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FB603D"/>
    <w:multiLevelType w:val="multilevel"/>
    <w:tmpl w:val="7B9A5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1A4F66"/>
    <w:multiLevelType w:val="multilevel"/>
    <w:tmpl w:val="6BBE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0D31D6"/>
    <w:multiLevelType w:val="multilevel"/>
    <w:tmpl w:val="4F06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0307FA"/>
    <w:multiLevelType w:val="hybridMultilevel"/>
    <w:tmpl w:val="0B028BB4"/>
    <w:lvl w:ilvl="0" w:tplc="86B8A9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5CB5B7F"/>
    <w:multiLevelType w:val="multilevel"/>
    <w:tmpl w:val="9E48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503A30"/>
    <w:multiLevelType w:val="multilevel"/>
    <w:tmpl w:val="0F6C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CC2EC9"/>
    <w:multiLevelType w:val="multilevel"/>
    <w:tmpl w:val="2E6E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6A6954"/>
    <w:multiLevelType w:val="multilevel"/>
    <w:tmpl w:val="15DA9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183E78"/>
    <w:multiLevelType w:val="multilevel"/>
    <w:tmpl w:val="A0E8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56519E"/>
    <w:multiLevelType w:val="multilevel"/>
    <w:tmpl w:val="E23E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717433"/>
    <w:multiLevelType w:val="multilevel"/>
    <w:tmpl w:val="1384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D241FB"/>
    <w:multiLevelType w:val="multilevel"/>
    <w:tmpl w:val="0318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107BF0"/>
    <w:multiLevelType w:val="multilevel"/>
    <w:tmpl w:val="FAB2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ED2380"/>
    <w:multiLevelType w:val="multilevel"/>
    <w:tmpl w:val="2198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2509AB"/>
    <w:multiLevelType w:val="multilevel"/>
    <w:tmpl w:val="291C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406043"/>
    <w:multiLevelType w:val="multilevel"/>
    <w:tmpl w:val="72B61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81657F"/>
    <w:multiLevelType w:val="multilevel"/>
    <w:tmpl w:val="E76A7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2D6D92"/>
    <w:multiLevelType w:val="multilevel"/>
    <w:tmpl w:val="AE22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3000D7"/>
    <w:multiLevelType w:val="multilevel"/>
    <w:tmpl w:val="D60E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4062D4"/>
    <w:multiLevelType w:val="multilevel"/>
    <w:tmpl w:val="5798C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6481E4E"/>
    <w:multiLevelType w:val="multilevel"/>
    <w:tmpl w:val="7D16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CE26B5"/>
    <w:multiLevelType w:val="multilevel"/>
    <w:tmpl w:val="43EC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7C7E2F"/>
    <w:multiLevelType w:val="multilevel"/>
    <w:tmpl w:val="5CA22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D2E4F99"/>
    <w:multiLevelType w:val="multilevel"/>
    <w:tmpl w:val="B89C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F040F8"/>
    <w:multiLevelType w:val="multilevel"/>
    <w:tmpl w:val="7766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E254E4"/>
    <w:multiLevelType w:val="multilevel"/>
    <w:tmpl w:val="C6E00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22C6226"/>
    <w:multiLevelType w:val="hybridMultilevel"/>
    <w:tmpl w:val="66F672F0"/>
    <w:lvl w:ilvl="0" w:tplc="4B14BDF0">
      <w:start w:val="1"/>
      <w:numFmt w:val="decimal"/>
      <w:suff w:val="space"/>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9A028F"/>
    <w:multiLevelType w:val="multilevel"/>
    <w:tmpl w:val="B3BC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DB0722"/>
    <w:multiLevelType w:val="multilevel"/>
    <w:tmpl w:val="9836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275D6A"/>
    <w:multiLevelType w:val="multilevel"/>
    <w:tmpl w:val="DE5C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BB4934"/>
    <w:multiLevelType w:val="multilevel"/>
    <w:tmpl w:val="236AF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9"/>
  </w:num>
  <w:num w:numId="3">
    <w:abstractNumId w:val="16"/>
  </w:num>
  <w:num w:numId="4">
    <w:abstractNumId w:val="5"/>
  </w:num>
  <w:num w:numId="5">
    <w:abstractNumId w:val="41"/>
  </w:num>
  <w:num w:numId="6">
    <w:abstractNumId w:val="12"/>
  </w:num>
  <w:num w:numId="7">
    <w:abstractNumId w:val="33"/>
  </w:num>
  <w:num w:numId="8">
    <w:abstractNumId w:val="31"/>
  </w:num>
  <w:num w:numId="9">
    <w:abstractNumId w:val="2"/>
  </w:num>
  <w:num w:numId="10">
    <w:abstractNumId w:val="40"/>
  </w:num>
  <w:num w:numId="11">
    <w:abstractNumId w:val="4"/>
  </w:num>
  <w:num w:numId="12">
    <w:abstractNumId w:val="30"/>
  </w:num>
  <w:num w:numId="13">
    <w:abstractNumId w:val="15"/>
  </w:num>
  <w:num w:numId="14">
    <w:abstractNumId w:val="17"/>
  </w:num>
  <w:num w:numId="15">
    <w:abstractNumId w:val="19"/>
  </w:num>
  <w:num w:numId="16">
    <w:abstractNumId w:val="37"/>
  </w:num>
  <w:num w:numId="17">
    <w:abstractNumId w:val="36"/>
  </w:num>
  <w:num w:numId="18">
    <w:abstractNumId w:val="43"/>
  </w:num>
  <w:num w:numId="19">
    <w:abstractNumId w:val="14"/>
  </w:num>
  <w:num w:numId="20">
    <w:abstractNumId w:val="42"/>
  </w:num>
  <w:num w:numId="21">
    <w:abstractNumId w:val="26"/>
  </w:num>
  <w:num w:numId="22">
    <w:abstractNumId w:val="11"/>
  </w:num>
  <w:num w:numId="23">
    <w:abstractNumId w:val="21"/>
  </w:num>
  <w:num w:numId="24">
    <w:abstractNumId w:val="6"/>
  </w:num>
  <w:num w:numId="25">
    <w:abstractNumId w:val="1"/>
  </w:num>
  <w:num w:numId="26">
    <w:abstractNumId w:val="23"/>
  </w:num>
  <w:num w:numId="27">
    <w:abstractNumId w:val="25"/>
  </w:num>
  <w:num w:numId="28">
    <w:abstractNumId w:val="18"/>
  </w:num>
  <w:num w:numId="29">
    <w:abstractNumId w:val="24"/>
  </w:num>
  <w:num w:numId="30">
    <w:abstractNumId w:val="27"/>
  </w:num>
  <w:num w:numId="31">
    <w:abstractNumId w:val="22"/>
  </w:num>
  <w:num w:numId="32">
    <w:abstractNumId w:val="0"/>
  </w:num>
  <w:num w:numId="33">
    <w:abstractNumId w:val="35"/>
  </w:num>
  <w:num w:numId="34">
    <w:abstractNumId w:val="7"/>
  </w:num>
  <w:num w:numId="35">
    <w:abstractNumId w:val="38"/>
  </w:num>
  <w:num w:numId="36">
    <w:abstractNumId w:val="29"/>
  </w:num>
  <w:num w:numId="37">
    <w:abstractNumId w:val="13"/>
  </w:num>
  <w:num w:numId="38">
    <w:abstractNumId w:val="28"/>
  </w:num>
  <w:num w:numId="39">
    <w:abstractNumId w:val="8"/>
  </w:num>
  <w:num w:numId="40">
    <w:abstractNumId w:val="9"/>
  </w:num>
  <w:num w:numId="41">
    <w:abstractNumId w:val="20"/>
  </w:num>
  <w:num w:numId="42">
    <w:abstractNumId w:val="34"/>
  </w:num>
  <w:num w:numId="43">
    <w:abstractNumId w:val="10"/>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9A"/>
    <w:rsid w:val="0003369F"/>
    <w:rsid w:val="00054AB8"/>
    <w:rsid w:val="00056CF4"/>
    <w:rsid w:val="00087923"/>
    <w:rsid w:val="000C6E90"/>
    <w:rsid w:val="001052A5"/>
    <w:rsid w:val="0011773B"/>
    <w:rsid w:val="00202A45"/>
    <w:rsid w:val="0025562C"/>
    <w:rsid w:val="00256D56"/>
    <w:rsid w:val="002971BF"/>
    <w:rsid w:val="002A74FE"/>
    <w:rsid w:val="002B6B80"/>
    <w:rsid w:val="002E0678"/>
    <w:rsid w:val="002F1624"/>
    <w:rsid w:val="002F6D91"/>
    <w:rsid w:val="003122A3"/>
    <w:rsid w:val="003142AE"/>
    <w:rsid w:val="00325336"/>
    <w:rsid w:val="00325BCC"/>
    <w:rsid w:val="003368FE"/>
    <w:rsid w:val="00360A83"/>
    <w:rsid w:val="00362AEB"/>
    <w:rsid w:val="003765FD"/>
    <w:rsid w:val="00390238"/>
    <w:rsid w:val="003C28AA"/>
    <w:rsid w:val="003C37FB"/>
    <w:rsid w:val="003F39F5"/>
    <w:rsid w:val="00424670"/>
    <w:rsid w:val="00462F71"/>
    <w:rsid w:val="00482D0C"/>
    <w:rsid w:val="0048461F"/>
    <w:rsid w:val="004E4CA8"/>
    <w:rsid w:val="00521E32"/>
    <w:rsid w:val="0053069A"/>
    <w:rsid w:val="00545549"/>
    <w:rsid w:val="00590661"/>
    <w:rsid w:val="0059583B"/>
    <w:rsid w:val="005B2566"/>
    <w:rsid w:val="005B541E"/>
    <w:rsid w:val="005B6C22"/>
    <w:rsid w:val="005F681E"/>
    <w:rsid w:val="006014DB"/>
    <w:rsid w:val="006056BD"/>
    <w:rsid w:val="006077C4"/>
    <w:rsid w:val="006118F2"/>
    <w:rsid w:val="00632E56"/>
    <w:rsid w:val="006810AD"/>
    <w:rsid w:val="006D0586"/>
    <w:rsid w:val="006E4815"/>
    <w:rsid w:val="006F6E74"/>
    <w:rsid w:val="00700E66"/>
    <w:rsid w:val="00703E88"/>
    <w:rsid w:val="00711B4E"/>
    <w:rsid w:val="007208C7"/>
    <w:rsid w:val="00730D51"/>
    <w:rsid w:val="007539BE"/>
    <w:rsid w:val="00767881"/>
    <w:rsid w:val="00770019"/>
    <w:rsid w:val="00780B9E"/>
    <w:rsid w:val="00796E5D"/>
    <w:rsid w:val="007C1424"/>
    <w:rsid w:val="007E62C9"/>
    <w:rsid w:val="008028F0"/>
    <w:rsid w:val="008624C7"/>
    <w:rsid w:val="008A0100"/>
    <w:rsid w:val="008B28BF"/>
    <w:rsid w:val="008B765E"/>
    <w:rsid w:val="008C2235"/>
    <w:rsid w:val="008C7331"/>
    <w:rsid w:val="008D2540"/>
    <w:rsid w:val="008D36FA"/>
    <w:rsid w:val="009407A5"/>
    <w:rsid w:val="00944C6E"/>
    <w:rsid w:val="0097257D"/>
    <w:rsid w:val="00982AF0"/>
    <w:rsid w:val="009E7571"/>
    <w:rsid w:val="00A021D4"/>
    <w:rsid w:val="00A30596"/>
    <w:rsid w:val="00A562A6"/>
    <w:rsid w:val="00A714A8"/>
    <w:rsid w:val="00B06DC2"/>
    <w:rsid w:val="00B075FA"/>
    <w:rsid w:val="00B46535"/>
    <w:rsid w:val="00B73503"/>
    <w:rsid w:val="00BC3BDD"/>
    <w:rsid w:val="00BD7D95"/>
    <w:rsid w:val="00C043A6"/>
    <w:rsid w:val="00C05749"/>
    <w:rsid w:val="00C7234C"/>
    <w:rsid w:val="00C97A27"/>
    <w:rsid w:val="00CB5B53"/>
    <w:rsid w:val="00CE1653"/>
    <w:rsid w:val="00CF2A5C"/>
    <w:rsid w:val="00D1351F"/>
    <w:rsid w:val="00D24A21"/>
    <w:rsid w:val="00DA6796"/>
    <w:rsid w:val="00DE3E46"/>
    <w:rsid w:val="00E05529"/>
    <w:rsid w:val="00E10DBF"/>
    <w:rsid w:val="00E23466"/>
    <w:rsid w:val="00E31380"/>
    <w:rsid w:val="00E7105E"/>
    <w:rsid w:val="00E7156A"/>
    <w:rsid w:val="00E92269"/>
    <w:rsid w:val="00EA4798"/>
    <w:rsid w:val="00EB5E60"/>
    <w:rsid w:val="00F56A87"/>
    <w:rsid w:val="00F9102D"/>
    <w:rsid w:val="00FB115D"/>
    <w:rsid w:val="00FC52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C0FBC5-7DCB-450E-9580-A35B877A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E62C9"/>
    <w:rPr>
      <w:color w:val="000000"/>
    </w:rPr>
  </w:style>
  <w:style w:type="paragraph" w:styleId="1">
    <w:name w:val="heading 1"/>
    <w:basedOn w:val="a"/>
    <w:next w:val="a"/>
    <w:link w:val="10"/>
    <w:uiPriority w:val="9"/>
    <w:qFormat/>
    <w:rsid w:val="00590661"/>
    <w:pPr>
      <w:keepNext/>
      <w:widowControl/>
      <w:suppressAutoHyphens/>
      <w:spacing w:before="240" w:after="60"/>
      <w:outlineLvl w:val="0"/>
    </w:pPr>
    <w:rPr>
      <w:rFonts w:ascii="Arial" w:eastAsia="Times New Roman" w:hAnsi="Arial" w:cs="Times New Roman"/>
      <w:b/>
      <w:bCs/>
      <w:color w:val="auto"/>
      <w:kern w:val="1"/>
      <w:sz w:val="32"/>
      <w:szCs w:val="32"/>
      <w:lang w:eastAsia="ar-SA"/>
    </w:rPr>
  </w:style>
  <w:style w:type="paragraph" w:styleId="2">
    <w:name w:val="heading 2"/>
    <w:basedOn w:val="a"/>
    <w:next w:val="a"/>
    <w:link w:val="20"/>
    <w:uiPriority w:val="9"/>
    <w:semiHidden/>
    <w:unhideWhenUsed/>
    <w:qFormat/>
    <w:rsid w:val="00E922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B28BF"/>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E62C9"/>
    <w:rPr>
      <w:color w:val="0066CC"/>
      <w:u w:val="single"/>
    </w:rPr>
  </w:style>
  <w:style w:type="character" w:customStyle="1" w:styleId="21">
    <w:name w:val="Основной текст (2)_"/>
    <w:basedOn w:val="a0"/>
    <w:link w:val="22"/>
    <w:rsid w:val="007E62C9"/>
    <w:rPr>
      <w:rFonts w:ascii="Times New Roman" w:eastAsia="Times New Roman" w:hAnsi="Times New Roman" w:cs="Times New Roman"/>
      <w:b/>
      <w:bCs/>
      <w:i w:val="0"/>
      <w:iCs w:val="0"/>
      <w:smallCaps w:val="0"/>
      <w:strike w:val="0"/>
      <w:sz w:val="25"/>
      <w:szCs w:val="25"/>
      <w:u w:val="none"/>
    </w:rPr>
  </w:style>
  <w:style w:type="character" w:customStyle="1" w:styleId="a4">
    <w:name w:val="Основной текст_"/>
    <w:basedOn w:val="a0"/>
    <w:link w:val="11"/>
    <w:rsid w:val="007E62C9"/>
    <w:rPr>
      <w:rFonts w:ascii="Times New Roman" w:eastAsia="Times New Roman" w:hAnsi="Times New Roman" w:cs="Times New Roman"/>
      <w:b w:val="0"/>
      <w:bCs w:val="0"/>
      <w:i w:val="0"/>
      <w:iCs w:val="0"/>
      <w:smallCaps w:val="0"/>
      <w:strike w:val="0"/>
      <w:sz w:val="25"/>
      <w:szCs w:val="25"/>
      <w:u w:val="none"/>
    </w:rPr>
  </w:style>
  <w:style w:type="paragraph" w:customStyle="1" w:styleId="22">
    <w:name w:val="Основной текст (2)"/>
    <w:basedOn w:val="a"/>
    <w:link w:val="21"/>
    <w:rsid w:val="007E62C9"/>
    <w:pPr>
      <w:shd w:val="clear" w:color="auto" w:fill="FFFFFF"/>
      <w:spacing w:line="320" w:lineRule="exact"/>
    </w:pPr>
    <w:rPr>
      <w:rFonts w:ascii="Times New Roman" w:eastAsia="Times New Roman" w:hAnsi="Times New Roman" w:cs="Times New Roman"/>
      <w:b/>
      <w:bCs/>
      <w:sz w:val="25"/>
      <w:szCs w:val="25"/>
    </w:rPr>
  </w:style>
  <w:style w:type="paragraph" w:customStyle="1" w:styleId="11">
    <w:name w:val="Основной текст1"/>
    <w:basedOn w:val="a"/>
    <w:link w:val="a4"/>
    <w:rsid w:val="007E62C9"/>
    <w:pPr>
      <w:shd w:val="clear" w:color="auto" w:fill="FFFFFF"/>
      <w:spacing w:before="300" w:line="320" w:lineRule="exact"/>
      <w:ind w:hanging="340"/>
      <w:jc w:val="both"/>
    </w:pPr>
    <w:rPr>
      <w:rFonts w:ascii="Times New Roman" w:eastAsia="Times New Roman" w:hAnsi="Times New Roman" w:cs="Times New Roman"/>
      <w:sz w:val="25"/>
      <w:szCs w:val="25"/>
    </w:rPr>
  </w:style>
  <w:style w:type="paragraph" w:customStyle="1" w:styleId="ConsPlusNormal">
    <w:name w:val="ConsPlusNormal"/>
    <w:rsid w:val="00B46535"/>
    <w:pPr>
      <w:autoSpaceDE w:val="0"/>
      <w:autoSpaceDN w:val="0"/>
      <w:adjustRightInd w:val="0"/>
    </w:pPr>
    <w:rPr>
      <w:rFonts w:ascii="Arial" w:eastAsiaTheme="minorEastAsia" w:hAnsi="Arial" w:cs="Arial"/>
      <w:sz w:val="20"/>
      <w:szCs w:val="20"/>
    </w:rPr>
  </w:style>
  <w:style w:type="paragraph" w:styleId="a5">
    <w:name w:val="List Paragraph"/>
    <w:basedOn w:val="a"/>
    <w:uiPriority w:val="34"/>
    <w:qFormat/>
    <w:rsid w:val="00B46535"/>
    <w:pPr>
      <w:widowControl/>
      <w:overflowPunct w:val="0"/>
      <w:autoSpaceDE w:val="0"/>
      <w:autoSpaceDN w:val="0"/>
      <w:adjustRightInd w:val="0"/>
      <w:ind w:left="720"/>
      <w:contextualSpacing/>
    </w:pPr>
    <w:rPr>
      <w:rFonts w:ascii="Times New Roman" w:eastAsia="Times New Roman" w:hAnsi="Times New Roman" w:cs="Times New Roman"/>
      <w:sz w:val="28"/>
      <w:szCs w:val="20"/>
    </w:rPr>
  </w:style>
  <w:style w:type="paragraph" w:styleId="a6">
    <w:name w:val="No Spacing"/>
    <w:uiPriority w:val="1"/>
    <w:qFormat/>
    <w:rsid w:val="005B541E"/>
    <w:rPr>
      <w:color w:val="000000"/>
    </w:rPr>
  </w:style>
  <w:style w:type="paragraph" w:customStyle="1" w:styleId="23">
    <w:name w:val="Основной текст2"/>
    <w:basedOn w:val="a"/>
    <w:rsid w:val="006056BD"/>
    <w:pPr>
      <w:shd w:val="clear" w:color="auto" w:fill="FFFFFF"/>
      <w:spacing w:before="360" w:line="326" w:lineRule="exact"/>
      <w:ind w:firstLine="900"/>
      <w:jc w:val="both"/>
    </w:pPr>
    <w:rPr>
      <w:rFonts w:ascii="Arial Unicode MS" w:eastAsia="Arial Unicode MS" w:hAnsi="Arial Unicode MS" w:cs="Arial Unicode MS"/>
      <w:color w:val="auto"/>
      <w:sz w:val="26"/>
      <w:szCs w:val="26"/>
    </w:rPr>
  </w:style>
  <w:style w:type="table" w:styleId="a7">
    <w:name w:val="Table Grid"/>
    <w:basedOn w:val="a1"/>
    <w:uiPriority w:val="59"/>
    <w:rsid w:val="00730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7"/>
    <w:uiPriority w:val="59"/>
    <w:rsid w:val="00796E5D"/>
    <w:pPr>
      <w:widowControl/>
    </w:pPr>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2B6B80"/>
    <w:pPr>
      <w:tabs>
        <w:tab w:val="center" w:pos="4677"/>
        <w:tab w:val="right" w:pos="9355"/>
      </w:tabs>
    </w:pPr>
  </w:style>
  <w:style w:type="character" w:customStyle="1" w:styleId="a9">
    <w:name w:val="Верхний колонтитул Знак"/>
    <w:basedOn w:val="a0"/>
    <w:link w:val="a8"/>
    <w:uiPriority w:val="99"/>
    <w:rsid w:val="002B6B80"/>
    <w:rPr>
      <w:color w:val="000000"/>
    </w:rPr>
  </w:style>
  <w:style w:type="paragraph" w:styleId="aa">
    <w:name w:val="footer"/>
    <w:basedOn w:val="a"/>
    <w:link w:val="ab"/>
    <w:uiPriority w:val="99"/>
    <w:unhideWhenUsed/>
    <w:rsid w:val="002B6B80"/>
    <w:pPr>
      <w:tabs>
        <w:tab w:val="center" w:pos="4677"/>
        <w:tab w:val="right" w:pos="9355"/>
      </w:tabs>
    </w:pPr>
  </w:style>
  <w:style w:type="character" w:customStyle="1" w:styleId="ab">
    <w:name w:val="Нижний колонтитул Знак"/>
    <w:basedOn w:val="a0"/>
    <w:link w:val="aa"/>
    <w:uiPriority w:val="99"/>
    <w:rsid w:val="002B6B80"/>
    <w:rPr>
      <w:color w:val="000000"/>
    </w:rPr>
  </w:style>
  <w:style w:type="paragraph" w:styleId="ac">
    <w:name w:val="Balloon Text"/>
    <w:basedOn w:val="a"/>
    <w:link w:val="ad"/>
    <w:uiPriority w:val="99"/>
    <w:semiHidden/>
    <w:unhideWhenUsed/>
    <w:rsid w:val="00521E32"/>
    <w:rPr>
      <w:rFonts w:ascii="Tahoma" w:hAnsi="Tahoma" w:cs="Tahoma"/>
      <w:sz w:val="16"/>
      <w:szCs w:val="16"/>
    </w:rPr>
  </w:style>
  <w:style w:type="character" w:customStyle="1" w:styleId="ad">
    <w:name w:val="Текст выноски Знак"/>
    <w:basedOn w:val="a0"/>
    <w:link w:val="ac"/>
    <w:uiPriority w:val="99"/>
    <w:semiHidden/>
    <w:rsid w:val="00521E32"/>
    <w:rPr>
      <w:rFonts w:ascii="Tahoma" w:hAnsi="Tahoma" w:cs="Tahoma"/>
      <w:color w:val="000000"/>
      <w:sz w:val="16"/>
      <w:szCs w:val="16"/>
    </w:rPr>
  </w:style>
  <w:style w:type="character" w:customStyle="1" w:styleId="10">
    <w:name w:val="Заголовок 1 Знак"/>
    <w:basedOn w:val="a0"/>
    <w:link w:val="1"/>
    <w:uiPriority w:val="9"/>
    <w:rsid w:val="00590661"/>
    <w:rPr>
      <w:rFonts w:ascii="Arial" w:eastAsia="Times New Roman" w:hAnsi="Arial" w:cs="Times New Roman"/>
      <w:b/>
      <w:bCs/>
      <w:kern w:val="1"/>
      <w:sz w:val="32"/>
      <w:szCs w:val="32"/>
      <w:lang w:eastAsia="ar-SA"/>
    </w:rPr>
  </w:style>
  <w:style w:type="paragraph" w:styleId="ae">
    <w:name w:val="Normal (Web)"/>
    <w:basedOn w:val="a"/>
    <w:uiPriority w:val="99"/>
    <w:unhideWhenUsed/>
    <w:rsid w:val="00DA6796"/>
    <w:pPr>
      <w:widowControl/>
      <w:spacing w:before="100" w:beforeAutospacing="1" w:after="100" w:afterAutospacing="1"/>
    </w:pPr>
    <w:rPr>
      <w:rFonts w:ascii="Times New Roman" w:eastAsiaTheme="minorEastAsia" w:hAnsi="Times New Roman" w:cs="Times New Roman"/>
      <w:color w:val="auto"/>
    </w:rPr>
  </w:style>
  <w:style w:type="character" w:customStyle="1" w:styleId="20">
    <w:name w:val="Заголовок 2 Знак"/>
    <w:basedOn w:val="a0"/>
    <w:link w:val="2"/>
    <w:uiPriority w:val="9"/>
    <w:semiHidden/>
    <w:rsid w:val="00E92269"/>
    <w:rPr>
      <w:rFonts w:asciiTheme="majorHAnsi" w:eastAsiaTheme="majorEastAsia" w:hAnsiTheme="majorHAnsi" w:cstheme="majorBidi"/>
      <w:color w:val="365F91" w:themeColor="accent1" w:themeShade="BF"/>
      <w:sz w:val="26"/>
      <w:szCs w:val="26"/>
    </w:rPr>
  </w:style>
  <w:style w:type="paragraph" w:customStyle="1" w:styleId="printredaction-line">
    <w:name w:val="print_redaction-line"/>
    <w:basedOn w:val="a"/>
    <w:rsid w:val="00E92269"/>
    <w:pPr>
      <w:widowControl/>
      <w:spacing w:before="100" w:beforeAutospacing="1" w:after="100" w:afterAutospacing="1"/>
    </w:pPr>
    <w:rPr>
      <w:rFonts w:ascii="Times New Roman" w:eastAsiaTheme="minorEastAsia" w:hAnsi="Times New Roman" w:cs="Times New Roman"/>
      <w:color w:val="auto"/>
    </w:rPr>
  </w:style>
  <w:style w:type="character" w:styleId="af">
    <w:name w:val="Strong"/>
    <w:basedOn w:val="a0"/>
    <w:uiPriority w:val="22"/>
    <w:qFormat/>
    <w:rsid w:val="00E92269"/>
    <w:rPr>
      <w:b/>
      <w:bCs/>
    </w:rPr>
  </w:style>
  <w:style w:type="character" w:customStyle="1" w:styleId="30">
    <w:name w:val="Заголовок 3 Знак"/>
    <w:basedOn w:val="a0"/>
    <w:link w:val="3"/>
    <w:uiPriority w:val="9"/>
    <w:rsid w:val="008B28BF"/>
    <w:rPr>
      <w:rFonts w:asciiTheme="majorHAnsi" w:eastAsiaTheme="majorEastAsia" w:hAnsiTheme="majorHAnsi" w:cstheme="majorBidi"/>
      <w:color w:val="243F60" w:themeColor="accent1" w:themeShade="7F"/>
    </w:rPr>
  </w:style>
  <w:style w:type="paragraph" w:customStyle="1" w:styleId="authorabout">
    <w:name w:val="author__about"/>
    <w:basedOn w:val="a"/>
    <w:rsid w:val="008B28BF"/>
    <w:pPr>
      <w:widowControl/>
      <w:spacing w:before="100" w:beforeAutospacing="1" w:after="100" w:afterAutospacing="1"/>
    </w:pPr>
    <w:rPr>
      <w:rFonts w:ascii="Times New Roman" w:eastAsiaTheme="minorEastAsia" w:hAnsi="Times New Roman" w:cs="Times New Roman"/>
      <w:color w:val="auto"/>
    </w:rPr>
  </w:style>
  <w:style w:type="paragraph" w:customStyle="1" w:styleId="incut-v4title">
    <w:name w:val="incut-v4__title"/>
    <w:basedOn w:val="a"/>
    <w:rsid w:val="008B28BF"/>
    <w:pPr>
      <w:widowControl/>
      <w:spacing w:before="100" w:beforeAutospacing="1" w:after="100" w:afterAutospacing="1"/>
    </w:pPr>
    <w:rPr>
      <w:rFonts w:ascii="Times New Roman" w:eastAsiaTheme="minorEastAsia" w:hAnsi="Times New Roman" w:cs="Times New Roman"/>
      <w:color w:val="auto"/>
    </w:rPr>
  </w:style>
  <w:style w:type="paragraph" w:customStyle="1" w:styleId="copyright-info">
    <w:name w:val="copyright-info"/>
    <w:basedOn w:val="a"/>
    <w:rsid w:val="008B28BF"/>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28365">
      <w:bodyDiv w:val="1"/>
      <w:marLeft w:val="0"/>
      <w:marRight w:val="0"/>
      <w:marTop w:val="0"/>
      <w:marBottom w:val="0"/>
      <w:divBdr>
        <w:top w:val="none" w:sz="0" w:space="0" w:color="auto"/>
        <w:left w:val="none" w:sz="0" w:space="0" w:color="auto"/>
        <w:bottom w:val="none" w:sz="0" w:space="0" w:color="auto"/>
        <w:right w:val="none" w:sz="0" w:space="0" w:color="auto"/>
      </w:divBdr>
    </w:div>
    <w:div w:id="201485313">
      <w:bodyDiv w:val="1"/>
      <w:marLeft w:val="0"/>
      <w:marRight w:val="0"/>
      <w:marTop w:val="0"/>
      <w:marBottom w:val="0"/>
      <w:divBdr>
        <w:top w:val="none" w:sz="0" w:space="0" w:color="auto"/>
        <w:left w:val="none" w:sz="0" w:space="0" w:color="auto"/>
        <w:bottom w:val="none" w:sz="0" w:space="0" w:color="auto"/>
        <w:right w:val="none" w:sz="0" w:space="0" w:color="auto"/>
      </w:divBdr>
    </w:div>
    <w:div w:id="731392497">
      <w:bodyDiv w:val="1"/>
      <w:marLeft w:val="0"/>
      <w:marRight w:val="0"/>
      <w:marTop w:val="0"/>
      <w:marBottom w:val="0"/>
      <w:divBdr>
        <w:top w:val="none" w:sz="0" w:space="0" w:color="auto"/>
        <w:left w:val="none" w:sz="0" w:space="0" w:color="auto"/>
        <w:bottom w:val="none" w:sz="0" w:space="0" w:color="auto"/>
        <w:right w:val="none" w:sz="0" w:space="0" w:color="auto"/>
      </w:divBdr>
    </w:div>
    <w:div w:id="1036588795">
      <w:bodyDiv w:val="1"/>
      <w:marLeft w:val="0"/>
      <w:marRight w:val="0"/>
      <w:marTop w:val="0"/>
      <w:marBottom w:val="0"/>
      <w:divBdr>
        <w:top w:val="none" w:sz="0" w:space="0" w:color="auto"/>
        <w:left w:val="none" w:sz="0" w:space="0" w:color="auto"/>
        <w:bottom w:val="none" w:sz="0" w:space="0" w:color="auto"/>
        <w:right w:val="none" w:sz="0" w:space="0" w:color="auto"/>
      </w:divBdr>
    </w:div>
    <w:div w:id="1516994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udget.1otruda.ru/" TargetMode="External"/><Relationship Id="rId18" Type="http://schemas.openxmlformats.org/officeDocument/2006/relationships/hyperlink" Target="https://budget.1otruda.ru/" TargetMode="External"/><Relationship Id="rId26" Type="http://schemas.openxmlformats.org/officeDocument/2006/relationships/hyperlink" Target="https://budget.1otruda.ru/" TargetMode="External"/><Relationship Id="rId39" Type="http://schemas.openxmlformats.org/officeDocument/2006/relationships/hyperlink" Target="https://budget.1otruda.ru/" TargetMode="External"/><Relationship Id="rId21" Type="http://schemas.openxmlformats.org/officeDocument/2006/relationships/hyperlink" Target="https://budget.1otruda.ru/" TargetMode="External"/><Relationship Id="rId34" Type="http://schemas.openxmlformats.org/officeDocument/2006/relationships/hyperlink" Target="https://budget.1otruda.ru/" TargetMode="External"/><Relationship Id="rId42" Type="http://schemas.openxmlformats.org/officeDocument/2006/relationships/hyperlink" Target="https://budget.1otruda.ru/" TargetMode="External"/><Relationship Id="rId47" Type="http://schemas.openxmlformats.org/officeDocument/2006/relationships/hyperlink" Target="https://budget.1otruda.ru/" TargetMode="External"/><Relationship Id="rId50" Type="http://schemas.openxmlformats.org/officeDocument/2006/relationships/hyperlink" Target="https://budget.1otruda.ru/" TargetMode="External"/><Relationship Id="rId55" Type="http://schemas.openxmlformats.org/officeDocument/2006/relationships/hyperlink" Target="https://budget.1otruda.ru/" TargetMode="External"/><Relationship Id="rId63" Type="http://schemas.openxmlformats.org/officeDocument/2006/relationships/hyperlink" Target="https://budget.1otruda.ru/" TargetMode="External"/><Relationship Id="rId68" Type="http://schemas.openxmlformats.org/officeDocument/2006/relationships/hyperlink" Target="https://budget.1otruda.ru/" TargetMode="External"/><Relationship Id="rId7" Type="http://schemas.openxmlformats.org/officeDocument/2006/relationships/image" Target="media/image1.jpeg"/><Relationship Id="rId71" Type="http://schemas.openxmlformats.org/officeDocument/2006/relationships/hyperlink" Target="https://budget.1otruda.ru/" TargetMode="External"/><Relationship Id="rId2" Type="http://schemas.openxmlformats.org/officeDocument/2006/relationships/styles" Target="styles.xml"/><Relationship Id="rId16" Type="http://schemas.openxmlformats.org/officeDocument/2006/relationships/hyperlink" Target="https://budget.1otruda.ru/" TargetMode="External"/><Relationship Id="rId29" Type="http://schemas.openxmlformats.org/officeDocument/2006/relationships/hyperlink" Target="https://budget.1otruda.ru/" TargetMode="External"/><Relationship Id="rId11" Type="http://schemas.openxmlformats.org/officeDocument/2006/relationships/hyperlink" Target="https://budget.1otruda.ru/" TargetMode="External"/><Relationship Id="rId24" Type="http://schemas.openxmlformats.org/officeDocument/2006/relationships/hyperlink" Target="https://budget.1otruda.ru/" TargetMode="External"/><Relationship Id="rId32" Type="http://schemas.openxmlformats.org/officeDocument/2006/relationships/hyperlink" Target="https://budget.1otruda.ru/" TargetMode="External"/><Relationship Id="rId37" Type="http://schemas.openxmlformats.org/officeDocument/2006/relationships/hyperlink" Target="https://budget.1otruda.ru/" TargetMode="External"/><Relationship Id="rId40" Type="http://schemas.openxmlformats.org/officeDocument/2006/relationships/hyperlink" Target="https://budget.1otruda.ru/" TargetMode="External"/><Relationship Id="rId45" Type="http://schemas.openxmlformats.org/officeDocument/2006/relationships/hyperlink" Target="https://budget.1otruda.ru/" TargetMode="External"/><Relationship Id="rId53" Type="http://schemas.openxmlformats.org/officeDocument/2006/relationships/hyperlink" Target="https://budget.1otruda.ru/" TargetMode="External"/><Relationship Id="rId58" Type="http://schemas.openxmlformats.org/officeDocument/2006/relationships/hyperlink" Target="https://budget.1otruda.ru/" TargetMode="External"/><Relationship Id="rId66" Type="http://schemas.openxmlformats.org/officeDocument/2006/relationships/hyperlink" Target="https://budget.1otruda.ru/"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udget.1otruda.ru/" TargetMode="External"/><Relationship Id="rId23" Type="http://schemas.openxmlformats.org/officeDocument/2006/relationships/hyperlink" Target="https://budget.1otruda.ru/" TargetMode="External"/><Relationship Id="rId28" Type="http://schemas.openxmlformats.org/officeDocument/2006/relationships/hyperlink" Target="https://budget.1otruda.ru/" TargetMode="External"/><Relationship Id="rId36" Type="http://schemas.openxmlformats.org/officeDocument/2006/relationships/hyperlink" Target="https://budget.1otruda.ru/" TargetMode="External"/><Relationship Id="rId49" Type="http://schemas.openxmlformats.org/officeDocument/2006/relationships/hyperlink" Target="https://budget.1otruda.ru/" TargetMode="External"/><Relationship Id="rId57" Type="http://schemas.openxmlformats.org/officeDocument/2006/relationships/hyperlink" Target="https://budget.1otruda.ru/" TargetMode="External"/><Relationship Id="rId61" Type="http://schemas.openxmlformats.org/officeDocument/2006/relationships/hyperlink" Target="https://budget.1otruda.ru/" TargetMode="External"/><Relationship Id="rId10" Type="http://schemas.openxmlformats.org/officeDocument/2006/relationships/hyperlink" Target="https://budget.1otruda.ru/" TargetMode="External"/><Relationship Id="rId19" Type="http://schemas.openxmlformats.org/officeDocument/2006/relationships/hyperlink" Target="https://budget.1otruda.ru/" TargetMode="External"/><Relationship Id="rId31" Type="http://schemas.openxmlformats.org/officeDocument/2006/relationships/hyperlink" Target="https://budget.1otruda.ru/" TargetMode="External"/><Relationship Id="rId44" Type="http://schemas.openxmlformats.org/officeDocument/2006/relationships/hyperlink" Target="https://budget.1otruda.ru/" TargetMode="External"/><Relationship Id="rId52" Type="http://schemas.openxmlformats.org/officeDocument/2006/relationships/hyperlink" Target="https://budget.1otruda.ru/" TargetMode="External"/><Relationship Id="rId60" Type="http://schemas.openxmlformats.org/officeDocument/2006/relationships/hyperlink" Target="https://budget.1otruda.ru/" TargetMode="External"/><Relationship Id="rId65" Type="http://schemas.openxmlformats.org/officeDocument/2006/relationships/hyperlink" Target="https://budget.1otruda.ru/"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udget.1otruda.ru/" TargetMode="External"/><Relationship Id="rId14" Type="http://schemas.openxmlformats.org/officeDocument/2006/relationships/hyperlink" Target="https://budget.1otruda.ru/" TargetMode="External"/><Relationship Id="rId22" Type="http://schemas.openxmlformats.org/officeDocument/2006/relationships/hyperlink" Target="https://budget.1otruda.ru/" TargetMode="External"/><Relationship Id="rId27" Type="http://schemas.openxmlformats.org/officeDocument/2006/relationships/hyperlink" Target="https://budget.1otruda.ru/" TargetMode="External"/><Relationship Id="rId30" Type="http://schemas.openxmlformats.org/officeDocument/2006/relationships/hyperlink" Target="https://budget.1otruda.ru/" TargetMode="External"/><Relationship Id="rId35" Type="http://schemas.openxmlformats.org/officeDocument/2006/relationships/hyperlink" Target="https://budget.1otruda.ru/" TargetMode="External"/><Relationship Id="rId43" Type="http://schemas.openxmlformats.org/officeDocument/2006/relationships/hyperlink" Target="https://budget.1otruda.ru/" TargetMode="External"/><Relationship Id="rId48" Type="http://schemas.openxmlformats.org/officeDocument/2006/relationships/hyperlink" Target="https://budget.1otruda.ru/" TargetMode="External"/><Relationship Id="rId56" Type="http://schemas.openxmlformats.org/officeDocument/2006/relationships/hyperlink" Target="https://budget.1otruda.ru/" TargetMode="External"/><Relationship Id="rId64" Type="http://schemas.openxmlformats.org/officeDocument/2006/relationships/hyperlink" Target="https://budget.1otruda.ru/" TargetMode="External"/><Relationship Id="rId69" Type="http://schemas.openxmlformats.org/officeDocument/2006/relationships/hyperlink" Target="https://budget.1otruda.ru/" TargetMode="External"/><Relationship Id="rId8" Type="http://schemas.openxmlformats.org/officeDocument/2006/relationships/hyperlink" Target="https://budget.1otruda.ru/" TargetMode="External"/><Relationship Id="rId51" Type="http://schemas.openxmlformats.org/officeDocument/2006/relationships/hyperlink" Target="https://budget.1otruda.ru/"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budget.1otruda.ru/" TargetMode="External"/><Relationship Id="rId17" Type="http://schemas.openxmlformats.org/officeDocument/2006/relationships/hyperlink" Target="https://budget.1otruda.ru/" TargetMode="External"/><Relationship Id="rId25" Type="http://schemas.openxmlformats.org/officeDocument/2006/relationships/hyperlink" Target="https://budget.1otruda.ru/" TargetMode="External"/><Relationship Id="rId33" Type="http://schemas.openxmlformats.org/officeDocument/2006/relationships/hyperlink" Target="https://budget.1otruda.ru/" TargetMode="External"/><Relationship Id="rId38" Type="http://schemas.openxmlformats.org/officeDocument/2006/relationships/hyperlink" Target="https://budget.1otruda.ru/" TargetMode="External"/><Relationship Id="rId46" Type="http://schemas.openxmlformats.org/officeDocument/2006/relationships/hyperlink" Target="https://budget.1otruda.ru/" TargetMode="External"/><Relationship Id="rId59" Type="http://schemas.openxmlformats.org/officeDocument/2006/relationships/hyperlink" Target="https://budget.1otruda.ru/" TargetMode="External"/><Relationship Id="rId67" Type="http://schemas.openxmlformats.org/officeDocument/2006/relationships/hyperlink" Target="https://budget.1otruda.ru/" TargetMode="External"/><Relationship Id="rId20" Type="http://schemas.openxmlformats.org/officeDocument/2006/relationships/hyperlink" Target="https://budget.1otruda.ru/" TargetMode="External"/><Relationship Id="rId41" Type="http://schemas.openxmlformats.org/officeDocument/2006/relationships/hyperlink" Target="https://budget.1otruda.ru/" TargetMode="External"/><Relationship Id="rId54" Type="http://schemas.openxmlformats.org/officeDocument/2006/relationships/hyperlink" Target="https://budget.1otruda.ru/" TargetMode="External"/><Relationship Id="rId62" Type="http://schemas.openxmlformats.org/officeDocument/2006/relationships/hyperlink" Target="https://budget.1otruda.ru/" TargetMode="External"/><Relationship Id="rId70" Type="http://schemas.openxmlformats.org/officeDocument/2006/relationships/hyperlink" Target="https://budget.1otruda.ru/"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12</Pages>
  <Words>3348</Words>
  <Characters>19089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Тимошенко С.А.</cp:lastModifiedBy>
  <cp:revision>23</cp:revision>
  <cp:lastPrinted>2022-11-09T12:06:00Z</cp:lastPrinted>
  <dcterms:created xsi:type="dcterms:W3CDTF">2022-04-20T13:50:00Z</dcterms:created>
  <dcterms:modified xsi:type="dcterms:W3CDTF">2023-05-18T11:17:00Z</dcterms:modified>
</cp:coreProperties>
</file>