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84" w:rsidRDefault="00B77A84" w:rsidP="00B77A8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Scada" w:hAnsi="Scada"/>
          <w:color w:val="333333"/>
        </w:rPr>
      </w:pPr>
      <w:r>
        <w:rPr>
          <w:rFonts w:ascii="Scada" w:hAnsi="Scada"/>
          <w:color w:val="333333"/>
        </w:rPr>
        <w:t>ИФНС России по г. Новороссийску сообщает, что срок уплаты транспортного, земельного налогов и налога на имущество физических лиц</w:t>
      </w:r>
      <w:r>
        <w:rPr>
          <w:rStyle w:val="apple-converted-space"/>
          <w:rFonts w:ascii="Scada" w:hAnsi="Scada"/>
          <w:color w:val="333333"/>
        </w:rPr>
        <w:t> </w:t>
      </w:r>
      <w:r>
        <w:rPr>
          <w:rStyle w:val="a4"/>
          <w:rFonts w:ascii="Scada" w:hAnsi="Scada"/>
          <w:color w:val="333333"/>
          <w:bdr w:val="none" w:sz="0" w:space="0" w:color="auto" w:frame="1"/>
        </w:rPr>
        <w:t>за 2015 год</w:t>
      </w:r>
      <w:r>
        <w:rPr>
          <w:rStyle w:val="apple-converted-space"/>
          <w:rFonts w:ascii="Scada" w:hAnsi="Scada"/>
          <w:color w:val="333333"/>
        </w:rPr>
        <w:t> </w:t>
      </w:r>
      <w:r>
        <w:rPr>
          <w:rFonts w:ascii="Scada" w:hAnsi="Scada"/>
          <w:color w:val="333333"/>
        </w:rPr>
        <w:t>установлен</w:t>
      </w:r>
      <w:r>
        <w:rPr>
          <w:rStyle w:val="apple-converted-space"/>
          <w:rFonts w:ascii="Scada" w:hAnsi="Scada"/>
          <w:color w:val="333333"/>
        </w:rPr>
        <w:t> </w:t>
      </w:r>
      <w:r>
        <w:rPr>
          <w:rStyle w:val="a4"/>
          <w:rFonts w:ascii="Scada" w:hAnsi="Scada"/>
          <w:color w:val="333333"/>
          <w:bdr w:val="none" w:sz="0" w:space="0" w:color="auto" w:frame="1"/>
        </w:rPr>
        <w:t>не позднее 1 декабря 2016 года</w:t>
      </w:r>
      <w:r>
        <w:rPr>
          <w:rFonts w:ascii="Scada" w:hAnsi="Scada"/>
          <w:color w:val="333333"/>
        </w:rPr>
        <w:t>. При получении уведомления из г. Волгограда, получите письмо в Вашем почтовом отделении и произведите оплату имущественных налогов согласно квитанции.</w:t>
      </w:r>
    </w:p>
    <w:p w:rsidR="00B77A84" w:rsidRDefault="00B77A84" w:rsidP="00B77A84">
      <w:pPr>
        <w:pStyle w:val="a3"/>
        <w:shd w:val="clear" w:color="auto" w:fill="FFFFFF"/>
        <w:spacing w:before="180" w:beforeAutospacing="0" w:after="0" w:afterAutospacing="0" w:line="270" w:lineRule="atLeast"/>
        <w:rPr>
          <w:rFonts w:ascii="Scada" w:hAnsi="Scada"/>
          <w:color w:val="333333"/>
        </w:rPr>
      </w:pPr>
      <w:r>
        <w:rPr>
          <w:rFonts w:ascii="Scada" w:hAnsi="Scada"/>
          <w:color w:val="333333"/>
        </w:rPr>
        <w:t>Если вы не получили уведомление, обратитесь в оперзал ИФНС России по г.Новороссийску.</w:t>
      </w:r>
    </w:p>
    <w:p w:rsidR="00F20F06" w:rsidRDefault="00F20F06">
      <w:bookmarkStart w:id="0" w:name="_GoBack"/>
      <w:bookmarkEnd w:id="0"/>
    </w:p>
    <w:sectPr w:rsidR="00F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84"/>
    <w:rsid w:val="00B77A84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A84"/>
  </w:style>
  <w:style w:type="character" w:styleId="a4">
    <w:name w:val="Strong"/>
    <w:basedOn w:val="a0"/>
    <w:uiPriority w:val="22"/>
    <w:qFormat/>
    <w:rsid w:val="00B77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A84"/>
  </w:style>
  <w:style w:type="character" w:styleId="a4">
    <w:name w:val="Strong"/>
    <w:basedOn w:val="a0"/>
    <w:uiPriority w:val="22"/>
    <w:qFormat/>
    <w:rsid w:val="00B7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***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Тюкаева Е.С.</dc:creator>
  <cp:keywords/>
  <dc:description/>
  <cp:lastModifiedBy>Тюкаева Е.С.</cp:lastModifiedBy>
  <cp:revision>2</cp:revision>
  <dcterms:created xsi:type="dcterms:W3CDTF">2016-10-03T06:42:00Z</dcterms:created>
  <dcterms:modified xsi:type="dcterms:W3CDTF">2016-10-03T06:42:00Z</dcterms:modified>
</cp:coreProperties>
</file>