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E925CB" w:rsidRDefault="00E76A24" w:rsidP="003F0A44">
      <w:pPr>
        <w:pStyle w:val="ConsPlusTitle"/>
        <w:jc w:val="center"/>
        <w:rPr>
          <w:rFonts w:ascii="Times New Roman" w:hAnsi="Times New Roman" w:cs="Times New Roman"/>
          <w:sz w:val="24"/>
          <w:szCs w:val="24"/>
        </w:rPr>
      </w:pPr>
      <w:r w:rsidRPr="0092783D">
        <w:rPr>
          <w:rFonts w:ascii="Times New Roman" w:hAnsi="Times New Roman" w:cs="Times New Roman"/>
          <w:sz w:val="24"/>
          <w:szCs w:val="24"/>
        </w:rPr>
        <w:t>Конкурсн</w:t>
      </w:r>
      <w:r w:rsidR="00A1293B" w:rsidRPr="0092783D">
        <w:rPr>
          <w:rFonts w:ascii="Times New Roman" w:hAnsi="Times New Roman" w:cs="Times New Roman"/>
          <w:sz w:val="24"/>
          <w:szCs w:val="24"/>
        </w:rPr>
        <w:t>ая</w:t>
      </w:r>
      <w:r w:rsidRPr="0092783D">
        <w:rPr>
          <w:rFonts w:ascii="Times New Roman" w:hAnsi="Times New Roman" w:cs="Times New Roman"/>
          <w:sz w:val="24"/>
          <w:szCs w:val="24"/>
        </w:rPr>
        <w:t xml:space="preserve"> документаци</w:t>
      </w:r>
      <w:r w:rsidR="00D26409" w:rsidRPr="0092783D">
        <w:rPr>
          <w:rFonts w:ascii="Times New Roman" w:hAnsi="Times New Roman" w:cs="Times New Roman"/>
          <w:sz w:val="24"/>
          <w:szCs w:val="24"/>
        </w:rPr>
        <w:t>и</w:t>
      </w:r>
      <w:r w:rsidR="007345D2" w:rsidRPr="0092783D">
        <w:rPr>
          <w:rFonts w:ascii="Times New Roman" w:hAnsi="Times New Roman" w:cs="Times New Roman"/>
          <w:sz w:val="24"/>
          <w:szCs w:val="24"/>
        </w:rPr>
        <w:t xml:space="preserve"> к извещению </w:t>
      </w:r>
      <w:r w:rsidR="003C61FD" w:rsidRPr="0092783D">
        <w:rPr>
          <w:rFonts w:ascii="Times New Roman" w:hAnsi="Times New Roman" w:cs="Times New Roman"/>
          <w:sz w:val="24"/>
          <w:szCs w:val="24"/>
        </w:rPr>
        <w:t xml:space="preserve">№ </w:t>
      </w:r>
      <w:r w:rsidR="000A165E" w:rsidRPr="0092783D">
        <w:rPr>
          <w:rFonts w:ascii="Times New Roman" w:hAnsi="Times New Roman" w:cs="Times New Roman"/>
          <w:sz w:val="24"/>
          <w:szCs w:val="24"/>
        </w:rPr>
        <w:t>1-2024</w:t>
      </w:r>
      <w:r w:rsidR="00295CB5" w:rsidRPr="0092783D">
        <w:rPr>
          <w:rFonts w:ascii="Times New Roman" w:hAnsi="Times New Roman" w:cs="Times New Roman"/>
          <w:sz w:val="24"/>
          <w:szCs w:val="24"/>
        </w:rPr>
        <w:t xml:space="preserve"> от </w:t>
      </w:r>
      <w:r w:rsidR="00436023" w:rsidRPr="0092783D">
        <w:rPr>
          <w:rFonts w:ascii="Times New Roman" w:hAnsi="Times New Roman" w:cs="Times New Roman"/>
          <w:sz w:val="24"/>
          <w:szCs w:val="24"/>
        </w:rPr>
        <w:t>20 марта 2024</w:t>
      </w:r>
      <w:r w:rsidR="00FF7F6D" w:rsidRPr="0092783D">
        <w:rPr>
          <w:rFonts w:ascii="Times New Roman" w:hAnsi="Times New Roman" w:cs="Times New Roman"/>
          <w:sz w:val="24"/>
          <w:szCs w:val="24"/>
        </w:rPr>
        <w:t xml:space="preserve"> г.</w:t>
      </w:r>
    </w:p>
    <w:p w:rsidR="00EF2770" w:rsidRDefault="00E76A24" w:rsidP="003F0A44">
      <w:pPr>
        <w:pStyle w:val="ConsPlusTitle"/>
        <w:jc w:val="center"/>
        <w:rPr>
          <w:rFonts w:ascii="Times New Roman" w:hAnsi="Times New Roman" w:cs="Times New Roman"/>
          <w:b w:val="0"/>
          <w:sz w:val="24"/>
          <w:szCs w:val="24"/>
        </w:rPr>
      </w:pPr>
      <w:r w:rsidRPr="00E925CB">
        <w:rPr>
          <w:rFonts w:ascii="Times New Roman" w:hAnsi="Times New Roman" w:cs="Times New Roman"/>
          <w:b w:val="0"/>
          <w:sz w:val="24"/>
          <w:szCs w:val="24"/>
        </w:rPr>
        <w:t>о проведении конкурса по</w:t>
      </w:r>
      <w:r w:rsidR="00031890" w:rsidRPr="00E925CB">
        <w:rPr>
          <w:rFonts w:ascii="Times New Roman" w:hAnsi="Times New Roman" w:cs="Times New Roman"/>
          <w:b w:val="0"/>
          <w:sz w:val="24"/>
          <w:szCs w:val="24"/>
        </w:rPr>
        <w:t xml:space="preserve"> предоставлени</w:t>
      </w:r>
      <w:r w:rsidRPr="00E925CB">
        <w:rPr>
          <w:rFonts w:ascii="Times New Roman" w:hAnsi="Times New Roman" w:cs="Times New Roman"/>
          <w:b w:val="0"/>
          <w:sz w:val="24"/>
          <w:szCs w:val="24"/>
        </w:rPr>
        <w:t>ю</w:t>
      </w:r>
      <w:r w:rsidR="00031890" w:rsidRPr="00E925CB">
        <w:rPr>
          <w:rFonts w:ascii="Times New Roman" w:hAnsi="Times New Roman" w:cs="Times New Roman"/>
          <w:b w:val="0"/>
          <w:sz w:val="24"/>
          <w:szCs w:val="24"/>
        </w:rPr>
        <w:t xml:space="preserve"> права на размещение нестационарных торговых объектов на территории муниципального образования город Новороссийск</w:t>
      </w:r>
      <w:r w:rsidR="00D26409">
        <w:rPr>
          <w:rFonts w:ascii="Times New Roman" w:hAnsi="Times New Roman" w:cs="Times New Roman"/>
          <w:b w:val="0"/>
          <w:sz w:val="24"/>
          <w:szCs w:val="24"/>
        </w:rPr>
        <w:t xml:space="preserve"> (в части рекомендуемого внешнего вида)</w:t>
      </w:r>
    </w:p>
    <w:p w:rsidR="00E925CB" w:rsidRPr="00E925CB" w:rsidRDefault="00E925CB" w:rsidP="003F0A44">
      <w:pPr>
        <w:pStyle w:val="ConsPlusTitle"/>
        <w:jc w:val="center"/>
        <w:rPr>
          <w:rFonts w:ascii="Times New Roman" w:hAnsi="Times New Roman" w:cs="Times New Roman"/>
          <w:b w:val="0"/>
          <w:sz w:val="24"/>
          <w:szCs w:val="24"/>
        </w:rPr>
      </w:pPr>
    </w:p>
    <w:p w:rsidR="00295CB5" w:rsidRPr="00E925CB" w:rsidRDefault="00295CB5" w:rsidP="003F0A44">
      <w:pPr>
        <w:jc w:val="center"/>
        <w:rPr>
          <w:rFonts w:eastAsiaTheme="minorHAnsi"/>
          <w:sz w:val="24"/>
          <w:szCs w:val="24"/>
          <w:lang w:eastAsia="en-US"/>
        </w:rPr>
      </w:pPr>
      <w:r w:rsidRPr="00E925CB">
        <w:rPr>
          <w:rFonts w:eastAsiaTheme="minorHAnsi"/>
          <w:sz w:val="24"/>
          <w:szCs w:val="24"/>
          <w:lang w:eastAsia="en-US"/>
        </w:rPr>
        <w:t>Общие положения</w:t>
      </w:r>
    </w:p>
    <w:p w:rsidR="0085216B" w:rsidRPr="0085216B" w:rsidRDefault="0085216B" w:rsidP="0085216B">
      <w:pPr>
        <w:contextualSpacing/>
        <w:jc w:val="center"/>
        <w:rPr>
          <w:rFonts w:eastAsiaTheme="minorHAnsi"/>
          <w:b/>
          <w:sz w:val="24"/>
          <w:szCs w:val="24"/>
          <w:lang w:eastAsia="en-US"/>
        </w:rPr>
      </w:pPr>
    </w:p>
    <w:p w:rsidR="0085216B" w:rsidRPr="0085216B" w:rsidRDefault="0085216B" w:rsidP="0085216B">
      <w:pPr>
        <w:contextualSpacing/>
        <w:jc w:val="center"/>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Организатор Конкурса:</w:t>
      </w:r>
      <w:r w:rsidRPr="00436023">
        <w:rPr>
          <w:rFonts w:eastAsiaTheme="minorHAnsi"/>
          <w:sz w:val="24"/>
          <w:szCs w:val="24"/>
          <w:lang w:eastAsia="en-US"/>
        </w:rPr>
        <w:t xml:space="preserve"> администрация муниципального образования город Новороссийск</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Орган, обеспечивающий выполнение функций организатора Конкурса:</w:t>
      </w:r>
      <w:r w:rsidRPr="00436023">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 xml:space="preserve">Место нахождения, почтовый адрес организатора Конкурса: </w:t>
      </w:r>
      <w:r w:rsidRPr="00436023">
        <w:rPr>
          <w:rFonts w:eastAsiaTheme="minorHAnsi"/>
          <w:sz w:val="24"/>
          <w:szCs w:val="24"/>
          <w:lang w:eastAsia="en-US"/>
        </w:rPr>
        <w:t>353900 Россия, Краснодарский край, г. Новороссийск, ул. Советов, 18.</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 xml:space="preserve">Адрес электронной почты: </w:t>
      </w:r>
      <w:r w:rsidRPr="00436023">
        <w:rPr>
          <w:rFonts w:eastAsiaTheme="minorHAnsi"/>
          <w:sz w:val="24"/>
          <w:szCs w:val="24"/>
          <w:lang w:val="en-US" w:eastAsia="en-US"/>
        </w:rPr>
        <w:t>torg</w:t>
      </w:r>
      <w:r w:rsidRPr="00436023">
        <w:rPr>
          <w:rFonts w:eastAsiaTheme="minorHAnsi"/>
          <w:sz w:val="24"/>
          <w:szCs w:val="24"/>
          <w:lang w:eastAsia="en-US"/>
        </w:rPr>
        <w:t>@</w:t>
      </w:r>
      <w:r w:rsidRPr="00436023">
        <w:rPr>
          <w:rFonts w:eastAsiaTheme="minorHAnsi"/>
          <w:sz w:val="24"/>
          <w:szCs w:val="24"/>
          <w:lang w:val="en-US" w:eastAsia="en-US"/>
        </w:rPr>
        <w:t>mo</w:t>
      </w:r>
      <w:r w:rsidRPr="00436023">
        <w:rPr>
          <w:rFonts w:eastAsiaTheme="minorHAnsi"/>
          <w:sz w:val="24"/>
          <w:szCs w:val="24"/>
          <w:lang w:eastAsia="en-US"/>
        </w:rPr>
        <w:t>-</w:t>
      </w:r>
      <w:r w:rsidRPr="00436023">
        <w:rPr>
          <w:rFonts w:eastAsiaTheme="minorHAnsi"/>
          <w:sz w:val="24"/>
          <w:szCs w:val="24"/>
          <w:lang w:val="en-US" w:eastAsia="en-US"/>
        </w:rPr>
        <w:t>novorossiysk</w:t>
      </w:r>
      <w:r w:rsidRPr="00436023">
        <w:rPr>
          <w:rFonts w:eastAsiaTheme="minorHAnsi"/>
          <w:sz w:val="24"/>
          <w:szCs w:val="24"/>
          <w:lang w:eastAsia="en-US"/>
        </w:rPr>
        <w:t>.</w:t>
      </w:r>
      <w:r w:rsidRPr="00436023">
        <w:rPr>
          <w:rFonts w:eastAsiaTheme="minorHAnsi"/>
          <w:sz w:val="24"/>
          <w:szCs w:val="24"/>
          <w:lang w:val="en-US" w:eastAsia="en-US"/>
        </w:rPr>
        <w:t>ru</w:t>
      </w:r>
      <w:r w:rsidRPr="00436023">
        <w:rPr>
          <w:rFonts w:eastAsiaTheme="minorHAnsi"/>
          <w:sz w:val="24"/>
          <w:szCs w:val="24"/>
          <w:lang w:eastAsia="en-US"/>
        </w:rPr>
        <w:t>.</w:t>
      </w:r>
      <w:r w:rsidRPr="00436023">
        <w:rPr>
          <w:rFonts w:eastAsiaTheme="minorHAnsi"/>
          <w:b/>
          <w:sz w:val="24"/>
          <w:szCs w:val="24"/>
          <w:lang w:eastAsia="en-US"/>
        </w:rPr>
        <w:t xml:space="preserve"> Телефон:</w:t>
      </w:r>
      <w:r w:rsidRPr="00436023">
        <w:rPr>
          <w:rFonts w:eastAsiaTheme="minorHAnsi"/>
          <w:sz w:val="24"/>
          <w:szCs w:val="24"/>
          <w:lang w:eastAsia="en-US"/>
        </w:rPr>
        <w:t xml:space="preserve"> 8 (8617) 646377, 646743.</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Реквизиты решения организатора Конкурса о проведении Конкурса:</w:t>
      </w:r>
      <w:r w:rsidRPr="00436023">
        <w:rPr>
          <w:rFonts w:eastAsiaTheme="minorHAnsi"/>
          <w:sz w:val="24"/>
          <w:szCs w:val="24"/>
          <w:lang w:eastAsia="en-US"/>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Срок приема заявок на участие в Конкурсе (далее – заявка):</w:t>
      </w:r>
      <w:r w:rsidRPr="00436023">
        <w:rPr>
          <w:rFonts w:eastAsiaTheme="minorHAnsi"/>
          <w:sz w:val="24"/>
          <w:szCs w:val="24"/>
          <w:lang w:eastAsia="en-US"/>
        </w:rPr>
        <w:t xml:space="preserve"> с 1 по 10 апреля 2024 года.</w:t>
      </w:r>
    </w:p>
    <w:p w:rsidR="00436023" w:rsidRPr="00436023" w:rsidRDefault="00436023" w:rsidP="00436023">
      <w:pPr>
        <w:widowControl w:val="0"/>
        <w:tabs>
          <w:tab w:val="left" w:pos="14742"/>
        </w:tabs>
        <w:jc w:val="both"/>
        <w:rPr>
          <w:rFonts w:eastAsiaTheme="minorHAnsi"/>
          <w:b/>
          <w:sz w:val="24"/>
          <w:szCs w:val="24"/>
          <w:lang w:eastAsia="en-US"/>
        </w:rPr>
      </w:pPr>
    </w:p>
    <w:p w:rsidR="00436023" w:rsidRPr="00436023" w:rsidRDefault="00436023" w:rsidP="00436023">
      <w:pPr>
        <w:widowControl w:val="0"/>
        <w:tabs>
          <w:tab w:val="left" w:pos="14742"/>
        </w:tabs>
        <w:jc w:val="both"/>
        <w:rPr>
          <w:rFonts w:eastAsiaTheme="minorHAnsi"/>
          <w:sz w:val="24"/>
          <w:szCs w:val="24"/>
          <w:lang w:eastAsia="en-US"/>
        </w:rPr>
      </w:pPr>
      <w:r w:rsidRPr="00436023">
        <w:rPr>
          <w:rFonts w:eastAsiaTheme="minorHAnsi"/>
          <w:b/>
          <w:sz w:val="24"/>
          <w:szCs w:val="24"/>
          <w:lang w:eastAsia="en-US"/>
        </w:rPr>
        <w:t>Место и время подачи заявок:</w:t>
      </w:r>
      <w:r w:rsidRPr="00436023">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ул. Свободы, 35, телефон 8 (8617)64-63-77, адрес электронной почты </w:t>
      </w:r>
      <w:r w:rsidRPr="00436023">
        <w:rPr>
          <w:rFonts w:eastAsiaTheme="minorHAnsi"/>
          <w:sz w:val="24"/>
          <w:szCs w:val="24"/>
          <w:lang w:val="en-US" w:eastAsia="en-US"/>
        </w:rPr>
        <w:t>torg</w:t>
      </w:r>
      <w:r w:rsidRPr="00436023">
        <w:rPr>
          <w:rFonts w:eastAsiaTheme="minorHAnsi"/>
          <w:sz w:val="24"/>
          <w:szCs w:val="24"/>
          <w:lang w:eastAsia="en-US"/>
        </w:rPr>
        <w:t>@</w:t>
      </w:r>
      <w:r w:rsidRPr="00436023">
        <w:rPr>
          <w:rFonts w:eastAsiaTheme="minorHAnsi"/>
          <w:sz w:val="24"/>
          <w:szCs w:val="24"/>
          <w:lang w:val="en-US" w:eastAsia="en-US"/>
        </w:rPr>
        <w:t>mo</w:t>
      </w:r>
      <w:r w:rsidRPr="00436023">
        <w:rPr>
          <w:rFonts w:eastAsiaTheme="minorHAnsi"/>
          <w:sz w:val="24"/>
          <w:szCs w:val="24"/>
          <w:lang w:eastAsia="en-US"/>
        </w:rPr>
        <w:t>-</w:t>
      </w:r>
      <w:r w:rsidRPr="00436023">
        <w:rPr>
          <w:rFonts w:eastAsiaTheme="minorHAnsi"/>
          <w:sz w:val="24"/>
          <w:szCs w:val="24"/>
          <w:lang w:val="en-US" w:eastAsia="en-US"/>
        </w:rPr>
        <w:t>novorossiysk</w:t>
      </w:r>
      <w:r w:rsidRPr="00436023">
        <w:rPr>
          <w:rFonts w:eastAsiaTheme="minorHAnsi"/>
          <w:sz w:val="24"/>
          <w:szCs w:val="24"/>
          <w:lang w:eastAsia="en-US"/>
        </w:rPr>
        <w:t>.</w:t>
      </w:r>
      <w:r w:rsidRPr="00436023">
        <w:rPr>
          <w:rFonts w:eastAsiaTheme="minorHAnsi"/>
          <w:sz w:val="24"/>
          <w:szCs w:val="24"/>
          <w:lang w:val="en-US" w:eastAsia="en-US"/>
        </w:rPr>
        <w:t>ru</w:t>
      </w:r>
      <w:r w:rsidRPr="00436023">
        <w:rPr>
          <w:rFonts w:eastAsiaTheme="minorHAnsi"/>
          <w:sz w:val="24"/>
          <w:szCs w:val="24"/>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436023">
        <w:rPr>
          <w:rFonts w:eastAsiaTheme="minorHAnsi"/>
          <w:sz w:val="24"/>
          <w:szCs w:val="24"/>
          <w:lang w:val="en-US" w:eastAsia="en-US"/>
        </w:rPr>
        <w:t>http</w:t>
      </w:r>
      <w:r w:rsidRPr="00436023">
        <w:rPr>
          <w:rFonts w:eastAsiaTheme="minorHAnsi"/>
          <w:sz w:val="24"/>
          <w:szCs w:val="24"/>
          <w:lang w:eastAsia="en-US"/>
        </w:rPr>
        <w:t>://</w:t>
      </w:r>
      <w:r w:rsidRPr="00436023">
        <w:rPr>
          <w:rFonts w:eastAsiaTheme="minorHAnsi"/>
          <w:sz w:val="24"/>
          <w:szCs w:val="24"/>
          <w:lang w:val="en-US" w:eastAsia="en-US"/>
        </w:rPr>
        <w:t>admnvrsk</w:t>
      </w:r>
      <w:r w:rsidRPr="00436023">
        <w:rPr>
          <w:rFonts w:eastAsiaTheme="minorHAnsi"/>
          <w:sz w:val="24"/>
          <w:szCs w:val="24"/>
          <w:lang w:eastAsia="en-US"/>
        </w:rPr>
        <w:t>.</w:t>
      </w:r>
      <w:r w:rsidRPr="00436023">
        <w:rPr>
          <w:rFonts w:eastAsiaTheme="minorHAnsi"/>
          <w:sz w:val="24"/>
          <w:szCs w:val="24"/>
          <w:lang w:val="en-US" w:eastAsia="en-US"/>
        </w:rPr>
        <w:t>ru</w:t>
      </w:r>
      <w:r w:rsidRPr="00436023">
        <w:rPr>
          <w:rFonts w:eastAsiaTheme="minorHAnsi"/>
          <w:sz w:val="24"/>
          <w:szCs w:val="24"/>
          <w:lang w:eastAsia="en-US"/>
        </w:rPr>
        <w:t>.</w:t>
      </w:r>
    </w:p>
    <w:p w:rsidR="00436023" w:rsidRPr="00436023" w:rsidRDefault="00436023" w:rsidP="00436023">
      <w:pPr>
        <w:widowControl w:val="0"/>
        <w:tabs>
          <w:tab w:val="left" w:pos="14742"/>
        </w:tabs>
        <w:jc w:val="both"/>
        <w:rPr>
          <w:rFonts w:eastAsiaTheme="minorHAnsi"/>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Место, дата и время вскрытия конвертов с заявками на участие в Конкурсе:</w:t>
      </w:r>
      <w:r w:rsidRPr="00436023">
        <w:rPr>
          <w:rFonts w:eastAsiaTheme="minorHAnsi"/>
          <w:sz w:val="24"/>
          <w:szCs w:val="24"/>
          <w:lang w:eastAsia="en-US"/>
        </w:rPr>
        <w:t xml:space="preserve"> г. Новороссийск, ул. Советов, 18, каб.23, 12 апреля 2024 г., 10.00.</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 xml:space="preserve">Место, дата и время проведения Конкурса </w:t>
      </w:r>
      <w:r w:rsidRPr="00436023">
        <w:rPr>
          <w:rFonts w:eastAsiaTheme="minorHAnsi"/>
          <w:sz w:val="24"/>
          <w:szCs w:val="24"/>
          <w:lang w:eastAsia="en-US"/>
        </w:rPr>
        <w:t>(рассмотрение и оценка и сопоставление заявок на участие в Конкурсе): г. Новороссийск, ул. Советов, 18, каб.23, 23 апреля 2024 г., 10.00.</w:t>
      </w:r>
    </w:p>
    <w:p w:rsidR="00436023" w:rsidRPr="00436023" w:rsidRDefault="00436023" w:rsidP="00436023">
      <w:pPr>
        <w:tabs>
          <w:tab w:val="left" w:pos="14742"/>
        </w:tabs>
        <w:jc w:val="both"/>
        <w:rPr>
          <w:rFonts w:eastAsiaTheme="minorHAnsi"/>
          <w:sz w:val="24"/>
          <w:szCs w:val="24"/>
          <w:lang w:eastAsia="en-US"/>
        </w:rPr>
      </w:pPr>
    </w:p>
    <w:p w:rsidR="00436023" w:rsidRPr="00436023" w:rsidRDefault="00436023" w:rsidP="00436023">
      <w:pPr>
        <w:tabs>
          <w:tab w:val="left" w:pos="14742"/>
        </w:tabs>
        <w:jc w:val="both"/>
        <w:rPr>
          <w:rFonts w:eastAsiaTheme="minorHAnsi"/>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sz w:val="24"/>
          <w:szCs w:val="24"/>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436023">
        <w:rPr>
          <w:rFonts w:eastAsiaTheme="minorHAnsi"/>
          <w:sz w:val="24"/>
          <w:szCs w:val="24"/>
          <w:lang w:val="en-US" w:eastAsia="en-US"/>
        </w:rPr>
        <w:t>www</w:t>
      </w:r>
      <w:r w:rsidRPr="00436023">
        <w:rPr>
          <w:rFonts w:eastAsiaTheme="minorHAnsi"/>
          <w:sz w:val="24"/>
          <w:szCs w:val="24"/>
          <w:lang w:eastAsia="en-US"/>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 xml:space="preserve">Ответственное должностное лицо организатора Конкурса: </w:t>
      </w:r>
      <w:r w:rsidRPr="00436023">
        <w:rPr>
          <w:rFonts w:eastAsiaTheme="minorHAnsi"/>
          <w:sz w:val="24"/>
          <w:szCs w:val="24"/>
          <w:lang w:eastAsia="en-US"/>
        </w:rPr>
        <w:t>заместитель главы муниципального образования город Новороссийск Э.А. Кальченко.</w:t>
      </w:r>
    </w:p>
    <w:p w:rsidR="00436023" w:rsidRPr="00436023" w:rsidRDefault="00436023" w:rsidP="00436023">
      <w:pPr>
        <w:tabs>
          <w:tab w:val="left" w:pos="14742"/>
        </w:tabs>
        <w:jc w:val="both"/>
        <w:rPr>
          <w:rFonts w:eastAsiaTheme="minorHAnsi"/>
          <w:b/>
          <w:sz w:val="24"/>
          <w:szCs w:val="24"/>
          <w:lang w:eastAsia="en-US"/>
        </w:rPr>
      </w:pPr>
    </w:p>
    <w:p w:rsidR="00436023" w:rsidRPr="00436023" w:rsidRDefault="00436023" w:rsidP="00436023">
      <w:pPr>
        <w:tabs>
          <w:tab w:val="left" w:pos="14742"/>
        </w:tabs>
        <w:jc w:val="both"/>
        <w:rPr>
          <w:rFonts w:eastAsiaTheme="minorHAnsi"/>
          <w:sz w:val="24"/>
          <w:szCs w:val="24"/>
          <w:lang w:eastAsia="en-US"/>
        </w:rPr>
      </w:pPr>
      <w:r w:rsidRPr="00436023">
        <w:rPr>
          <w:rFonts w:eastAsiaTheme="minorHAnsi"/>
          <w:b/>
          <w:sz w:val="24"/>
          <w:szCs w:val="24"/>
          <w:lang w:eastAsia="en-US"/>
        </w:rPr>
        <w:t>Секретарь комиссии, контактное лицо:</w:t>
      </w:r>
      <w:r w:rsidRPr="00436023">
        <w:rPr>
          <w:rFonts w:eastAsiaTheme="minorHAnsi"/>
          <w:sz w:val="24"/>
          <w:szCs w:val="24"/>
          <w:lang w:eastAsia="en-US"/>
        </w:rPr>
        <w:t xml:space="preserve"> главный специалист управления торговли и потребительского рынка Зирко О.В</w:t>
      </w: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8D0C08" w:rsidRDefault="008D0C08" w:rsidP="003F0A44">
      <w:pPr>
        <w:contextualSpacing/>
        <w:jc w:val="center"/>
        <w:rPr>
          <w:rFonts w:eastAsiaTheme="minorHAnsi"/>
          <w:b/>
          <w:sz w:val="24"/>
          <w:szCs w:val="24"/>
          <w:lang w:eastAsia="en-US"/>
        </w:rPr>
      </w:pPr>
    </w:p>
    <w:p w:rsidR="00350ABA" w:rsidRDefault="00350ABA" w:rsidP="003F0A44">
      <w:pPr>
        <w:contextualSpacing/>
        <w:jc w:val="center"/>
        <w:rPr>
          <w:rFonts w:eastAsiaTheme="minorHAnsi"/>
          <w:b/>
          <w:sz w:val="24"/>
          <w:szCs w:val="24"/>
          <w:lang w:eastAsia="en-US"/>
        </w:rPr>
      </w:pPr>
    </w:p>
    <w:p w:rsidR="00350ABA" w:rsidRDefault="00350ABA"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82276E" w:rsidRPr="00E925CB" w:rsidRDefault="0082276E" w:rsidP="003F0A44">
      <w:pPr>
        <w:contextualSpacing/>
        <w:jc w:val="center"/>
        <w:rPr>
          <w:rFonts w:eastAsiaTheme="minorHAnsi"/>
          <w:b/>
          <w:sz w:val="24"/>
          <w:szCs w:val="24"/>
          <w:lang w:eastAsia="en-US"/>
        </w:rPr>
      </w:pPr>
    </w:p>
    <w:p w:rsidR="00F758C6" w:rsidRDefault="00F758C6" w:rsidP="003F0A44">
      <w:pPr>
        <w:contextualSpacing/>
        <w:jc w:val="center"/>
        <w:rPr>
          <w:rFonts w:eastAsiaTheme="minorHAnsi"/>
          <w:b/>
          <w:sz w:val="24"/>
          <w:szCs w:val="24"/>
          <w:lang w:eastAsia="en-US"/>
        </w:rPr>
      </w:pPr>
    </w:p>
    <w:p w:rsidR="0082276E" w:rsidRDefault="0082276E" w:rsidP="003F0A44">
      <w:pPr>
        <w:contextualSpacing/>
        <w:jc w:val="center"/>
        <w:rPr>
          <w:rFonts w:eastAsiaTheme="minorHAnsi"/>
          <w:b/>
          <w:sz w:val="24"/>
          <w:szCs w:val="24"/>
          <w:lang w:eastAsia="en-US"/>
        </w:rPr>
      </w:pPr>
    </w:p>
    <w:p w:rsidR="00436023" w:rsidRDefault="00436023" w:rsidP="003F0A44">
      <w:pPr>
        <w:contextualSpacing/>
        <w:jc w:val="center"/>
        <w:rPr>
          <w:rFonts w:eastAsiaTheme="minorHAnsi"/>
          <w:b/>
          <w:sz w:val="24"/>
          <w:szCs w:val="24"/>
          <w:lang w:eastAsia="en-US"/>
        </w:rPr>
      </w:pPr>
    </w:p>
    <w:p w:rsidR="00436023" w:rsidRDefault="00436023" w:rsidP="003F0A44">
      <w:pPr>
        <w:contextualSpacing/>
        <w:jc w:val="center"/>
        <w:rPr>
          <w:rFonts w:eastAsiaTheme="minorHAnsi"/>
          <w:b/>
          <w:sz w:val="24"/>
          <w:szCs w:val="24"/>
          <w:lang w:eastAsia="en-US"/>
        </w:rPr>
      </w:pPr>
    </w:p>
    <w:p w:rsidR="00F758C6" w:rsidRDefault="00F758C6" w:rsidP="003F0A44">
      <w:pPr>
        <w:contextualSpacing/>
        <w:jc w:val="center"/>
        <w:rPr>
          <w:rFonts w:eastAsiaTheme="minorHAnsi"/>
          <w:b/>
          <w:sz w:val="24"/>
          <w:szCs w:val="24"/>
          <w:lang w:eastAsia="en-US"/>
        </w:rPr>
      </w:pPr>
    </w:p>
    <w:p w:rsidR="00E74C2C" w:rsidRPr="00E925CB" w:rsidRDefault="00E74C2C" w:rsidP="003F0A44">
      <w:pPr>
        <w:contextualSpacing/>
        <w:jc w:val="center"/>
        <w:rPr>
          <w:rFonts w:eastAsiaTheme="minorHAnsi"/>
          <w:b/>
          <w:sz w:val="24"/>
          <w:szCs w:val="24"/>
          <w:lang w:eastAsia="en-US"/>
        </w:rPr>
      </w:pPr>
      <w:r w:rsidRPr="00E925CB">
        <w:rPr>
          <w:rFonts w:eastAsiaTheme="minorHAnsi"/>
          <w:b/>
          <w:sz w:val="24"/>
          <w:szCs w:val="24"/>
          <w:lang w:eastAsia="en-US"/>
        </w:rPr>
        <w:t>Предмет Конкурса.</w:t>
      </w:r>
    </w:p>
    <w:p w:rsidR="00295CB5" w:rsidRPr="00E925CB" w:rsidRDefault="00295CB5" w:rsidP="003F0A44">
      <w:pPr>
        <w:contextualSpacing/>
        <w:jc w:val="center"/>
        <w:rPr>
          <w:rFonts w:eastAsiaTheme="minorHAnsi"/>
          <w:b/>
          <w:sz w:val="24"/>
          <w:szCs w:val="24"/>
          <w:lang w:eastAsia="en-US"/>
        </w:rPr>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2410"/>
        <w:gridCol w:w="1701"/>
        <w:gridCol w:w="1134"/>
        <w:gridCol w:w="1843"/>
        <w:gridCol w:w="2409"/>
        <w:gridCol w:w="1560"/>
        <w:gridCol w:w="1701"/>
        <w:gridCol w:w="709"/>
      </w:tblGrid>
      <w:tr w:rsidR="000A165E" w:rsidRPr="00A42198" w:rsidTr="000A572F">
        <w:trPr>
          <w:trHeight w:val="2645"/>
        </w:trPr>
        <w:tc>
          <w:tcPr>
            <w:tcW w:w="567" w:type="dxa"/>
          </w:tcPr>
          <w:p w:rsidR="000A165E" w:rsidRDefault="000A165E" w:rsidP="000A572F">
            <w:pPr>
              <w:jc w:val="center"/>
              <w:rPr>
                <w:sz w:val="24"/>
                <w:szCs w:val="24"/>
              </w:rPr>
            </w:pPr>
          </w:p>
          <w:p w:rsidR="000A165E" w:rsidRDefault="000A165E" w:rsidP="000A572F">
            <w:pPr>
              <w:jc w:val="center"/>
              <w:rPr>
                <w:sz w:val="24"/>
                <w:szCs w:val="24"/>
              </w:rPr>
            </w:pPr>
          </w:p>
          <w:p w:rsidR="000A165E" w:rsidRDefault="000A165E" w:rsidP="000A572F">
            <w:pPr>
              <w:jc w:val="center"/>
              <w:rPr>
                <w:sz w:val="24"/>
                <w:szCs w:val="24"/>
              </w:rPr>
            </w:pPr>
          </w:p>
          <w:p w:rsidR="000A165E" w:rsidRPr="00A42198" w:rsidRDefault="000A165E" w:rsidP="000A572F">
            <w:pPr>
              <w:jc w:val="center"/>
              <w:rPr>
                <w:sz w:val="24"/>
                <w:szCs w:val="24"/>
              </w:rPr>
            </w:pPr>
            <w:r>
              <w:rPr>
                <w:sz w:val="24"/>
                <w:szCs w:val="24"/>
              </w:rPr>
              <w:t>№ п/п</w:t>
            </w:r>
          </w:p>
        </w:tc>
        <w:tc>
          <w:tcPr>
            <w:tcW w:w="992" w:type="dxa"/>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Порядковый номер нестационарного торгового объекта</w:t>
            </w:r>
          </w:p>
        </w:tc>
        <w:tc>
          <w:tcPr>
            <w:tcW w:w="2410" w:type="dxa"/>
            <w:shd w:val="clear" w:color="auto" w:fill="auto"/>
            <w:vAlign w:val="center"/>
            <w:hideMark/>
          </w:tcPr>
          <w:p w:rsidR="000A165E" w:rsidRPr="00A42198" w:rsidRDefault="000A165E" w:rsidP="000A572F">
            <w:pPr>
              <w:jc w:val="center"/>
              <w:rPr>
                <w:sz w:val="24"/>
                <w:szCs w:val="24"/>
              </w:rPr>
            </w:pPr>
            <w:r w:rsidRPr="00A42198">
              <w:rPr>
                <w:sz w:val="24"/>
                <w:szCs w:val="24"/>
              </w:rPr>
              <w:t>Адресный ориентир -место размещения нестационарного торгового объекта на территории муниципального образования город Новороссийск</w:t>
            </w:r>
          </w:p>
          <w:p w:rsidR="000A165E" w:rsidRPr="00A42198" w:rsidRDefault="000A165E" w:rsidP="000A572F">
            <w:pPr>
              <w:jc w:val="center"/>
              <w:rPr>
                <w:sz w:val="24"/>
                <w:szCs w:val="24"/>
              </w:rPr>
            </w:pPr>
            <w:r w:rsidRPr="00A42198">
              <w:rPr>
                <w:sz w:val="24"/>
                <w:szCs w:val="24"/>
              </w:rPr>
              <w:t>(фактический адрес)</w:t>
            </w:r>
          </w:p>
        </w:tc>
        <w:tc>
          <w:tcPr>
            <w:tcW w:w="1701" w:type="dxa"/>
            <w:shd w:val="clear" w:color="auto" w:fill="auto"/>
            <w:vAlign w:val="center"/>
            <w:hideMark/>
          </w:tcPr>
          <w:p w:rsidR="000A165E" w:rsidRPr="00A42198" w:rsidRDefault="000A165E" w:rsidP="000A572F">
            <w:pPr>
              <w:jc w:val="center"/>
              <w:rPr>
                <w:sz w:val="24"/>
                <w:szCs w:val="24"/>
              </w:rPr>
            </w:pPr>
            <w:r w:rsidRPr="00A42198">
              <w:rPr>
                <w:sz w:val="24"/>
                <w:szCs w:val="24"/>
              </w:rPr>
              <w:t>Площадь земельного участка/</w:t>
            </w:r>
          </w:p>
          <w:p w:rsidR="000A165E" w:rsidRPr="00A42198" w:rsidRDefault="000A165E" w:rsidP="000A572F">
            <w:pPr>
              <w:jc w:val="center"/>
              <w:rPr>
                <w:sz w:val="24"/>
                <w:szCs w:val="24"/>
              </w:rPr>
            </w:pPr>
            <w:r w:rsidRPr="00A42198">
              <w:rPr>
                <w:sz w:val="24"/>
                <w:szCs w:val="24"/>
              </w:rPr>
              <w:t>торгового объекта/</w:t>
            </w:r>
          </w:p>
          <w:p w:rsidR="000A165E" w:rsidRPr="00A42198" w:rsidRDefault="000A165E" w:rsidP="000A572F">
            <w:pPr>
              <w:jc w:val="center"/>
              <w:rPr>
                <w:sz w:val="24"/>
                <w:szCs w:val="24"/>
              </w:rPr>
            </w:pPr>
            <w:r w:rsidRPr="00A42198">
              <w:rPr>
                <w:sz w:val="24"/>
                <w:szCs w:val="24"/>
              </w:rPr>
              <w:t xml:space="preserve">количество рабочих мест </w:t>
            </w:r>
          </w:p>
        </w:tc>
        <w:tc>
          <w:tcPr>
            <w:tcW w:w="1134" w:type="dxa"/>
            <w:tcBorders>
              <w:right w:val="single" w:sz="4" w:space="0" w:color="auto"/>
            </w:tcBorders>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Количество размещенных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165E" w:rsidRPr="00A42198" w:rsidRDefault="000A165E" w:rsidP="000A572F">
            <w:pPr>
              <w:ind w:left="-79" w:right="-23"/>
              <w:jc w:val="center"/>
              <w:rPr>
                <w:sz w:val="24"/>
                <w:szCs w:val="24"/>
              </w:rPr>
            </w:pPr>
            <w:r w:rsidRPr="00A42198">
              <w:rPr>
                <w:sz w:val="24"/>
                <w:szCs w:val="24"/>
              </w:rPr>
              <w:t xml:space="preserve">Период функционирования нестационарного торгового объекта (постоянно или сезонно </w:t>
            </w:r>
          </w:p>
          <w:p w:rsidR="000A165E" w:rsidRPr="00A42198" w:rsidRDefault="000A165E" w:rsidP="000A572F">
            <w:pPr>
              <w:ind w:left="-79" w:right="-23"/>
              <w:jc w:val="center"/>
              <w:rPr>
                <w:sz w:val="24"/>
                <w:szCs w:val="24"/>
              </w:rPr>
            </w:pPr>
            <w:r w:rsidRPr="00A42198">
              <w:rPr>
                <w:sz w:val="24"/>
                <w:szCs w:val="24"/>
              </w:rPr>
              <w:t>(с __ по__)</w:t>
            </w:r>
            <w:r w:rsidR="00945316">
              <w:rPr>
                <w:sz w:val="24"/>
                <w:szCs w:val="24"/>
              </w:rPr>
              <w:t xml:space="preserve"> 3 года</w:t>
            </w:r>
            <w:bookmarkStart w:id="0" w:name="_GoBack"/>
            <w:bookmarkEnd w:id="0"/>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Специализация нестационарного торгового объекта</w:t>
            </w:r>
          </w:p>
          <w:p w:rsidR="000A165E" w:rsidRPr="00A42198" w:rsidRDefault="000A165E" w:rsidP="000A572F">
            <w:pPr>
              <w:ind w:left="113" w:right="113"/>
              <w:jc w:val="center"/>
              <w:rPr>
                <w:sz w:val="24"/>
                <w:szCs w:val="24"/>
              </w:rPr>
            </w:pPr>
            <w:r w:rsidRPr="00A42198">
              <w:rPr>
                <w:sz w:val="24"/>
                <w:szCs w:val="24"/>
              </w:rPr>
              <w:t>(с указанием ассортимента реализуемой продукции, оказываемой услуги)</w:t>
            </w:r>
          </w:p>
        </w:tc>
        <w:tc>
          <w:tcPr>
            <w:tcW w:w="1560" w:type="dxa"/>
            <w:tcBorders>
              <w:left w:val="single" w:sz="4" w:space="0" w:color="auto"/>
            </w:tcBorders>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 xml:space="preserve">Субъект малого или среднего предпринимательства, физическое лицо </w:t>
            </w:r>
          </w:p>
          <w:p w:rsidR="000A165E" w:rsidRPr="00A42198" w:rsidRDefault="000A165E" w:rsidP="000A572F">
            <w:pPr>
              <w:ind w:left="113" w:right="113"/>
              <w:jc w:val="center"/>
              <w:rPr>
                <w:sz w:val="24"/>
                <w:szCs w:val="24"/>
              </w:rPr>
            </w:pPr>
            <w:r w:rsidRPr="00A42198">
              <w:rPr>
                <w:sz w:val="24"/>
                <w:szCs w:val="24"/>
              </w:rPr>
              <w:t>(да / нет)</w:t>
            </w:r>
          </w:p>
        </w:tc>
        <w:tc>
          <w:tcPr>
            <w:tcW w:w="1701" w:type="dxa"/>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Тип нестационарного торгового объекта</w:t>
            </w:r>
          </w:p>
        </w:tc>
        <w:tc>
          <w:tcPr>
            <w:tcW w:w="709" w:type="dxa"/>
            <w:shd w:val="clear" w:color="auto" w:fill="auto"/>
            <w:textDirection w:val="btLr"/>
            <w:vAlign w:val="center"/>
            <w:hideMark/>
          </w:tcPr>
          <w:p w:rsidR="000A165E" w:rsidRPr="00A42198" w:rsidRDefault="000A165E" w:rsidP="000A572F">
            <w:pPr>
              <w:ind w:left="113" w:right="113"/>
              <w:jc w:val="center"/>
              <w:rPr>
                <w:sz w:val="24"/>
                <w:szCs w:val="24"/>
              </w:rPr>
            </w:pPr>
            <w:r w:rsidRPr="00A42198">
              <w:rPr>
                <w:sz w:val="24"/>
                <w:szCs w:val="24"/>
              </w:rPr>
              <w:t>Примечание</w:t>
            </w:r>
          </w:p>
        </w:tc>
      </w:tr>
      <w:tr w:rsidR="000A165E" w:rsidRPr="00A42198" w:rsidTr="000A572F">
        <w:trPr>
          <w:trHeight w:val="174"/>
        </w:trPr>
        <w:tc>
          <w:tcPr>
            <w:tcW w:w="567" w:type="dxa"/>
          </w:tcPr>
          <w:p w:rsidR="000A165E" w:rsidRPr="00A42198" w:rsidRDefault="000A165E" w:rsidP="000A572F">
            <w:pPr>
              <w:jc w:val="center"/>
              <w:rPr>
                <w:sz w:val="24"/>
                <w:szCs w:val="24"/>
              </w:rPr>
            </w:pPr>
            <w:r>
              <w:rPr>
                <w:sz w:val="24"/>
                <w:szCs w:val="24"/>
              </w:rPr>
              <w:t>1</w:t>
            </w:r>
          </w:p>
        </w:tc>
        <w:tc>
          <w:tcPr>
            <w:tcW w:w="992" w:type="dxa"/>
            <w:shd w:val="clear" w:color="auto" w:fill="auto"/>
            <w:vAlign w:val="center"/>
          </w:tcPr>
          <w:p w:rsidR="000A165E" w:rsidRPr="00A42198" w:rsidRDefault="000A165E" w:rsidP="000A572F">
            <w:pPr>
              <w:jc w:val="center"/>
              <w:rPr>
                <w:sz w:val="24"/>
                <w:szCs w:val="24"/>
              </w:rPr>
            </w:pPr>
            <w:r>
              <w:rPr>
                <w:sz w:val="24"/>
                <w:szCs w:val="24"/>
              </w:rPr>
              <w:t>2</w:t>
            </w:r>
          </w:p>
        </w:tc>
        <w:tc>
          <w:tcPr>
            <w:tcW w:w="2410" w:type="dxa"/>
            <w:shd w:val="clear" w:color="auto" w:fill="auto"/>
            <w:vAlign w:val="center"/>
          </w:tcPr>
          <w:p w:rsidR="000A165E" w:rsidRPr="00A42198" w:rsidRDefault="000A165E" w:rsidP="000A572F">
            <w:pPr>
              <w:jc w:val="center"/>
              <w:rPr>
                <w:sz w:val="24"/>
                <w:szCs w:val="24"/>
              </w:rPr>
            </w:pPr>
            <w:r>
              <w:rPr>
                <w:sz w:val="24"/>
                <w:szCs w:val="24"/>
              </w:rPr>
              <w:t>3</w:t>
            </w:r>
          </w:p>
        </w:tc>
        <w:tc>
          <w:tcPr>
            <w:tcW w:w="1701" w:type="dxa"/>
            <w:shd w:val="clear" w:color="auto" w:fill="auto"/>
            <w:vAlign w:val="center"/>
          </w:tcPr>
          <w:p w:rsidR="000A165E" w:rsidRPr="00A42198" w:rsidRDefault="000A165E" w:rsidP="000A572F">
            <w:pPr>
              <w:jc w:val="center"/>
              <w:rPr>
                <w:sz w:val="24"/>
                <w:szCs w:val="24"/>
              </w:rPr>
            </w:pPr>
            <w:r>
              <w:rPr>
                <w:sz w:val="24"/>
                <w:szCs w:val="24"/>
              </w:rPr>
              <w:t>4</w:t>
            </w:r>
          </w:p>
        </w:tc>
        <w:tc>
          <w:tcPr>
            <w:tcW w:w="1134" w:type="dxa"/>
            <w:tcBorders>
              <w:right w:val="single" w:sz="4" w:space="0" w:color="auto"/>
            </w:tcBorders>
            <w:shd w:val="clear" w:color="auto" w:fill="auto"/>
            <w:vAlign w:val="center"/>
          </w:tcPr>
          <w:p w:rsidR="000A165E" w:rsidRPr="00A42198" w:rsidRDefault="000A165E" w:rsidP="000A572F">
            <w:pPr>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165E" w:rsidRPr="00A42198" w:rsidRDefault="000A165E" w:rsidP="000A572F">
            <w:pPr>
              <w:ind w:left="-79" w:right="-23"/>
              <w:jc w:val="center"/>
              <w:rPr>
                <w:sz w:val="24"/>
                <w:szCs w:val="24"/>
              </w:rPr>
            </w:pPr>
            <w:r>
              <w:rPr>
                <w:sz w:val="24"/>
                <w:szCs w:val="24"/>
              </w:rPr>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165E" w:rsidRPr="00A42198" w:rsidRDefault="000A165E" w:rsidP="000A572F">
            <w:pPr>
              <w:jc w:val="center"/>
              <w:rPr>
                <w:sz w:val="24"/>
                <w:szCs w:val="24"/>
              </w:rPr>
            </w:pPr>
            <w:r>
              <w:rPr>
                <w:sz w:val="24"/>
                <w:szCs w:val="24"/>
              </w:rPr>
              <w:t>7</w:t>
            </w:r>
          </w:p>
        </w:tc>
        <w:tc>
          <w:tcPr>
            <w:tcW w:w="1560" w:type="dxa"/>
            <w:tcBorders>
              <w:left w:val="single" w:sz="4" w:space="0" w:color="auto"/>
            </w:tcBorders>
            <w:shd w:val="clear" w:color="auto" w:fill="auto"/>
            <w:vAlign w:val="center"/>
          </w:tcPr>
          <w:p w:rsidR="000A165E" w:rsidRPr="00A42198" w:rsidRDefault="000A165E" w:rsidP="000A572F">
            <w:pPr>
              <w:jc w:val="center"/>
              <w:rPr>
                <w:sz w:val="24"/>
                <w:szCs w:val="24"/>
              </w:rPr>
            </w:pPr>
            <w:r>
              <w:rPr>
                <w:sz w:val="24"/>
                <w:szCs w:val="24"/>
              </w:rPr>
              <w:t>8</w:t>
            </w:r>
          </w:p>
        </w:tc>
        <w:tc>
          <w:tcPr>
            <w:tcW w:w="1701" w:type="dxa"/>
            <w:shd w:val="clear" w:color="auto" w:fill="auto"/>
            <w:vAlign w:val="center"/>
          </w:tcPr>
          <w:p w:rsidR="000A165E" w:rsidRPr="00A42198" w:rsidRDefault="000A165E" w:rsidP="000A572F">
            <w:pPr>
              <w:jc w:val="center"/>
              <w:rPr>
                <w:sz w:val="24"/>
                <w:szCs w:val="24"/>
              </w:rPr>
            </w:pPr>
            <w:r>
              <w:rPr>
                <w:sz w:val="24"/>
                <w:szCs w:val="24"/>
              </w:rPr>
              <w:t>9</w:t>
            </w:r>
          </w:p>
        </w:tc>
        <w:tc>
          <w:tcPr>
            <w:tcW w:w="709" w:type="dxa"/>
            <w:shd w:val="clear" w:color="auto" w:fill="auto"/>
            <w:vAlign w:val="center"/>
          </w:tcPr>
          <w:p w:rsidR="000A165E" w:rsidRPr="00A42198" w:rsidRDefault="000A165E" w:rsidP="000A572F">
            <w:pPr>
              <w:jc w:val="center"/>
              <w:rPr>
                <w:sz w:val="24"/>
                <w:szCs w:val="24"/>
              </w:rPr>
            </w:pPr>
            <w:r>
              <w:rPr>
                <w:sz w:val="24"/>
                <w:szCs w:val="24"/>
              </w:rPr>
              <w:t>10</w:t>
            </w:r>
          </w:p>
        </w:tc>
      </w:tr>
      <w:tr w:rsidR="000A165E" w:rsidRPr="00A42198" w:rsidTr="000A572F">
        <w:trPr>
          <w:trHeight w:val="110"/>
        </w:trPr>
        <w:tc>
          <w:tcPr>
            <w:tcW w:w="15026" w:type="dxa"/>
            <w:gridSpan w:val="10"/>
          </w:tcPr>
          <w:p w:rsidR="000A165E" w:rsidRPr="00A42198" w:rsidRDefault="000A165E" w:rsidP="000A572F">
            <w:pPr>
              <w:ind w:right="-23"/>
              <w:jc w:val="center"/>
              <w:rPr>
                <w:sz w:val="24"/>
                <w:szCs w:val="24"/>
              </w:rPr>
            </w:pPr>
            <w:r>
              <w:rPr>
                <w:sz w:val="24"/>
                <w:szCs w:val="24"/>
              </w:rPr>
              <w:t>ХОЛОДИЛЬНАЯ ВИТРИНА ПО РЕАЛИЗАЦИИ НАПТКОВ</w:t>
            </w:r>
          </w:p>
        </w:tc>
      </w:tr>
      <w:tr w:rsidR="000A165E" w:rsidRPr="00A42198" w:rsidTr="000A572F">
        <w:trPr>
          <w:trHeight w:val="315"/>
        </w:trPr>
        <w:tc>
          <w:tcPr>
            <w:tcW w:w="15026" w:type="dxa"/>
            <w:gridSpan w:val="10"/>
          </w:tcPr>
          <w:p w:rsidR="000A165E" w:rsidRPr="00A42198" w:rsidRDefault="000A165E" w:rsidP="000A572F">
            <w:pPr>
              <w:ind w:left="-79" w:right="-23"/>
              <w:jc w:val="center"/>
              <w:rPr>
                <w:sz w:val="24"/>
                <w:szCs w:val="24"/>
              </w:rPr>
            </w:pPr>
            <w:r w:rsidRPr="00A42198">
              <w:rPr>
                <w:sz w:val="24"/>
                <w:szCs w:val="24"/>
              </w:rPr>
              <w:t>ЦЕНТРАЛЬНЫЙ ВНУТРИГОРОДСКОЙ РАЙОН</w:t>
            </w:r>
          </w:p>
        </w:tc>
      </w:tr>
      <w:tr w:rsidR="000A165E" w:rsidRPr="00A42198" w:rsidTr="000A572F">
        <w:trPr>
          <w:trHeight w:val="510"/>
        </w:trPr>
        <w:tc>
          <w:tcPr>
            <w:tcW w:w="567" w:type="dxa"/>
          </w:tcPr>
          <w:p w:rsidR="000A165E" w:rsidRPr="00A42198" w:rsidRDefault="000A165E" w:rsidP="000A572F">
            <w:pPr>
              <w:jc w:val="center"/>
              <w:rPr>
                <w:sz w:val="24"/>
                <w:szCs w:val="24"/>
              </w:rPr>
            </w:pPr>
            <w:r>
              <w:rPr>
                <w:sz w:val="24"/>
                <w:szCs w:val="24"/>
              </w:rPr>
              <w:t>1.</w:t>
            </w:r>
          </w:p>
        </w:tc>
        <w:tc>
          <w:tcPr>
            <w:tcW w:w="992" w:type="dxa"/>
            <w:shd w:val="clear" w:color="auto" w:fill="auto"/>
            <w:vAlign w:val="center"/>
          </w:tcPr>
          <w:p w:rsidR="000A165E" w:rsidRPr="00A42198" w:rsidRDefault="000A165E" w:rsidP="000A572F">
            <w:pPr>
              <w:jc w:val="center"/>
              <w:rPr>
                <w:sz w:val="24"/>
                <w:szCs w:val="24"/>
              </w:rPr>
            </w:pPr>
            <w:r>
              <w:rPr>
                <w:sz w:val="24"/>
                <w:szCs w:val="24"/>
              </w:rPr>
              <w:t>4.5.</w:t>
            </w:r>
          </w:p>
        </w:tc>
        <w:tc>
          <w:tcPr>
            <w:tcW w:w="2410" w:type="dxa"/>
            <w:shd w:val="clear" w:color="auto" w:fill="auto"/>
            <w:vAlign w:val="center"/>
          </w:tcPr>
          <w:p w:rsidR="000A165E" w:rsidRPr="00A42198" w:rsidRDefault="000A165E" w:rsidP="000A572F">
            <w:pPr>
              <w:jc w:val="both"/>
              <w:rPr>
                <w:sz w:val="24"/>
                <w:szCs w:val="24"/>
              </w:rPr>
            </w:pPr>
            <w:r>
              <w:rPr>
                <w:sz w:val="24"/>
                <w:szCs w:val="24"/>
              </w:rPr>
              <w:t>ул. Дзержинского, 148</w:t>
            </w:r>
          </w:p>
        </w:tc>
        <w:tc>
          <w:tcPr>
            <w:tcW w:w="1701" w:type="dxa"/>
            <w:shd w:val="clear" w:color="auto" w:fill="auto"/>
            <w:vAlign w:val="center"/>
          </w:tcPr>
          <w:p w:rsidR="000A165E" w:rsidRPr="00A42198" w:rsidRDefault="000A165E" w:rsidP="000A572F">
            <w:pPr>
              <w:jc w:val="center"/>
              <w:rPr>
                <w:sz w:val="24"/>
                <w:szCs w:val="24"/>
              </w:rPr>
            </w:pPr>
            <w:r>
              <w:rPr>
                <w:sz w:val="24"/>
                <w:szCs w:val="24"/>
              </w:rPr>
              <w:t>2/2/0</w:t>
            </w:r>
          </w:p>
        </w:tc>
        <w:tc>
          <w:tcPr>
            <w:tcW w:w="1134" w:type="dxa"/>
            <w:shd w:val="clear" w:color="auto" w:fill="auto"/>
            <w:vAlign w:val="center"/>
          </w:tcPr>
          <w:p w:rsidR="000A165E" w:rsidRPr="00A42198" w:rsidRDefault="000A165E" w:rsidP="000A572F">
            <w:pPr>
              <w:jc w:val="center"/>
              <w:rPr>
                <w:sz w:val="24"/>
                <w:szCs w:val="24"/>
              </w:rPr>
            </w:pPr>
            <w:r>
              <w:rPr>
                <w:sz w:val="24"/>
                <w:szCs w:val="24"/>
              </w:rPr>
              <w:t>2</w:t>
            </w:r>
          </w:p>
        </w:tc>
        <w:tc>
          <w:tcPr>
            <w:tcW w:w="1843" w:type="dxa"/>
            <w:shd w:val="clear" w:color="auto" w:fill="auto"/>
            <w:vAlign w:val="center"/>
          </w:tcPr>
          <w:p w:rsidR="000A165E" w:rsidRPr="00A42198" w:rsidRDefault="000A165E" w:rsidP="000A572F">
            <w:pPr>
              <w:ind w:left="-79" w:right="-23"/>
              <w:jc w:val="center"/>
              <w:rPr>
                <w:sz w:val="24"/>
                <w:szCs w:val="24"/>
              </w:rPr>
            </w:pPr>
            <w:r>
              <w:rPr>
                <w:sz w:val="24"/>
                <w:szCs w:val="24"/>
              </w:rPr>
              <w:t>постоянно</w:t>
            </w:r>
          </w:p>
        </w:tc>
        <w:tc>
          <w:tcPr>
            <w:tcW w:w="2409" w:type="dxa"/>
            <w:shd w:val="clear" w:color="auto" w:fill="auto"/>
            <w:vAlign w:val="center"/>
          </w:tcPr>
          <w:p w:rsidR="000A165E" w:rsidRPr="00A42198" w:rsidRDefault="000A165E" w:rsidP="000A572F">
            <w:pPr>
              <w:jc w:val="center"/>
              <w:rPr>
                <w:sz w:val="24"/>
                <w:szCs w:val="24"/>
              </w:rPr>
            </w:pPr>
            <w:r>
              <w:rPr>
                <w:sz w:val="24"/>
                <w:szCs w:val="24"/>
              </w:rPr>
              <w:t>реализация напитков</w:t>
            </w:r>
          </w:p>
        </w:tc>
        <w:tc>
          <w:tcPr>
            <w:tcW w:w="1560" w:type="dxa"/>
            <w:shd w:val="clear" w:color="auto" w:fill="auto"/>
            <w:vAlign w:val="center"/>
          </w:tcPr>
          <w:p w:rsidR="000A165E" w:rsidRPr="00A42198" w:rsidRDefault="000A165E" w:rsidP="000A572F">
            <w:pPr>
              <w:jc w:val="center"/>
              <w:rPr>
                <w:sz w:val="24"/>
                <w:szCs w:val="24"/>
              </w:rPr>
            </w:pPr>
            <w:r>
              <w:rPr>
                <w:sz w:val="24"/>
                <w:szCs w:val="24"/>
              </w:rPr>
              <w:t>нет</w:t>
            </w:r>
          </w:p>
        </w:tc>
        <w:tc>
          <w:tcPr>
            <w:tcW w:w="1701" w:type="dxa"/>
            <w:shd w:val="clear" w:color="auto" w:fill="auto"/>
            <w:vAlign w:val="center"/>
          </w:tcPr>
          <w:p w:rsidR="000A165E" w:rsidRPr="00A42198" w:rsidRDefault="000A165E" w:rsidP="000A572F">
            <w:pPr>
              <w:jc w:val="center"/>
              <w:rPr>
                <w:sz w:val="24"/>
                <w:szCs w:val="24"/>
              </w:rPr>
            </w:pPr>
            <w:r>
              <w:rPr>
                <w:sz w:val="24"/>
                <w:szCs w:val="24"/>
              </w:rPr>
              <w:t>Холодильное оборудование</w:t>
            </w:r>
          </w:p>
        </w:tc>
        <w:tc>
          <w:tcPr>
            <w:tcW w:w="709" w:type="dxa"/>
            <w:shd w:val="clear" w:color="auto" w:fill="auto"/>
            <w:vAlign w:val="center"/>
            <w:hideMark/>
          </w:tcPr>
          <w:p w:rsidR="000A165E" w:rsidRPr="00A42198" w:rsidRDefault="000A165E" w:rsidP="000A572F">
            <w:pPr>
              <w:rPr>
                <w:sz w:val="24"/>
                <w:szCs w:val="24"/>
              </w:rPr>
            </w:pPr>
            <w:r w:rsidRPr="00A42198">
              <w:rPr>
                <w:sz w:val="24"/>
                <w:szCs w:val="24"/>
              </w:rPr>
              <w:t> </w:t>
            </w:r>
          </w:p>
        </w:tc>
      </w:tr>
    </w:tbl>
    <w:p w:rsidR="00351446" w:rsidRPr="00E925CB" w:rsidRDefault="00351446" w:rsidP="003F0A44">
      <w:pPr>
        <w:contextualSpacing/>
        <w:jc w:val="center"/>
        <w:rPr>
          <w:rFonts w:eastAsiaTheme="minorHAnsi"/>
          <w:b/>
          <w:sz w:val="24"/>
          <w:szCs w:val="24"/>
          <w:lang w:eastAsia="en-US"/>
        </w:rPr>
      </w:pP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Требования, предъявляемые к участникам Конкурса.</w:t>
      </w:r>
    </w:p>
    <w:p w:rsidR="007345D2" w:rsidRPr="00B9615E" w:rsidRDefault="007345D2" w:rsidP="00B9615E">
      <w:pPr>
        <w:ind w:firstLine="851"/>
        <w:jc w:val="both"/>
        <w:rPr>
          <w:sz w:val="24"/>
          <w:szCs w:val="24"/>
        </w:rPr>
      </w:pPr>
      <w:r w:rsidRPr="00B9615E">
        <w:rPr>
          <w:sz w:val="24"/>
          <w:szCs w:val="24"/>
        </w:rPr>
        <w:t>1.1. Участником Конкурса является</w:t>
      </w:r>
      <w:r w:rsidR="00574B9E">
        <w:rPr>
          <w:sz w:val="24"/>
          <w:szCs w:val="24"/>
        </w:rPr>
        <w:t xml:space="preserve"> </w:t>
      </w:r>
      <w:r w:rsidRPr="00B9615E">
        <w:rPr>
          <w:sz w:val="24"/>
          <w:szCs w:val="24"/>
        </w:rPr>
        <w:t>юридическое лицо независимо от организационно-правовой формы, формы собственности, места нахождения, индивидуальный предприниматель,</w:t>
      </w:r>
      <w:r w:rsidR="00574B9E">
        <w:rPr>
          <w:sz w:val="24"/>
          <w:szCs w:val="24"/>
        </w:rPr>
        <w:t xml:space="preserve"> физическое лицо</w:t>
      </w:r>
      <w:r w:rsidRPr="00B9615E">
        <w:rPr>
          <w:sz w:val="24"/>
          <w:szCs w:val="24"/>
        </w:rPr>
        <w:t xml:space="preserve"> </w:t>
      </w:r>
      <w:r w:rsidR="00574B9E">
        <w:rPr>
          <w:sz w:val="24"/>
          <w:szCs w:val="24"/>
        </w:rPr>
        <w:t xml:space="preserve">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r w:rsidR="000A165E">
        <w:rPr>
          <w:sz w:val="24"/>
          <w:szCs w:val="24"/>
        </w:rPr>
        <w:t xml:space="preserve">не являющиеся субъектами малого и среднего предпринимательства  и </w:t>
      </w:r>
      <w:r w:rsidRPr="00B9615E">
        <w:rPr>
          <w:sz w:val="24"/>
          <w:szCs w:val="24"/>
        </w:rPr>
        <w:t>допущенные к участию в Конкурсе.</w:t>
      </w:r>
    </w:p>
    <w:p w:rsidR="007345D2" w:rsidRPr="00B9615E" w:rsidRDefault="007345D2" w:rsidP="00B9615E">
      <w:pPr>
        <w:ind w:firstLine="851"/>
        <w:jc w:val="both"/>
        <w:rPr>
          <w:sz w:val="24"/>
          <w:szCs w:val="24"/>
        </w:rPr>
      </w:pPr>
      <w:r w:rsidRPr="00B9615E">
        <w:rPr>
          <w:sz w:val="24"/>
          <w:szCs w:val="24"/>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w:t>
      </w:r>
      <w:r w:rsidR="00057E0C" w:rsidRPr="00B9615E">
        <w:rPr>
          <w:sz w:val="24"/>
          <w:szCs w:val="24"/>
        </w:rPr>
        <w:t>«</w:t>
      </w:r>
      <w:r w:rsidRPr="00B9615E">
        <w:rPr>
          <w:sz w:val="24"/>
          <w:szCs w:val="24"/>
        </w:rPr>
        <w:t xml:space="preserve">Положения </w:t>
      </w:r>
      <w:r w:rsidR="00057E0C" w:rsidRPr="00B9615E">
        <w:rPr>
          <w:sz w:val="24"/>
          <w:szCs w:val="24"/>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9615E">
        <w:rPr>
          <w:sz w:val="24"/>
          <w:szCs w:val="24"/>
        </w:rPr>
        <w:t>:</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1.2.1. участник Конкурса не должен находиться в процессе ликвидации или процедуры признания неплатежеспособным (банкротом);</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Pr="00B9615E">
          <w:rPr>
            <w:rFonts w:ascii="Times New Roman" w:hAnsi="Times New Roman" w:cs="Times New Roman"/>
            <w:sz w:val="24"/>
            <w:szCs w:val="24"/>
          </w:rPr>
          <w:t>Кодексом</w:t>
        </w:r>
      </w:hyperlink>
      <w:r w:rsidRPr="00B9615E">
        <w:rPr>
          <w:rFonts w:ascii="Times New Roman" w:hAnsi="Times New Roman" w:cs="Times New Roman"/>
          <w:sz w:val="24"/>
          <w:szCs w:val="24"/>
        </w:rPr>
        <w:t xml:space="preserve"> Российской Федерации об административных правонарушениях).</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Описание предложения участника Конкурса к форме, составу заявки на участие в Конкурсе.</w:t>
      </w:r>
    </w:p>
    <w:p w:rsidR="007345D2" w:rsidRPr="00B9615E" w:rsidRDefault="007345D2" w:rsidP="00B9615E">
      <w:pPr>
        <w:ind w:firstLine="851"/>
        <w:jc w:val="both"/>
        <w:rPr>
          <w:sz w:val="24"/>
          <w:szCs w:val="24"/>
        </w:rPr>
      </w:pPr>
      <w:r w:rsidRPr="00B9615E">
        <w:rPr>
          <w:sz w:val="24"/>
          <w:szCs w:val="24"/>
        </w:rPr>
        <w:lastRenderedPageBreak/>
        <w:t xml:space="preserve">2.1. Для участия в Конкурсе заявитель направляет </w:t>
      </w:r>
      <w:r w:rsidR="00436023">
        <w:rPr>
          <w:sz w:val="24"/>
          <w:szCs w:val="24"/>
        </w:rPr>
        <w:t>в</w:t>
      </w:r>
      <w:r w:rsidRPr="00B9615E">
        <w:rPr>
          <w:sz w:val="24"/>
          <w:szCs w:val="24"/>
        </w:rPr>
        <w:t xml:space="preserve">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B9615E" w:rsidRDefault="007345D2" w:rsidP="00B9615E">
      <w:pPr>
        <w:ind w:firstLine="851"/>
        <w:jc w:val="both"/>
        <w:rPr>
          <w:sz w:val="24"/>
          <w:szCs w:val="24"/>
        </w:rPr>
      </w:pPr>
      <w:r w:rsidRPr="00B9615E">
        <w:rPr>
          <w:sz w:val="24"/>
          <w:szCs w:val="24"/>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r w:rsidR="00574B9E">
        <w:rPr>
          <w:sz w:val="24"/>
          <w:szCs w:val="24"/>
        </w:rPr>
        <w:t xml:space="preserve"> Для физических лиц, не являющихся  индивидуальными предпринимателями и применяющих специальный налоговый режим «Налог на профессиональный доход» справку о постановке</w:t>
      </w:r>
      <w:r w:rsidR="00B64A7A">
        <w:rPr>
          <w:sz w:val="24"/>
          <w:szCs w:val="24"/>
        </w:rPr>
        <w:t xml:space="preserve"> на учет</w:t>
      </w:r>
      <w:r w:rsidR="00574B9E">
        <w:rPr>
          <w:sz w:val="24"/>
          <w:szCs w:val="24"/>
        </w:rPr>
        <w:t xml:space="preserve"> физического лица в качестве налогоплательщика налога на профессиональный доход.</w:t>
      </w:r>
    </w:p>
    <w:p w:rsidR="007345D2" w:rsidRPr="00B9615E" w:rsidRDefault="007345D2" w:rsidP="00B9615E">
      <w:pPr>
        <w:ind w:firstLine="851"/>
        <w:jc w:val="both"/>
        <w:rPr>
          <w:sz w:val="24"/>
          <w:szCs w:val="24"/>
        </w:rPr>
      </w:pPr>
      <w:r w:rsidRPr="00B9615E">
        <w:rPr>
          <w:sz w:val="24"/>
          <w:szCs w:val="24"/>
        </w:rPr>
        <w:t>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w:t>
      </w:r>
      <w:r w:rsidR="00B64A7A">
        <w:rPr>
          <w:sz w:val="24"/>
          <w:szCs w:val="24"/>
        </w:rPr>
        <w:t xml:space="preserve">, физического лица, не являющихся  индивидуальными предпринимателями и применяющих специальный налоговый режим «Налог на профессиональный доход» </w:t>
      </w:r>
      <w:r w:rsidRPr="00B9615E">
        <w:rPr>
          <w:sz w:val="24"/>
          <w:szCs w:val="24"/>
        </w:rPr>
        <w:t>– копии документа, удостоверяющего личность, или копии доверенности уполномоченного представителя и копии документа, удостов</w:t>
      </w:r>
      <w:r w:rsidR="00B64A7A">
        <w:rPr>
          <w:sz w:val="24"/>
          <w:szCs w:val="24"/>
        </w:rPr>
        <w:t>еряющего личность представителя</w:t>
      </w:r>
      <w:r w:rsidRPr="00B9615E">
        <w:rPr>
          <w:sz w:val="24"/>
          <w:szCs w:val="24"/>
        </w:rPr>
        <w:t xml:space="preserve">. </w:t>
      </w:r>
    </w:p>
    <w:p w:rsidR="007345D2" w:rsidRPr="00B9615E" w:rsidRDefault="007345D2" w:rsidP="00B9615E">
      <w:pPr>
        <w:ind w:firstLine="851"/>
        <w:jc w:val="both"/>
        <w:rPr>
          <w:sz w:val="24"/>
          <w:szCs w:val="24"/>
        </w:rPr>
      </w:pPr>
      <w:r w:rsidRPr="00B9615E">
        <w:rPr>
          <w:sz w:val="24"/>
          <w:szCs w:val="24"/>
        </w:rPr>
        <w:t>2.1.3. Копии учредительных документов (для юридических лиц).</w:t>
      </w:r>
    </w:p>
    <w:p w:rsidR="0002475A" w:rsidRPr="00B9615E" w:rsidRDefault="007345D2" w:rsidP="00B9615E">
      <w:pPr>
        <w:ind w:firstLine="851"/>
        <w:jc w:val="both"/>
        <w:rPr>
          <w:sz w:val="24"/>
          <w:szCs w:val="24"/>
        </w:rPr>
      </w:pPr>
      <w:r w:rsidRPr="00B9615E">
        <w:rPr>
          <w:sz w:val="24"/>
          <w:szCs w:val="24"/>
        </w:rPr>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B64A7A">
        <w:rPr>
          <w:sz w:val="24"/>
          <w:szCs w:val="24"/>
        </w:rPr>
        <w:t xml:space="preserve">, физического лица, не являющихся  индивидуальными предпринимателями и применяющих специальный налоговый режим «Налог на профессиональный доход» </w:t>
      </w:r>
      <w:r w:rsidRPr="00B9615E">
        <w:rPr>
          <w:sz w:val="24"/>
          <w:szCs w:val="24"/>
        </w:rPr>
        <w:t>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B9615E" w:rsidRDefault="007345D2" w:rsidP="00B9615E">
      <w:pPr>
        <w:ind w:firstLine="851"/>
        <w:jc w:val="both"/>
        <w:rPr>
          <w:sz w:val="24"/>
          <w:szCs w:val="24"/>
        </w:rPr>
      </w:pPr>
      <w:r w:rsidRPr="00B9615E">
        <w:rPr>
          <w:sz w:val="24"/>
          <w:szCs w:val="24"/>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w:t>
      </w:r>
    </w:p>
    <w:p w:rsidR="00A25FBB" w:rsidRPr="00B9615E" w:rsidRDefault="00A25FBB" w:rsidP="00B9615E">
      <w:pPr>
        <w:pStyle w:val="ab"/>
        <w:numPr>
          <w:ilvl w:val="1"/>
          <w:numId w:val="1"/>
        </w:numPr>
        <w:ind w:left="0" w:firstLine="851"/>
        <w:jc w:val="both"/>
        <w:rPr>
          <w:sz w:val="24"/>
          <w:szCs w:val="24"/>
        </w:rPr>
      </w:pPr>
      <w:r w:rsidRPr="00B9615E">
        <w:rPr>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45D2" w:rsidRPr="00B9615E" w:rsidRDefault="007345D2" w:rsidP="00B9615E">
      <w:pPr>
        <w:pStyle w:val="ab"/>
        <w:numPr>
          <w:ilvl w:val="0"/>
          <w:numId w:val="1"/>
        </w:numPr>
        <w:ind w:left="0" w:firstLine="851"/>
        <w:jc w:val="both"/>
        <w:rPr>
          <w:b/>
          <w:sz w:val="24"/>
          <w:szCs w:val="24"/>
        </w:rPr>
      </w:pPr>
      <w:r w:rsidRPr="00B9615E">
        <w:rPr>
          <w:b/>
          <w:sz w:val="24"/>
          <w:szCs w:val="24"/>
        </w:rPr>
        <w:t>Критерии оценки заявок на участие в Конкурсе, величины значимости этих критериев.</w:t>
      </w:r>
    </w:p>
    <w:p w:rsidR="007345D2" w:rsidRPr="00B9615E" w:rsidRDefault="007345D2"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 Для оценки заявок участников Конкурса устанавливаются следующие критерии:</w:t>
      </w:r>
    </w:p>
    <w:p w:rsidR="003F0A44" w:rsidRPr="00B9615E" w:rsidRDefault="003F0A44" w:rsidP="00B9615E">
      <w:pPr>
        <w:pStyle w:val="ConsPlusNonformat"/>
        <w:tabs>
          <w:tab w:val="left" w:pos="709"/>
        </w:tabs>
        <w:ind w:firstLine="851"/>
        <w:jc w:val="both"/>
        <w:rPr>
          <w:rFonts w:ascii="Times New Roman" w:hAnsi="Times New Roman" w:cs="Times New Roman"/>
          <w:sz w:val="24"/>
          <w:szCs w:val="24"/>
        </w:rPr>
      </w:pPr>
      <w:r w:rsidRPr="00B9615E">
        <w:rPr>
          <w:rFonts w:ascii="Times New Roman" w:hAnsi="Times New Roman" w:cs="Times New Roman"/>
          <w:sz w:val="24"/>
          <w:szCs w:val="24"/>
        </w:rPr>
        <w:t>4.1.1</w:t>
      </w:r>
      <w:r w:rsidR="00B64A7A">
        <w:rPr>
          <w:rFonts w:ascii="Times New Roman" w:hAnsi="Times New Roman" w:cs="Times New Roman"/>
          <w:sz w:val="24"/>
          <w:szCs w:val="24"/>
        </w:rPr>
        <w:t xml:space="preserve">. </w:t>
      </w:r>
      <w:r w:rsidRPr="00B9615E">
        <w:rPr>
          <w:rFonts w:ascii="Times New Roman" w:hAnsi="Times New Roman" w:cs="Times New Roman"/>
          <w:sz w:val="24"/>
          <w:szCs w:val="24"/>
        </w:rPr>
        <w:t>предложения по внешнему виду нестационарного торгового объекта и прилегающей территории в едином архитектурно-дизайнерском стиле,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4.1.2. предложение о повышении уровня культуры и качества обслуживания населения (наличие форменной одежды у продавца, фасовки, наличие рекламной продукции (информационных материалов об оказываемых услугах);</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 квалификация участников:</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4.1.3.1. сведения об опыте работы участника в сфере нестационарной мелкорозничной торговли (копии договоров, справка о </w:t>
      </w:r>
      <w:r w:rsidRPr="00B9615E">
        <w:rPr>
          <w:rFonts w:ascii="Times New Roman" w:hAnsi="Times New Roman" w:cs="Times New Roman"/>
          <w:sz w:val="24"/>
          <w:szCs w:val="24"/>
        </w:rPr>
        <w:lastRenderedPageBreak/>
        <w:t>предоставлении права на размещение НТО на территории муниципального образования город Новороссийск</w:t>
      </w:r>
      <w:r w:rsidR="00B64A7A">
        <w:rPr>
          <w:rFonts w:ascii="Times New Roman" w:hAnsi="Times New Roman" w:cs="Times New Roman"/>
          <w:sz w:val="24"/>
          <w:szCs w:val="24"/>
        </w:rPr>
        <w:t>)</w:t>
      </w:r>
      <w:r w:rsidRPr="00B9615E">
        <w:rPr>
          <w:rFonts w:ascii="Times New Roman" w:hAnsi="Times New Roman" w:cs="Times New Roman"/>
          <w:sz w:val="24"/>
          <w:szCs w:val="24"/>
        </w:rPr>
        <w:t>;</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4.1.3.2. наличие у участника, рабочего персонала, документов, подтверждающих квалификацию (диплом, аттестат, грамоты, сертификаты прохождения обучения);</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4.1.4 Использование поверенных средств измерения, наличие сертификатов соответствия технических средств (документы подтверждающие использование поверенных технических средств – весов, мерных емкостей, мерной линейки); </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4.1.5. цена предмета Конкурса (сведения о предполагаемом финансовом предложении за право размещения НТО, нестационарного объекта по оказанию услуг).</w:t>
      </w:r>
    </w:p>
    <w:p w:rsidR="00B9615E" w:rsidRDefault="003F0A44" w:rsidP="00B64A7A">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B9615E" w:rsidRPr="00B9615E" w:rsidRDefault="00B9615E" w:rsidP="00B9615E">
      <w:pPr>
        <w:pStyle w:val="ConsPlusNonformat"/>
        <w:ind w:firstLine="851"/>
        <w:jc w:val="both"/>
        <w:rPr>
          <w:rFonts w:ascii="Times New Roman" w:hAnsi="Times New Roman" w:cs="Times New Roman"/>
          <w:sz w:val="24"/>
          <w:szCs w:val="24"/>
        </w:rPr>
      </w:pP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Таблица - Оценка заявок (предложений) по каждому критерию оценки</w:t>
      </w:r>
    </w:p>
    <w:p w:rsidR="003F0A44" w:rsidRPr="00B9615E" w:rsidRDefault="003F0A44" w:rsidP="00B9615E">
      <w:pPr>
        <w:pStyle w:val="ConsPlusNonformat"/>
        <w:tabs>
          <w:tab w:val="left" w:pos="709"/>
        </w:tabs>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0377"/>
      </w:tblGrid>
      <w:tr w:rsidR="003F0A44" w:rsidRPr="00B9615E" w:rsidTr="003F0A44">
        <w:tc>
          <w:tcPr>
            <w:tcW w:w="2694"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Критерии оценки заявок</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Величина значимости критерия (%)</w:t>
            </w:r>
          </w:p>
        </w:tc>
        <w:tc>
          <w:tcPr>
            <w:tcW w:w="10377"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Содержание и порядок оценки</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Предложения по внешнему виду НТО</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40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(ФА</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Ф</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предложения по внешнему виду                                                                                                                                                                                                                                                                                                                                                                                           нестационарного торгового объекта, нестационарного объекта по оказанию услуг в форме эскиза или </w:t>
            </w:r>
            <w:r w:rsidRPr="0084137D">
              <w:rPr>
                <w:rFonts w:ascii="Times New Roman" w:hAnsi="Times New Roman" w:cs="Times New Roman"/>
                <w:sz w:val="24"/>
                <w:szCs w:val="24"/>
              </w:rPr>
              <w:t xml:space="preserve">дизайн-проекта выполненного в соответствии с утвержденным Постановлением </w:t>
            </w:r>
            <w:r w:rsidR="0084137D" w:rsidRPr="0084137D">
              <w:rPr>
                <w:rFonts w:ascii="Times New Roman" w:eastAsiaTheme="minorHAnsi" w:hAnsi="Times New Roman" w:cs="Times New Roman"/>
                <w:sz w:val="24"/>
                <w:szCs w:val="24"/>
                <w:lang w:eastAsia="en-US"/>
              </w:rPr>
              <w:t>администрации муниципального образования город Новороссийск от 28 октября 2021 года № 6650</w:t>
            </w:r>
            <w:r w:rsidR="0084137D">
              <w:rPr>
                <w:rFonts w:eastAsiaTheme="minorHAnsi"/>
                <w:sz w:val="24"/>
                <w:szCs w:val="24"/>
                <w:lang w:eastAsia="en-US"/>
              </w:rPr>
              <w:t xml:space="preserve"> </w:t>
            </w:r>
            <w:r w:rsidRPr="00B9615E">
              <w:rPr>
                <w:rFonts w:ascii="Times New Roman" w:hAnsi="Times New Roman" w:cs="Times New Roman"/>
                <w:sz w:val="24"/>
                <w:szCs w:val="24"/>
              </w:rPr>
              <w:t>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 (в процентах):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- 40 % - при наличии эскиза или дизайн-проекта в соответствии с утвержденным Перечнем видов </w:t>
            </w:r>
            <w:r w:rsidRPr="00B9615E">
              <w:rPr>
                <w:rFonts w:ascii="Times New Roman" w:hAnsi="Times New Roman" w:cs="Times New Roman"/>
                <w:sz w:val="24"/>
                <w:szCs w:val="24"/>
              </w:rPr>
              <w:lastRenderedPageBreak/>
              <w:t>конструкций, либо при наличии согласованного эскиза или дизайн-проекта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- 0 - при отсутствии согласования проекта по внешнему виду. </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2. Уровень культуры и качества обслуживания</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У</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форменной одежды у продавца по оказанию услуг (фотоматериал):</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p w:rsidR="003F0A44" w:rsidRPr="00B9615E" w:rsidRDefault="003F0A44" w:rsidP="0084137D">
            <w:pPr>
              <w:pStyle w:val="ac"/>
              <w:spacing w:before="0" w:beforeAutospacing="0" w:after="0" w:afterAutospacing="0" w:line="288" w:lineRule="atLeast"/>
              <w:jc w:val="both"/>
            </w:pPr>
            <w:r w:rsidRPr="00B9615E">
              <w:t xml:space="preserve">2. </w:t>
            </w:r>
            <w:r w:rsidR="0084137D">
              <w:t xml:space="preserve"> Наличие информационных материалов об оказываемых услугах (рекламная продукция):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3. Квалификация участников конкурса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опыт работы в сфере нестационарной мелкорозничной торговли на территории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наличие у участника, рабочего персонала, документов, подтверждающих квалификацию</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К</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на территории муниципального образования город Новороссийск, справка о ранее заключенных договорах):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до 3 лет – 3;</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от 3 до 5 лет – 5;</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с опытом работы свыше 5 лет – 10;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без опыта работы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отрицательный опыт – минус 30.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у участника, рабочего персонала дипломов, аттестатов, грамот, сертификатов прохождения обучения, подтверждающих квалификацию:</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4. Использование поверенных технических средств измерения (весов, мерных емкостей, мерной линейки)</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5. Цена предмета конкурса (финансовое предложение за право на размещение нестационарного торгового объекта, нестационарного объекта по оказанию услуг)</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30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Количество баллов, присуждаемых по критериям оценки «цена предмета конкурса» (ЦБ),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max</m:t>
                      </m:r>
                    </m:sub>
                  </m:sSub>
                </m:den>
              </m:f>
              <m:r>
                <w:rPr>
                  <w:rFonts w:ascii="Cambria Math" w:hAnsi="Cambria Math" w:cs="Times New Roman"/>
                  <w:sz w:val="24"/>
                  <w:szCs w:val="24"/>
                </w:rPr>
                <m:t>*30</m:t>
              </m:r>
            </m:oMath>
            <w:r w:rsidRPr="00B9615E">
              <w:rPr>
                <w:rFonts w:ascii="Times New Roman" w:hAnsi="Times New Roman" w:cs="Times New Roman"/>
                <w:sz w:val="24"/>
                <w:szCs w:val="24"/>
              </w:rPr>
              <w:t xml:space="preserve"> , где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ценовое предложение участника конкурса, заявка которого оценивается;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lang w:val="en-US"/>
              </w:rPr>
              <w:t>max</w:t>
            </w:r>
            <w:r w:rsidRPr="00B9615E">
              <w:rPr>
                <w:rFonts w:ascii="Times New Roman" w:hAnsi="Times New Roman" w:cs="Times New Roman"/>
                <w:sz w:val="24"/>
                <w:szCs w:val="24"/>
              </w:rPr>
              <w:t xml:space="preserve"> – максимальное ценовое предложение из предложений, сделанных участниками конкурса.</w:t>
            </w:r>
          </w:p>
        </w:tc>
      </w:tr>
    </w:tbl>
    <w:p w:rsidR="00B9615E" w:rsidRDefault="00B9615E" w:rsidP="00B9615E">
      <w:pPr>
        <w:pStyle w:val="ConsPlusNonformat"/>
        <w:ind w:left="851"/>
        <w:jc w:val="both"/>
        <w:rPr>
          <w:rFonts w:ascii="Times New Roman" w:hAnsi="Times New Roman" w:cs="Times New Roman"/>
          <w:sz w:val="24"/>
          <w:szCs w:val="24"/>
        </w:rPr>
      </w:pPr>
    </w:p>
    <w:p w:rsidR="007345D2" w:rsidRPr="00B9615E" w:rsidRDefault="007345D2" w:rsidP="00B9615E">
      <w:pPr>
        <w:pStyle w:val="ConsPlusNonformat"/>
        <w:numPr>
          <w:ilvl w:val="0"/>
          <w:numId w:val="1"/>
        </w:numPr>
        <w:ind w:left="0" w:firstLine="851"/>
        <w:jc w:val="both"/>
        <w:rPr>
          <w:rFonts w:ascii="Times New Roman" w:hAnsi="Times New Roman" w:cs="Times New Roman"/>
          <w:sz w:val="24"/>
          <w:szCs w:val="24"/>
        </w:rPr>
      </w:pPr>
      <w:r w:rsidRPr="00B9615E">
        <w:rPr>
          <w:rFonts w:ascii="Times New Roman" w:hAnsi="Times New Roman" w:cs="Times New Roman"/>
          <w:sz w:val="24"/>
          <w:szCs w:val="24"/>
        </w:rPr>
        <w:t>Порядок рассмотрения, оценка и сопоставление заявок на участие в Конкурсе.</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5.1. Участник Конкурса вправе подать только одну заявку на участие в Конкурсе в отношении каждого предмета Конкурса.</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5.4. Участник Конкурса единоразово/</w:t>
      </w:r>
      <w:r w:rsidRPr="000A165E">
        <w:rPr>
          <w:rFonts w:ascii="Times New Roman" w:hAnsi="Times New Roman" w:cs="Times New Roman"/>
          <w:sz w:val="24"/>
          <w:szCs w:val="24"/>
          <w:u w:val="single"/>
        </w:rPr>
        <w:t>ежеквартально</w:t>
      </w:r>
      <w:r w:rsidRPr="00B9615E">
        <w:rPr>
          <w:rFonts w:ascii="Times New Roman" w:hAnsi="Times New Roman" w:cs="Times New Roman"/>
          <w:sz w:val="24"/>
          <w:szCs w:val="24"/>
        </w:rPr>
        <w:t xml:space="preserve">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sidRPr="00B9615E">
        <w:rPr>
          <w:rFonts w:ascii="Times New Roman" w:hAnsi="Times New Roman" w:cs="Times New Roman"/>
          <w:sz w:val="24"/>
          <w:szCs w:val="24"/>
        </w:rPr>
        <w:t xml:space="preserve"> администрации МО г. Новороссийск от </w:t>
      </w:r>
      <w:r w:rsidR="00FC7786" w:rsidRPr="00B9615E">
        <w:rPr>
          <w:rFonts w:ascii="Times New Roman" w:hAnsi="Times New Roman" w:cs="Times New Roman"/>
          <w:sz w:val="24"/>
          <w:szCs w:val="24"/>
        </w:rPr>
        <w:t>28.10.2021 №</w:t>
      </w:r>
      <w:r w:rsidR="00436023">
        <w:rPr>
          <w:rFonts w:ascii="Times New Roman" w:hAnsi="Times New Roman" w:cs="Times New Roman"/>
          <w:sz w:val="24"/>
          <w:szCs w:val="24"/>
        </w:rPr>
        <w:t xml:space="preserve"> </w:t>
      </w:r>
      <w:r w:rsidR="00FC7786" w:rsidRPr="00B9615E">
        <w:rPr>
          <w:rFonts w:ascii="Times New Roman" w:hAnsi="Times New Roman" w:cs="Times New Roman"/>
          <w:sz w:val="24"/>
          <w:szCs w:val="24"/>
        </w:rPr>
        <w:t>6</w:t>
      </w:r>
      <w:r w:rsidR="00FC2481" w:rsidRPr="00B9615E">
        <w:rPr>
          <w:rFonts w:ascii="Times New Roman" w:hAnsi="Times New Roman" w:cs="Times New Roman"/>
          <w:sz w:val="24"/>
          <w:szCs w:val="24"/>
        </w:rPr>
        <w:t>650</w:t>
      </w:r>
      <w:r w:rsidRPr="00B9615E">
        <w:rPr>
          <w:rFonts w:ascii="Times New Roman" w:hAnsi="Times New Roman" w:cs="Times New Roman"/>
          <w:sz w:val="24"/>
          <w:szCs w:val="24"/>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p>
    <w:p w:rsidR="00D26409" w:rsidRDefault="00D26409" w:rsidP="00D26409">
      <w:pPr>
        <w:pStyle w:val="ConsPlusNormal"/>
        <w:jc w:val="both"/>
        <w:rPr>
          <w:rFonts w:ascii="Times New Roman" w:hAnsi="Times New Roman" w:cs="Times New Roman"/>
          <w:sz w:val="24"/>
          <w:szCs w:val="24"/>
        </w:rPr>
      </w:pPr>
    </w:p>
    <w:sectPr w:rsidR="00D26409" w:rsidSect="00DA57AE">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49" w:rsidRDefault="00413B49" w:rsidP="004A03AA">
      <w:r>
        <w:separator/>
      </w:r>
    </w:p>
  </w:endnote>
  <w:endnote w:type="continuationSeparator" w:id="0">
    <w:p w:rsidR="00413B49" w:rsidRDefault="00413B49"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49" w:rsidRDefault="00413B49" w:rsidP="004A03AA">
      <w:r>
        <w:separator/>
      </w:r>
    </w:p>
  </w:footnote>
  <w:footnote w:type="continuationSeparator" w:id="0">
    <w:p w:rsidR="00413B49" w:rsidRDefault="00413B49" w:rsidP="004A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041DC"/>
    <w:rsid w:val="00013C81"/>
    <w:rsid w:val="000178EB"/>
    <w:rsid w:val="0002475A"/>
    <w:rsid w:val="00031890"/>
    <w:rsid w:val="00037C5D"/>
    <w:rsid w:val="00037D56"/>
    <w:rsid w:val="00040093"/>
    <w:rsid w:val="00057E0C"/>
    <w:rsid w:val="00066695"/>
    <w:rsid w:val="00080161"/>
    <w:rsid w:val="000820C2"/>
    <w:rsid w:val="00086CCF"/>
    <w:rsid w:val="00093117"/>
    <w:rsid w:val="000A165E"/>
    <w:rsid w:val="000B1B45"/>
    <w:rsid w:val="000D3715"/>
    <w:rsid w:val="000E082D"/>
    <w:rsid w:val="000E4486"/>
    <w:rsid w:val="000E6D4B"/>
    <w:rsid w:val="000F0C65"/>
    <w:rsid w:val="000F37D6"/>
    <w:rsid w:val="000F68BB"/>
    <w:rsid w:val="001260E2"/>
    <w:rsid w:val="001363E1"/>
    <w:rsid w:val="00145619"/>
    <w:rsid w:val="00146D83"/>
    <w:rsid w:val="001511E0"/>
    <w:rsid w:val="0016074B"/>
    <w:rsid w:val="001761FE"/>
    <w:rsid w:val="0018351C"/>
    <w:rsid w:val="00185FCC"/>
    <w:rsid w:val="001B1148"/>
    <w:rsid w:val="001B35E9"/>
    <w:rsid w:val="001B7025"/>
    <w:rsid w:val="001D657F"/>
    <w:rsid w:val="001E224B"/>
    <w:rsid w:val="001E2521"/>
    <w:rsid w:val="001F77AC"/>
    <w:rsid w:val="0020283D"/>
    <w:rsid w:val="00204186"/>
    <w:rsid w:val="00205B00"/>
    <w:rsid w:val="00212368"/>
    <w:rsid w:val="00214F0E"/>
    <w:rsid w:val="00215A59"/>
    <w:rsid w:val="00221C6A"/>
    <w:rsid w:val="002228E6"/>
    <w:rsid w:val="00225FF2"/>
    <w:rsid w:val="002275F8"/>
    <w:rsid w:val="002306F8"/>
    <w:rsid w:val="0023177C"/>
    <w:rsid w:val="002353B0"/>
    <w:rsid w:val="0023731B"/>
    <w:rsid w:val="002455F2"/>
    <w:rsid w:val="00255FFE"/>
    <w:rsid w:val="00260A72"/>
    <w:rsid w:val="00262A0F"/>
    <w:rsid w:val="0026331F"/>
    <w:rsid w:val="00265814"/>
    <w:rsid w:val="00271FCF"/>
    <w:rsid w:val="00281B9F"/>
    <w:rsid w:val="00281D7E"/>
    <w:rsid w:val="00292500"/>
    <w:rsid w:val="0029460C"/>
    <w:rsid w:val="00294C40"/>
    <w:rsid w:val="00295CB5"/>
    <w:rsid w:val="002A1A61"/>
    <w:rsid w:val="002A1CC7"/>
    <w:rsid w:val="002A4A99"/>
    <w:rsid w:val="002C4BF0"/>
    <w:rsid w:val="002E3C0A"/>
    <w:rsid w:val="002F7B72"/>
    <w:rsid w:val="003024B7"/>
    <w:rsid w:val="00317F6A"/>
    <w:rsid w:val="00326106"/>
    <w:rsid w:val="00342E77"/>
    <w:rsid w:val="003477CE"/>
    <w:rsid w:val="00350ABA"/>
    <w:rsid w:val="00350F8F"/>
    <w:rsid w:val="00351446"/>
    <w:rsid w:val="00353E0B"/>
    <w:rsid w:val="00357E2E"/>
    <w:rsid w:val="00370220"/>
    <w:rsid w:val="00376F25"/>
    <w:rsid w:val="00387EF3"/>
    <w:rsid w:val="00393262"/>
    <w:rsid w:val="003A1302"/>
    <w:rsid w:val="003A361A"/>
    <w:rsid w:val="003A7016"/>
    <w:rsid w:val="003B0E10"/>
    <w:rsid w:val="003B3E30"/>
    <w:rsid w:val="003B4599"/>
    <w:rsid w:val="003B52F2"/>
    <w:rsid w:val="003C4D2E"/>
    <w:rsid w:val="003C61FD"/>
    <w:rsid w:val="003C7D93"/>
    <w:rsid w:val="003E0F2D"/>
    <w:rsid w:val="003E1700"/>
    <w:rsid w:val="003E60B8"/>
    <w:rsid w:val="003F0A44"/>
    <w:rsid w:val="003F4FF6"/>
    <w:rsid w:val="003F7A31"/>
    <w:rsid w:val="00402A10"/>
    <w:rsid w:val="0040328B"/>
    <w:rsid w:val="00405223"/>
    <w:rsid w:val="00412BC3"/>
    <w:rsid w:val="00413B49"/>
    <w:rsid w:val="00423580"/>
    <w:rsid w:val="00425FC8"/>
    <w:rsid w:val="004266D8"/>
    <w:rsid w:val="00431569"/>
    <w:rsid w:val="00435D89"/>
    <w:rsid w:val="00436023"/>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3300E"/>
    <w:rsid w:val="00542E11"/>
    <w:rsid w:val="00545820"/>
    <w:rsid w:val="0055186B"/>
    <w:rsid w:val="00552B84"/>
    <w:rsid w:val="00554596"/>
    <w:rsid w:val="00554621"/>
    <w:rsid w:val="00574B9E"/>
    <w:rsid w:val="00587A99"/>
    <w:rsid w:val="00590AFB"/>
    <w:rsid w:val="00590CE2"/>
    <w:rsid w:val="005A515A"/>
    <w:rsid w:val="005C6E87"/>
    <w:rsid w:val="005D0900"/>
    <w:rsid w:val="005D555E"/>
    <w:rsid w:val="005D747D"/>
    <w:rsid w:val="005E086A"/>
    <w:rsid w:val="005E627B"/>
    <w:rsid w:val="005F48B1"/>
    <w:rsid w:val="006100DC"/>
    <w:rsid w:val="0061682B"/>
    <w:rsid w:val="0062577C"/>
    <w:rsid w:val="00634089"/>
    <w:rsid w:val="00641E85"/>
    <w:rsid w:val="00644A4A"/>
    <w:rsid w:val="00646B0E"/>
    <w:rsid w:val="006527FB"/>
    <w:rsid w:val="00664282"/>
    <w:rsid w:val="006643D8"/>
    <w:rsid w:val="00667124"/>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5C11"/>
    <w:rsid w:val="0074655F"/>
    <w:rsid w:val="00780BBA"/>
    <w:rsid w:val="00787AEC"/>
    <w:rsid w:val="0079339A"/>
    <w:rsid w:val="007B73F9"/>
    <w:rsid w:val="007C1596"/>
    <w:rsid w:val="007D454B"/>
    <w:rsid w:val="007E1708"/>
    <w:rsid w:val="007E1B89"/>
    <w:rsid w:val="007F6F59"/>
    <w:rsid w:val="00803807"/>
    <w:rsid w:val="00817E9C"/>
    <w:rsid w:val="0082009F"/>
    <w:rsid w:val="00820B77"/>
    <w:rsid w:val="0082276E"/>
    <w:rsid w:val="00824153"/>
    <w:rsid w:val="0084137D"/>
    <w:rsid w:val="008424AC"/>
    <w:rsid w:val="00845BB3"/>
    <w:rsid w:val="008477D4"/>
    <w:rsid w:val="00847EB9"/>
    <w:rsid w:val="0085216B"/>
    <w:rsid w:val="00856F0B"/>
    <w:rsid w:val="00863669"/>
    <w:rsid w:val="008816FC"/>
    <w:rsid w:val="00884420"/>
    <w:rsid w:val="0088481A"/>
    <w:rsid w:val="0088513E"/>
    <w:rsid w:val="008909F3"/>
    <w:rsid w:val="00896743"/>
    <w:rsid w:val="008A310D"/>
    <w:rsid w:val="008A3D80"/>
    <w:rsid w:val="008A4F88"/>
    <w:rsid w:val="008A5179"/>
    <w:rsid w:val="008D0B69"/>
    <w:rsid w:val="008D0C08"/>
    <w:rsid w:val="008D237D"/>
    <w:rsid w:val="008E0F1A"/>
    <w:rsid w:val="008E3673"/>
    <w:rsid w:val="008F2D43"/>
    <w:rsid w:val="008F595B"/>
    <w:rsid w:val="00902794"/>
    <w:rsid w:val="00906A45"/>
    <w:rsid w:val="00906E76"/>
    <w:rsid w:val="009120B0"/>
    <w:rsid w:val="00920D29"/>
    <w:rsid w:val="0092783D"/>
    <w:rsid w:val="00945316"/>
    <w:rsid w:val="0096664E"/>
    <w:rsid w:val="009725C4"/>
    <w:rsid w:val="009820B8"/>
    <w:rsid w:val="00991C01"/>
    <w:rsid w:val="00997CD4"/>
    <w:rsid w:val="009A2251"/>
    <w:rsid w:val="009A6459"/>
    <w:rsid w:val="009C3E7F"/>
    <w:rsid w:val="009D6E0D"/>
    <w:rsid w:val="009E2BB6"/>
    <w:rsid w:val="009E4219"/>
    <w:rsid w:val="00A00633"/>
    <w:rsid w:val="00A03FBF"/>
    <w:rsid w:val="00A1293B"/>
    <w:rsid w:val="00A17CFD"/>
    <w:rsid w:val="00A24D97"/>
    <w:rsid w:val="00A256AE"/>
    <w:rsid w:val="00A25FBB"/>
    <w:rsid w:val="00A332EE"/>
    <w:rsid w:val="00A37669"/>
    <w:rsid w:val="00A5043C"/>
    <w:rsid w:val="00A50F6C"/>
    <w:rsid w:val="00A51168"/>
    <w:rsid w:val="00A57227"/>
    <w:rsid w:val="00A57804"/>
    <w:rsid w:val="00A60882"/>
    <w:rsid w:val="00A64CC0"/>
    <w:rsid w:val="00A66670"/>
    <w:rsid w:val="00A70DE6"/>
    <w:rsid w:val="00A82749"/>
    <w:rsid w:val="00A8691E"/>
    <w:rsid w:val="00A86A91"/>
    <w:rsid w:val="00AA537F"/>
    <w:rsid w:val="00AA6EAE"/>
    <w:rsid w:val="00AA6F29"/>
    <w:rsid w:val="00AB14C0"/>
    <w:rsid w:val="00AC11C8"/>
    <w:rsid w:val="00AC6D85"/>
    <w:rsid w:val="00AD2325"/>
    <w:rsid w:val="00AE1275"/>
    <w:rsid w:val="00B0301C"/>
    <w:rsid w:val="00B128F1"/>
    <w:rsid w:val="00B154A6"/>
    <w:rsid w:val="00B2071C"/>
    <w:rsid w:val="00B21C5B"/>
    <w:rsid w:val="00B22F22"/>
    <w:rsid w:val="00B432C3"/>
    <w:rsid w:val="00B554CA"/>
    <w:rsid w:val="00B619BB"/>
    <w:rsid w:val="00B62A0F"/>
    <w:rsid w:val="00B64A7A"/>
    <w:rsid w:val="00B87740"/>
    <w:rsid w:val="00B91D8D"/>
    <w:rsid w:val="00B9435E"/>
    <w:rsid w:val="00B94408"/>
    <w:rsid w:val="00B9615E"/>
    <w:rsid w:val="00BA3903"/>
    <w:rsid w:val="00BB209C"/>
    <w:rsid w:val="00BC0468"/>
    <w:rsid w:val="00BC1D93"/>
    <w:rsid w:val="00BD790C"/>
    <w:rsid w:val="00BE205F"/>
    <w:rsid w:val="00BE6799"/>
    <w:rsid w:val="00BF07CC"/>
    <w:rsid w:val="00BF12BB"/>
    <w:rsid w:val="00C11F18"/>
    <w:rsid w:val="00C12D3A"/>
    <w:rsid w:val="00C16160"/>
    <w:rsid w:val="00C16EE3"/>
    <w:rsid w:val="00C363A6"/>
    <w:rsid w:val="00C60FE8"/>
    <w:rsid w:val="00C664A0"/>
    <w:rsid w:val="00C70FEF"/>
    <w:rsid w:val="00C747EF"/>
    <w:rsid w:val="00C763FA"/>
    <w:rsid w:val="00C778F1"/>
    <w:rsid w:val="00C823A5"/>
    <w:rsid w:val="00C83378"/>
    <w:rsid w:val="00C87BCD"/>
    <w:rsid w:val="00C94657"/>
    <w:rsid w:val="00C94DD8"/>
    <w:rsid w:val="00C9601D"/>
    <w:rsid w:val="00CA21CC"/>
    <w:rsid w:val="00CB0438"/>
    <w:rsid w:val="00CB2407"/>
    <w:rsid w:val="00CC1E2B"/>
    <w:rsid w:val="00CC6E8A"/>
    <w:rsid w:val="00CD19D4"/>
    <w:rsid w:val="00CE0107"/>
    <w:rsid w:val="00CE626F"/>
    <w:rsid w:val="00CF6D46"/>
    <w:rsid w:val="00D030EF"/>
    <w:rsid w:val="00D14BE2"/>
    <w:rsid w:val="00D26409"/>
    <w:rsid w:val="00D273B3"/>
    <w:rsid w:val="00D27B31"/>
    <w:rsid w:val="00D33B0F"/>
    <w:rsid w:val="00D40CD3"/>
    <w:rsid w:val="00D52535"/>
    <w:rsid w:val="00D52F1B"/>
    <w:rsid w:val="00D65889"/>
    <w:rsid w:val="00D7415D"/>
    <w:rsid w:val="00D815CB"/>
    <w:rsid w:val="00D8743E"/>
    <w:rsid w:val="00D93B89"/>
    <w:rsid w:val="00D94521"/>
    <w:rsid w:val="00D96F40"/>
    <w:rsid w:val="00DA0641"/>
    <w:rsid w:val="00DA3DE8"/>
    <w:rsid w:val="00DA57AE"/>
    <w:rsid w:val="00DB4329"/>
    <w:rsid w:val="00DB5A58"/>
    <w:rsid w:val="00DB5EB5"/>
    <w:rsid w:val="00DC054E"/>
    <w:rsid w:val="00DC5D17"/>
    <w:rsid w:val="00DC7BDF"/>
    <w:rsid w:val="00DD5049"/>
    <w:rsid w:val="00DE1E76"/>
    <w:rsid w:val="00E11B45"/>
    <w:rsid w:val="00E12F36"/>
    <w:rsid w:val="00E2031F"/>
    <w:rsid w:val="00E22923"/>
    <w:rsid w:val="00E22F76"/>
    <w:rsid w:val="00E450D5"/>
    <w:rsid w:val="00E46E26"/>
    <w:rsid w:val="00E52E01"/>
    <w:rsid w:val="00E537DB"/>
    <w:rsid w:val="00E74C2C"/>
    <w:rsid w:val="00E76A24"/>
    <w:rsid w:val="00E80FBF"/>
    <w:rsid w:val="00E83503"/>
    <w:rsid w:val="00E86DA2"/>
    <w:rsid w:val="00E913A8"/>
    <w:rsid w:val="00E9179F"/>
    <w:rsid w:val="00E925CB"/>
    <w:rsid w:val="00EA2F7E"/>
    <w:rsid w:val="00EB4D1E"/>
    <w:rsid w:val="00ED198D"/>
    <w:rsid w:val="00EE0C75"/>
    <w:rsid w:val="00EF2770"/>
    <w:rsid w:val="00EF77B7"/>
    <w:rsid w:val="00F01E34"/>
    <w:rsid w:val="00F03C12"/>
    <w:rsid w:val="00F13BC2"/>
    <w:rsid w:val="00F16AC2"/>
    <w:rsid w:val="00F36F45"/>
    <w:rsid w:val="00F4646F"/>
    <w:rsid w:val="00F545BE"/>
    <w:rsid w:val="00F5571C"/>
    <w:rsid w:val="00F57710"/>
    <w:rsid w:val="00F62C3B"/>
    <w:rsid w:val="00F676A1"/>
    <w:rsid w:val="00F728CC"/>
    <w:rsid w:val="00F73888"/>
    <w:rsid w:val="00F758C6"/>
    <w:rsid w:val="00F77E63"/>
    <w:rsid w:val="00F82932"/>
    <w:rsid w:val="00F903BD"/>
    <w:rsid w:val="00FB077D"/>
    <w:rsid w:val="00FB4E36"/>
    <w:rsid w:val="00FB7DC1"/>
    <w:rsid w:val="00FC2481"/>
    <w:rsid w:val="00FC7786"/>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A03AA"/>
    <w:pPr>
      <w:tabs>
        <w:tab w:val="center" w:pos="4677"/>
        <w:tab w:val="right" w:pos="9355"/>
      </w:tabs>
    </w:pPr>
  </w:style>
  <w:style w:type="character" w:customStyle="1" w:styleId="a7">
    <w:name w:val="Нижний колонтитул Знак"/>
    <w:basedOn w:val="a0"/>
    <w:link w:val="a6"/>
    <w:uiPriority w:val="99"/>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 w:type="paragraph" w:styleId="ac">
    <w:name w:val="Normal (Web)"/>
    <w:basedOn w:val="a"/>
    <w:uiPriority w:val="99"/>
    <w:unhideWhenUsed/>
    <w:rsid w:val="008413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2EEC-6BEC-4A84-AE2C-3CD2B3D1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8</Pages>
  <Words>2495</Words>
  <Characters>14226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smol-pc</cp:lastModifiedBy>
  <cp:revision>45</cp:revision>
  <cp:lastPrinted>2024-03-14T13:37:00Z</cp:lastPrinted>
  <dcterms:created xsi:type="dcterms:W3CDTF">2019-08-28T16:37:00Z</dcterms:created>
  <dcterms:modified xsi:type="dcterms:W3CDTF">2024-03-19T07:39:00Z</dcterms:modified>
</cp:coreProperties>
</file>