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5B" w:rsidRDefault="00B518E7">
      <w:pPr>
        <w:pStyle w:val="a4"/>
      </w:pPr>
      <w:r>
        <w:t>Основные показатели</w:t>
      </w:r>
    </w:p>
    <w:p w:rsidR="00E2355B" w:rsidRDefault="00B518E7">
      <w:pPr>
        <w:pStyle w:val="a3"/>
        <w:spacing w:before="30" w:line="264" w:lineRule="auto"/>
        <w:ind w:right="2561"/>
      </w:pPr>
      <w:r>
        <w:t>уточненного прогноза социально-экономического развития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2D626D">
        <w:t>2024</w:t>
      </w:r>
      <w:r>
        <w:t xml:space="preserve"> год и на период до 2026 года</w:t>
      </w:r>
    </w:p>
    <w:p w:rsidR="00E2355B" w:rsidRDefault="00B518E7">
      <w:pPr>
        <w:pStyle w:val="a3"/>
        <w:spacing w:before="192"/>
        <w:ind w:right="2557"/>
      </w:pPr>
      <w:r>
        <w:t>город</w:t>
      </w:r>
      <w:r>
        <w:rPr>
          <w:spacing w:val="-2"/>
        </w:rPr>
        <w:t xml:space="preserve"> </w:t>
      </w:r>
      <w:r>
        <w:t>НОВОРОССИЙСК</w:t>
      </w:r>
    </w:p>
    <w:p w:rsidR="00E2355B" w:rsidRDefault="00B518E7">
      <w:pPr>
        <w:spacing w:before="35"/>
        <w:ind w:left="2535" w:right="2553"/>
        <w:jc w:val="center"/>
        <w:rPr>
          <w:b/>
          <w:sz w:val="18"/>
        </w:rPr>
      </w:pPr>
      <w:r>
        <w:rPr>
          <w:b/>
          <w:sz w:val="18"/>
        </w:rPr>
        <w:t>(городской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округ,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муниципальный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район)</w:t>
      </w:r>
    </w:p>
    <w:p w:rsidR="00E2355B" w:rsidRDefault="00E2355B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28"/>
        <w:gridCol w:w="984"/>
        <w:gridCol w:w="934"/>
        <w:gridCol w:w="838"/>
        <w:gridCol w:w="872"/>
        <w:gridCol w:w="911"/>
        <w:gridCol w:w="865"/>
        <w:gridCol w:w="839"/>
      </w:tblGrid>
      <w:tr w:rsidR="00E2355B">
        <w:trPr>
          <w:trHeight w:val="272"/>
        </w:trPr>
        <w:tc>
          <w:tcPr>
            <w:tcW w:w="4249" w:type="dxa"/>
            <w:vMerge w:val="restart"/>
            <w:tcBorders>
              <w:bottom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8"/>
              <w:rPr>
                <w:b/>
              </w:rPr>
            </w:pPr>
          </w:p>
          <w:p w:rsidR="00E2355B" w:rsidRDefault="00B518E7">
            <w:pPr>
              <w:pStyle w:val="TableParagraph"/>
              <w:spacing w:line="198" w:lineRule="exact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ПОКАЗАТЕЛЕЙ</w:t>
            </w:r>
          </w:p>
        </w:tc>
        <w:tc>
          <w:tcPr>
            <w:tcW w:w="181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4" w:line="229" w:lineRule="exact"/>
              <w:ind w:left="634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отчет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4" w:line="229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262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2355B" w:rsidRDefault="00B518E7">
            <w:pPr>
              <w:pStyle w:val="TableParagraph"/>
              <w:spacing w:before="24" w:line="229" w:lineRule="exact"/>
              <w:ind w:left="956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86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4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  <w:p w:rsidR="00E2355B" w:rsidRDefault="00B518E7">
            <w:pPr>
              <w:pStyle w:val="TableParagraph"/>
              <w:spacing w:before="2" w:line="230" w:lineRule="atLeast"/>
              <w:ind w:left="165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в % 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2355B" w:rsidRDefault="00B518E7">
            <w:pPr>
              <w:pStyle w:val="TableParagraph"/>
              <w:spacing w:before="14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2026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  <w:p w:rsidR="00E2355B" w:rsidRDefault="00B518E7">
            <w:pPr>
              <w:pStyle w:val="TableParagraph"/>
              <w:spacing w:before="2" w:line="230" w:lineRule="atLeast"/>
              <w:ind w:left="157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в % 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E2355B">
        <w:trPr>
          <w:trHeight w:val="416"/>
        </w:trPr>
        <w:tc>
          <w:tcPr>
            <w:tcW w:w="4249" w:type="dxa"/>
            <w:vMerge/>
            <w:tcBorders>
              <w:top w:val="nil"/>
              <w:bottom w:val="single" w:sz="8" w:space="0" w:color="000000"/>
            </w:tcBorders>
          </w:tcPr>
          <w:p w:rsidR="00E2355B" w:rsidRDefault="00E2355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42"/>
              <w:ind w:left="206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42"/>
              <w:ind w:left="29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42"/>
              <w:ind w:left="263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42"/>
              <w:ind w:left="215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</w:tcBorders>
          </w:tcPr>
          <w:p w:rsidR="00E2355B" w:rsidRDefault="00B518E7">
            <w:pPr>
              <w:pStyle w:val="TableParagraph"/>
              <w:spacing w:before="142"/>
              <w:ind w:left="232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11" w:type="dxa"/>
            <w:tcBorders>
              <w:top w:val="single" w:sz="8" w:space="0" w:color="000000"/>
            </w:tcBorders>
          </w:tcPr>
          <w:p w:rsidR="00E2355B" w:rsidRDefault="00B518E7">
            <w:pPr>
              <w:pStyle w:val="TableParagraph"/>
              <w:spacing w:before="142"/>
              <w:ind w:left="242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6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E2355B" w:rsidRDefault="00E2355B">
            <w:pPr>
              <w:rPr>
                <w:sz w:val="2"/>
                <w:szCs w:val="2"/>
              </w:rPr>
            </w:pPr>
          </w:p>
        </w:tc>
      </w:tr>
      <w:tr w:rsidR="00E2355B">
        <w:trPr>
          <w:trHeight w:val="735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9"/>
              <w:ind w:left="4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Промышленное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производство</w:t>
            </w:r>
          </w:p>
          <w:p w:rsidR="00E2355B" w:rsidRDefault="00B518E7">
            <w:pPr>
              <w:pStyle w:val="TableParagraph"/>
              <w:spacing w:line="230" w:lineRule="atLeas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(объем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отгруженной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продукции)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кругу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предприятий,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млн.руб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57438,4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74802,4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80038,6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86801,4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94236,5</w:t>
            </w: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102529,3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116,0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137,1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действ..</w:t>
            </w:r>
            <w:proofErr w:type="gramEnd"/>
            <w:r>
              <w:rPr>
                <w:sz w:val="18"/>
              </w:rPr>
              <w:t>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130,2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107,0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108,4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108,6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предприятиям,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53141,9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67923,2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74381,8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80216,3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86735,5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93889,5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118,1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138,2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действ..</w:t>
            </w:r>
            <w:proofErr w:type="gramEnd"/>
            <w:r>
              <w:rPr>
                <w:sz w:val="18"/>
              </w:rPr>
              <w:t>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127,8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109,5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107,8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108,1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108,2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50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0" w:line="230" w:lineRule="atLeast"/>
              <w:ind w:left="42" w:right="1014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продукции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сельского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всех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сельхозпроизводителей,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млн.руб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2789,3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2755,3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2849,1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3080,7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3274,3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3450,7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111,8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125,2</w:t>
            </w:r>
          </w:p>
        </w:tc>
      </w:tr>
      <w:tr w:rsidR="00E2355B">
        <w:trPr>
          <w:trHeight w:val="225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101,0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101,1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103,6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105,7</w:t>
            </w:r>
          </w:p>
        </w:tc>
      </w:tr>
      <w:tr w:rsidR="00E2355B">
        <w:trPr>
          <w:trHeight w:val="486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6" w:line="230" w:lineRule="atLeas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услуг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Транспортировке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хранению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кругу организаций,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млн.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302409,5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329323,5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401381,5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421348,5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457356,9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497076,4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150,9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108,9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121,9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105,0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108,5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108,7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275659,3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292623,4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362516,1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380539,9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414915,9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452937,7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130,0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154,8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3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123,9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105,0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109,0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50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0" w:line="230" w:lineRule="atLeas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Оборот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розничной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торговли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кругу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организаций,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млн.руб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140292,8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153754,2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171774,2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186466,8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201207,2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217835,0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121,3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141,7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113,2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104,1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118,7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66995,6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72681,7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78986,8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85908,6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93147,6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100942,2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118,2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138,9</w:t>
            </w:r>
          </w:p>
        </w:tc>
      </w:tr>
      <w:tr w:rsidR="00E2355B">
        <w:trPr>
          <w:trHeight w:val="225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103,5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103,7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104,0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104,2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107,3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116,3</w:t>
            </w:r>
          </w:p>
        </w:tc>
      </w:tr>
      <w:tr w:rsidR="00E2355B">
        <w:trPr>
          <w:trHeight w:val="515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35" w:line="230" w:lineRule="atLeas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Оборот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общественного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питания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кругу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организаций,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млн.руб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5330,4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6718,4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7972,2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8473,5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9032,8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9685,3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126,1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111,5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107,0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103,1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109,4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115,6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2990,9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2947,6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3654,6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3895,8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4173,2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4479,0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132,2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152,0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111,8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103,0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103,2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114,6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121,8</w:t>
            </w:r>
          </w:p>
        </w:tc>
      </w:tr>
      <w:tr w:rsidR="00E2355B">
        <w:trPr>
          <w:trHeight w:val="98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64" w:line="268" w:lineRule="auto"/>
              <w:ind w:left="42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Инвестиции в основной капитал за счет всех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источников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финансирования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(без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неформальной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экономики)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кругу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организаций,</w:t>
            </w:r>
          </w:p>
          <w:p w:rsidR="00E2355B" w:rsidRDefault="00B518E7">
            <w:pPr>
              <w:pStyle w:val="TableParagraph"/>
              <w:spacing w:line="201" w:lineRule="exact"/>
              <w:ind w:left="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млн.руб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40895,3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45123,2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49813,2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54875,3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60004,1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65020,7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144,1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117,2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104,6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103,6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118,0</w:t>
            </w:r>
          </w:p>
        </w:tc>
      </w:tr>
      <w:tr w:rsidR="00E2355B">
        <w:trPr>
          <w:trHeight w:val="225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38109,3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42016,5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46486,3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51307,0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56382,8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61268,8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122,1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145,8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120,0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104,6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104,8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104,9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109,6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119,4</w:t>
            </w:r>
          </w:p>
        </w:tc>
      </w:tr>
      <w:tr w:rsidR="00E2355B">
        <w:trPr>
          <w:trHeight w:val="908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line="268" w:lineRule="auto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выполненных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виду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"строительство"</w:t>
            </w:r>
          </w:p>
          <w:p w:rsidR="00E2355B" w:rsidRDefault="00B518E7">
            <w:pPr>
              <w:pStyle w:val="TableParagraph"/>
              <w:spacing w:line="20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(без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неформальной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экономики)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кругу</w:t>
            </w:r>
          </w:p>
          <w:p w:rsidR="00E2355B" w:rsidRDefault="00B518E7">
            <w:pPr>
              <w:pStyle w:val="TableParagraph"/>
              <w:spacing w:before="16" w:line="203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организаций,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млн.руб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22510,9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18252,6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19073,9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19989,7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20983,3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21890,0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109,5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119,9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101,7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96,0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100,6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16293,8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12197,9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12751,1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13359,6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14062,0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14600,0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109,5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119,7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103,4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100,9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E2355B">
        <w:trPr>
          <w:trHeight w:val="73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7"/>
              <w:ind w:left="4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Доходы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предприятий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курортно-туристического</w:t>
            </w:r>
          </w:p>
          <w:p w:rsidR="00E2355B" w:rsidRDefault="00B518E7">
            <w:pPr>
              <w:pStyle w:val="TableParagraph"/>
              <w:spacing w:line="230" w:lineRule="atLeast"/>
              <w:ind w:left="42" w:right="665"/>
              <w:rPr>
                <w:b/>
                <w:sz w:val="18"/>
              </w:rPr>
            </w:pPr>
            <w:r>
              <w:rPr>
                <w:b/>
                <w:sz w:val="18"/>
              </w:rPr>
              <w:t>комплекса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всего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учетом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доходов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малых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предприятий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физических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лиц),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млн.руб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1875,8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2215,4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2555,3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2899,9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200" w:lineRule="exact"/>
              <w:jc w:val="right"/>
              <w:rPr>
                <w:sz w:val="18"/>
              </w:rPr>
            </w:pPr>
            <w:r>
              <w:rPr>
                <w:sz w:val="18"/>
              </w:rPr>
              <w:t>3296,8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3763,9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169,9</w:t>
            </w:r>
          </w:p>
        </w:tc>
      </w:tr>
      <w:tr w:rsidR="00E2355B">
        <w:trPr>
          <w:trHeight w:val="224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133,1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104,7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106,1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jc w:val="right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112,6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131,9</w:t>
            </w:r>
          </w:p>
        </w:tc>
      </w:tr>
    </w:tbl>
    <w:p w:rsidR="00E2355B" w:rsidRDefault="00E2355B">
      <w:pPr>
        <w:spacing w:line="196" w:lineRule="exact"/>
        <w:jc w:val="right"/>
        <w:rPr>
          <w:sz w:val="18"/>
        </w:rPr>
        <w:sectPr w:rsidR="00E2355B">
          <w:type w:val="continuous"/>
          <w:pgSz w:w="11910" w:h="16840"/>
          <w:pgMar w:top="102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837"/>
        <w:gridCol w:w="983"/>
        <w:gridCol w:w="933"/>
        <w:gridCol w:w="837"/>
        <w:gridCol w:w="871"/>
        <w:gridCol w:w="920"/>
        <w:gridCol w:w="855"/>
        <w:gridCol w:w="838"/>
      </w:tblGrid>
      <w:tr w:rsidR="00E2355B">
        <w:trPr>
          <w:trHeight w:val="259"/>
        </w:trPr>
        <w:tc>
          <w:tcPr>
            <w:tcW w:w="4239" w:type="dxa"/>
            <w:vMerge w:val="restart"/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8"/>
              <w:rPr>
                <w:b/>
              </w:rPr>
            </w:pPr>
          </w:p>
          <w:p w:rsidR="00E2355B" w:rsidRDefault="00B518E7">
            <w:pPr>
              <w:pStyle w:val="TableParagraph"/>
              <w:spacing w:line="195" w:lineRule="exact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ПОКАЗАТЕЛЕЙ</w:t>
            </w:r>
          </w:p>
        </w:tc>
        <w:tc>
          <w:tcPr>
            <w:tcW w:w="18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3" w:line="216" w:lineRule="exact"/>
              <w:ind w:left="644" w:right="6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отчет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3" w:line="216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262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2355B" w:rsidRDefault="00B518E7">
            <w:pPr>
              <w:pStyle w:val="TableParagraph"/>
              <w:spacing w:before="23" w:line="216" w:lineRule="exact"/>
              <w:ind w:left="959" w:right="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855" w:type="dxa"/>
            <w:vMerge w:val="restart"/>
            <w:tcBorders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  <w:p w:rsidR="00E2355B" w:rsidRDefault="00B518E7">
            <w:pPr>
              <w:pStyle w:val="TableParagraph"/>
              <w:spacing w:before="3" w:line="230" w:lineRule="atLeast"/>
              <w:ind w:left="161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в % 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838" w:type="dxa"/>
            <w:vMerge w:val="restart"/>
            <w:tcBorders>
              <w:left w:val="single" w:sz="8" w:space="0" w:color="000000"/>
            </w:tcBorders>
          </w:tcPr>
          <w:p w:rsidR="00E2355B" w:rsidRDefault="00B518E7">
            <w:pPr>
              <w:pStyle w:val="TableParagraph"/>
              <w:spacing w:before="13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2026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  <w:p w:rsidR="00E2355B" w:rsidRDefault="00B518E7">
            <w:pPr>
              <w:pStyle w:val="TableParagraph"/>
              <w:spacing w:before="3" w:line="230" w:lineRule="atLeast"/>
              <w:ind w:left="163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в % 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E2355B">
        <w:trPr>
          <w:trHeight w:val="401"/>
        </w:trPr>
        <w:tc>
          <w:tcPr>
            <w:tcW w:w="4239" w:type="dxa"/>
            <w:vMerge/>
            <w:tcBorders>
              <w:top w:val="nil"/>
            </w:tcBorders>
          </w:tcPr>
          <w:p w:rsidR="00E2355B" w:rsidRDefault="00E2355B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16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9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6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18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36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20" w:type="dxa"/>
            <w:tcBorders>
              <w:top w:val="single" w:sz="8" w:space="0" w:color="000000"/>
              <w:bottom w:val="single" w:sz="24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47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55" w:type="dxa"/>
            <w:vMerge/>
            <w:tcBorders>
              <w:top w:val="nil"/>
              <w:right w:val="single" w:sz="8" w:space="0" w:color="000000"/>
            </w:tcBorders>
          </w:tcPr>
          <w:p w:rsidR="00E2355B" w:rsidRDefault="00E2355B"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000000"/>
            </w:tcBorders>
          </w:tcPr>
          <w:p w:rsidR="00E2355B" w:rsidRDefault="00E2355B">
            <w:pPr>
              <w:rPr>
                <w:sz w:val="2"/>
                <w:szCs w:val="2"/>
              </w:rPr>
            </w:pPr>
          </w:p>
        </w:tc>
      </w:tr>
      <w:tr w:rsidR="00E2355B">
        <w:trPr>
          <w:trHeight w:val="219"/>
        </w:trPr>
        <w:tc>
          <w:tcPr>
            <w:tcW w:w="4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3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4"/>
              </w:rPr>
            </w:pPr>
          </w:p>
        </w:tc>
        <w:tc>
          <w:tcPr>
            <w:tcW w:w="98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4"/>
              </w:rPr>
            </w:pPr>
          </w:p>
        </w:tc>
        <w:tc>
          <w:tcPr>
            <w:tcW w:w="93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4"/>
              </w:rPr>
            </w:pPr>
          </w:p>
        </w:tc>
        <w:tc>
          <w:tcPr>
            <w:tcW w:w="87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4"/>
              </w:rPr>
            </w:pPr>
          </w:p>
        </w:tc>
        <w:tc>
          <w:tcPr>
            <w:tcW w:w="92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4"/>
              </w:rPr>
            </w:pP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4"/>
              </w:rPr>
            </w:pPr>
          </w:p>
        </w:tc>
      </w:tr>
      <w:tr w:rsidR="00E2355B">
        <w:trPr>
          <w:trHeight w:val="443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2355B" w:rsidRDefault="00B518E7">
            <w:pPr>
              <w:pStyle w:val="TableParagraph"/>
              <w:spacing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колективных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размещения,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2355B" w:rsidRDefault="00B518E7">
            <w:pPr>
              <w:pStyle w:val="TableParagraph"/>
              <w:spacing w:line="200" w:lineRule="exact"/>
              <w:jc w:val="right"/>
              <w:rPr>
                <w:sz w:val="18"/>
              </w:rPr>
            </w:pPr>
            <w:r>
              <w:rPr>
                <w:sz w:val="18"/>
              </w:rPr>
              <w:t>1806,6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2131,7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2458,7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2790,3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3172,2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2355B" w:rsidRDefault="00B518E7">
            <w:pPr>
              <w:pStyle w:val="TableParagraph"/>
              <w:spacing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3621,4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169,9</w:t>
            </w: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сопост.ценах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jc w:val="right"/>
              <w:rPr>
                <w:sz w:val="18"/>
              </w:rPr>
            </w:pPr>
            <w:r>
              <w:rPr>
                <w:sz w:val="18"/>
              </w:rPr>
              <w:t>133,0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104,5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106,0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106,1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106,6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112,4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127,5</w:t>
            </w:r>
          </w:p>
        </w:tc>
      </w:tr>
      <w:tr w:rsidR="00E2355B">
        <w:trPr>
          <w:trHeight w:val="73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left="4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Среднегодовой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регистрируемой</w:t>
            </w:r>
          </w:p>
          <w:p w:rsidR="00E2355B" w:rsidRDefault="00B518E7">
            <w:pPr>
              <w:pStyle w:val="TableParagraph"/>
              <w:spacing w:before="26" w:line="203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безработицы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(в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численности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силы)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2D626D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E2355B">
        <w:trPr>
          <w:trHeight w:val="532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52" w:line="230" w:lineRule="atLeast"/>
              <w:ind w:left="42" w:right="577"/>
              <w:rPr>
                <w:b/>
                <w:sz w:val="18"/>
              </w:rPr>
            </w:pPr>
            <w:r>
              <w:rPr>
                <w:b/>
                <w:sz w:val="18"/>
              </w:rPr>
              <w:t>Сальдированный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кругу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млн.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spacing w:before="1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170860,2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spacing w:before="1" w:line="196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146367,5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spacing w:before="1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174927,3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spacing w:before="1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184685,0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spacing w:before="1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195503,7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spacing w:before="1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208555,1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spacing w:before="1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126,2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spacing w:before="1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142,5</w:t>
            </w: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85,7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119,5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105,9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106,7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158775,1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134768,1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162828,0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171947,7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181901,4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193823,7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127,6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143,8</w:t>
            </w: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действ.ценах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84,9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120,8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105,8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106,6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48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6" w:line="230" w:lineRule="atLeas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Прибыль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прибыльных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предприятий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кругу организаций,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млн. руб.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179469,0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151492,1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180034,3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189719,6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200426,5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213345,7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125,2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140,8</w:t>
            </w: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105,6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5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0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164903,6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137571,3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165629,7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174718,1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184603,4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196448,3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127,0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действ.ценах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120,4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105,7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48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6" w:line="230" w:lineRule="atLeas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Убыток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всем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видам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кругу организаций,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млн. руб.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8608,8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5124,6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5107,0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5034,6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4922,8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4790,7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98,2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93,5</w:t>
            </w: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" w:line="200" w:lineRule="exact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6128,5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2803,3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2801,7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2770,5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2702,0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2624,6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</w:tr>
      <w:tr w:rsidR="00E2355B">
        <w:trPr>
          <w:trHeight w:val="22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действ.ценах</w:t>
            </w:r>
            <w:proofErr w:type="spellEnd"/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9"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719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33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Фонд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заработной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платы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кругу</w:t>
            </w:r>
          </w:p>
          <w:p w:rsidR="00E2355B" w:rsidRDefault="00B518E7">
            <w:pPr>
              <w:pStyle w:val="TableParagraph"/>
              <w:spacing w:line="230" w:lineRule="atLeast"/>
              <w:ind w:left="42" w:right="52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организаций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централизованного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досчета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млн.руб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55734,7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61316,7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70587,9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79196,2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88969,8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jc w:val="right"/>
              <w:rPr>
                <w:sz w:val="18"/>
              </w:rPr>
            </w:pPr>
            <w:r>
              <w:rPr>
                <w:sz w:val="18"/>
              </w:rPr>
              <w:t>99993,5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spacing w:line="19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163,1</w:t>
            </w: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1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110,0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115,1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1"/>
              <w:jc w:val="right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1"/>
              <w:jc w:val="right"/>
              <w:rPr>
                <w:sz w:val="18"/>
              </w:rPr>
            </w:pPr>
            <w:r>
              <w:rPr>
                <w:sz w:val="18"/>
              </w:rPr>
              <w:t>112,3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1"/>
              <w:jc w:val="right"/>
              <w:rPr>
                <w:sz w:val="18"/>
              </w:rPr>
            </w:pPr>
            <w:r>
              <w:rPr>
                <w:sz w:val="18"/>
              </w:rPr>
              <w:t>112,4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1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млн.руб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47836,7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52731,0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61015,0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68510,0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77008,3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86647,9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129,9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164,3</w:t>
            </w: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115,7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112,3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112,4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>
        <w:trPr>
          <w:trHeight w:val="96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Численность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работающих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расчета</w:t>
            </w:r>
          </w:p>
          <w:p w:rsidR="00E2355B" w:rsidRDefault="00B518E7">
            <w:pPr>
              <w:pStyle w:val="TableParagraph"/>
              <w:spacing w:before="26" w:line="266" w:lineRule="auto"/>
              <w:ind w:left="42"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среднемесячной заработной платы по полному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кругу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централизованного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досчета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тыс.чел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88,955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87,259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87,991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88,571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88,989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89,389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100,7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left="4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 объема: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1"/>
              <w:ind w:left="4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организациям,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тыс.чел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70,617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70,127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70,295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70,333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70,347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70,373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100,3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</w:tr>
      <w:tr w:rsidR="00E2355B">
        <w:trPr>
          <w:trHeight w:val="242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line="222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предыдущему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2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2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100,2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2"/>
              <w:jc w:val="right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2"/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2"/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6"/>
              </w:rPr>
            </w:pPr>
          </w:p>
        </w:tc>
      </w:tr>
      <w:tr w:rsidR="00E2355B">
        <w:trPr>
          <w:trHeight w:val="69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line="183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Среднемесячная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заработная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плата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полному</w:t>
            </w:r>
          </w:p>
          <w:p w:rsidR="00E2355B" w:rsidRDefault="00B518E7">
            <w:pPr>
              <w:pStyle w:val="TableParagraph"/>
              <w:spacing w:before="26" w:line="266" w:lineRule="auto"/>
              <w:ind w:left="42"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кругу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организаций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централизованного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досчета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рублей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52212,6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58558,1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66851,4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74512,9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83315,4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93219,4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127,2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159,2</w:t>
            </w: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114,2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111,5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111,8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111,9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>
        <w:trPr>
          <w:trHeight w:val="50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6" w:line="268" w:lineRule="auto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Среднемесячная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заработная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плата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крупным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средним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организациям,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рублей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56451,1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62661,2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72332,1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81173,4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91224,3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102605,5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129,5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163,7</w:t>
            </w: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111,0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112,4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>
        <w:trPr>
          <w:trHeight w:val="48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" w:line="268" w:lineRule="auto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Полная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учетная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стоимость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основных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фондов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конец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года, </w:t>
            </w:r>
            <w:proofErr w:type="spellStart"/>
            <w:r>
              <w:rPr>
                <w:b/>
                <w:sz w:val="18"/>
              </w:rPr>
              <w:t>млн.руб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</w:rPr>
            </w:pPr>
          </w:p>
          <w:p w:rsidR="00E2355B" w:rsidRDefault="00B518E7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665721,0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</w:rPr>
            </w:pPr>
          </w:p>
          <w:p w:rsidR="00E2355B" w:rsidRDefault="00B518E7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698050,0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735928,0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776738,0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826259,0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878094,0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111,3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104,9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105,5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106,3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>
        <w:trPr>
          <w:trHeight w:val="532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4" w:line="230" w:lineRule="atLeast"/>
              <w:ind w:left="42" w:right="834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субъектов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малого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среднего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предпринимательства,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единиц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15127,0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16168,0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16316,0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16387,0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16463,0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jc w:val="right"/>
              <w:rPr>
                <w:sz w:val="18"/>
              </w:rPr>
            </w:pPr>
            <w:r>
              <w:rPr>
                <w:sz w:val="18"/>
              </w:rPr>
              <w:t>16615,0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101,4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E2355B" w:rsidRDefault="00B518E7"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102,8</w:t>
            </w:r>
          </w:p>
        </w:tc>
      </w:tr>
      <w:tr w:rsidR="00E2355B">
        <w:trPr>
          <w:trHeight w:val="270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106,9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100,9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100,9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</w:tbl>
    <w:p w:rsidR="00E2355B" w:rsidRDefault="00E2355B">
      <w:pPr>
        <w:rPr>
          <w:sz w:val="18"/>
        </w:rPr>
        <w:sectPr w:rsidR="00E2355B">
          <w:pgSz w:w="11910" w:h="16840"/>
          <w:pgMar w:top="10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828"/>
        <w:gridCol w:w="984"/>
        <w:gridCol w:w="934"/>
        <w:gridCol w:w="838"/>
        <w:gridCol w:w="872"/>
        <w:gridCol w:w="911"/>
        <w:gridCol w:w="865"/>
        <w:gridCol w:w="839"/>
      </w:tblGrid>
      <w:tr w:rsidR="00E2355B" w:rsidTr="00517A9F">
        <w:trPr>
          <w:trHeight w:val="259"/>
        </w:trPr>
        <w:tc>
          <w:tcPr>
            <w:tcW w:w="4249" w:type="dxa"/>
            <w:vMerge w:val="restart"/>
          </w:tcPr>
          <w:p w:rsidR="00E2355B" w:rsidRDefault="00E2355B">
            <w:pPr>
              <w:pStyle w:val="TableParagraph"/>
              <w:rPr>
                <w:b/>
                <w:sz w:val="20"/>
              </w:rPr>
            </w:pPr>
          </w:p>
          <w:p w:rsidR="00E2355B" w:rsidRDefault="00E2355B">
            <w:pPr>
              <w:pStyle w:val="TableParagraph"/>
              <w:spacing w:before="8"/>
              <w:rPr>
                <w:b/>
              </w:rPr>
            </w:pPr>
          </w:p>
          <w:p w:rsidR="00E2355B" w:rsidRDefault="00B518E7">
            <w:pPr>
              <w:pStyle w:val="TableParagraph"/>
              <w:spacing w:line="195" w:lineRule="exact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ПОКАЗАТЕЛЕЙ</w:t>
            </w:r>
          </w:p>
        </w:tc>
        <w:tc>
          <w:tcPr>
            <w:tcW w:w="181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3" w:line="216" w:lineRule="exact"/>
              <w:ind w:left="634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отчет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3" w:line="216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2621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2355B" w:rsidRDefault="00B518E7">
            <w:pPr>
              <w:pStyle w:val="TableParagraph"/>
              <w:spacing w:before="23" w:line="216" w:lineRule="exact"/>
              <w:ind w:left="956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865" w:type="dxa"/>
            <w:vMerge w:val="restart"/>
            <w:tcBorders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  <w:p w:rsidR="00E2355B" w:rsidRDefault="00B518E7">
            <w:pPr>
              <w:pStyle w:val="TableParagraph"/>
              <w:spacing w:before="3" w:line="230" w:lineRule="atLeast"/>
              <w:ind w:left="165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в % 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  <w:tc>
          <w:tcPr>
            <w:tcW w:w="839" w:type="dxa"/>
            <w:vMerge w:val="restart"/>
            <w:tcBorders>
              <w:left w:val="single" w:sz="8" w:space="0" w:color="000000"/>
            </w:tcBorders>
          </w:tcPr>
          <w:p w:rsidR="00E2355B" w:rsidRDefault="00B518E7">
            <w:pPr>
              <w:pStyle w:val="TableParagraph"/>
              <w:spacing w:before="13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2026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  <w:p w:rsidR="00E2355B" w:rsidRDefault="00B518E7">
            <w:pPr>
              <w:pStyle w:val="TableParagraph"/>
              <w:spacing w:before="3" w:line="230" w:lineRule="atLeast"/>
              <w:ind w:left="157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в % к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2022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г.</w:t>
            </w:r>
          </w:p>
        </w:tc>
      </w:tr>
      <w:tr w:rsidR="00E2355B" w:rsidTr="00517A9F">
        <w:trPr>
          <w:trHeight w:val="401"/>
        </w:trPr>
        <w:tc>
          <w:tcPr>
            <w:tcW w:w="4249" w:type="dxa"/>
            <w:vMerge/>
            <w:tcBorders>
              <w:top w:val="nil"/>
            </w:tcBorders>
          </w:tcPr>
          <w:p w:rsidR="00E2355B" w:rsidRDefault="00E2355B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06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9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63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15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32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24" w:space="0" w:color="000000"/>
            </w:tcBorders>
          </w:tcPr>
          <w:p w:rsidR="00E2355B" w:rsidRDefault="00B518E7">
            <w:pPr>
              <w:pStyle w:val="TableParagraph"/>
              <w:spacing w:before="130" w:line="251" w:lineRule="exact"/>
              <w:ind w:left="242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65" w:type="dxa"/>
            <w:vMerge/>
            <w:tcBorders>
              <w:top w:val="nil"/>
              <w:right w:val="single" w:sz="8" w:space="0" w:color="000000"/>
            </w:tcBorders>
          </w:tcPr>
          <w:p w:rsidR="00E2355B" w:rsidRDefault="00E2355B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000000"/>
            </w:tcBorders>
          </w:tcPr>
          <w:p w:rsidR="00E2355B" w:rsidRDefault="00E2355B">
            <w:pPr>
              <w:rPr>
                <w:sz w:val="2"/>
                <w:szCs w:val="2"/>
              </w:rPr>
            </w:pPr>
          </w:p>
        </w:tc>
      </w:tr>
      <w:tr w:rsidR="00E2355B" w:rsidTr="00517A9F">
        <w:trPr>
          <w:trHeight w:val="509"/>
        </w:trPr>
        <w:tc>
          <w:tcPr>
            <w:tcW w:w="4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25" w:line="268" w:lineRule="auto"/>
              <w:ind w:left="42" w:right="68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Среднесписочная численность </w:t>
            </w:r>
            <w:r>
              <w:rPr>
                <w:b/>
                <w:sz w:val="18"/>
              </w:rPr>
              <w:t>работников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субъектов МСП, человек</w:t>
            </w:r>
          </w:p>
        </w:tc>
        <w:tc>
          <w:tcPr>
            <w:tcW w:w="82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27231,0</w:t>
            </w:r>
          </w:p>
        </w:tc>
        <w:tc>
          <w:tcPr>
            <w:tcW w:w="98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26581,0</w:t>
            </w:r>
          </w:p>
        </w:tc>
        <w:tc>
          <w:tcPr>
            <w:tcW w:w="9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26749,0</w:t>
            </w:r>
          </w:p>
        </w:tc>
        <w:tc>
          <w:tcPr>
            <w:tcW w:w="83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26860,0</w:t>
            </w:r>
          </w:p>
        </w:tc>
        <w:tc>
          <w:tcPr>
            <w:tcW w:w="8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26982,0</w:t>
            </w:r>
          </w:p>
        </w:tc>
        <w:tc>
          <w:tcPr>
            <w:tcW w:w="91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27230,0</w:t>
            </w:r>
          </w:p>
        </w:tc>
        <w:tc>
          <w:tcPr>
            <w:tcW w:w="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101,0</w:t>
            </w:r>
          </w:p>
        </w:tc>
        <w:tc>
          <w:tcPr>
            <w:tcW w:w="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2355B" w:rsidRDefault="00B518E7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</w:tr>
      <w:tr w:rsidR="00E2355B" w:rsidTr="00517A9F">
        <w:trPr>
          <w:trHeight w:val="27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100,5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100,9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 w:rsidTr="00517A9F">
        <w:trPr>
          <w:trHeight w:val="546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39" w:line="230" w:lineRule="atLeast"/>
              <w:ind w:left="42" w:right="11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Численность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постоянного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(среднегодовая),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тыс.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340,645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341,635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343,070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345,365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347,555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349,603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101,1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355B" w:rsidRDefault="00B518E7">
            <w:pPr>
              <w:pStyle w:val="TableParagraph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102,3</w:t>
            </w:r>
          </w:p>
        </w:tc>
      </w:tr>
      <w:tr w:rsidR="00E2355B" w:rsidTr="00517A9F">
        <w:trPr>
          <w:trHeight w:val="27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100,6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100,6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  <w:tr w:rsidR="00E2355B" w:rsidTr="00517A9F">
        <w:trPr>
          <w:trHeight w:val="56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76" w:line="268" w:lineRule="auto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Среднегодовая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численность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занятых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экономике,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тыс.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2355B" w:rsidRDefault="00B518E7">
            <w:pPr>
              <w:pStyle w:val="TableParagraph"/>
              <w:spacing w:before="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220,220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2355B" w:rsidRDefault="00B518E7">
            <w:pPr>
              <w:pStyle w:val="TableParagraph"/>
              <w:spacing w:before="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222,800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2355B" w:rsidRDefault="00B518E7">
            <w:pPr>
              <w:pStyle w:val="TableParagraph"/>
              <w:spacing w:before="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222,930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2355B" w:rsidRDefault="00B518E7">
            <w:pPr>
              <w:pStyle w:val="TableParagraph"/>
              <w:spacing w:before="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223,060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2355B" w:rsidRDefault="00B518E7">
            <w:pPr>
              <w:pStyle w:val="TableParagraph"/>
              <w:spacing w:before="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223,140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2355B" w:rsidRDefault="00B518E7">
            <w:pPr>
              <w:pStyle w:val="TableParagraph"/>
              <w:spacing w:before="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223,570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2355B" w:rsidRDefault="00B518E7">
            <w:pPr>
              <w:pStyle w:val="TableParagraph"/>
              <w:spacing w:before="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2355B" w:rsidRDefault="00B518E7">
            <w:pPr>
              <w:pStyle w:val="TableParagraph"/>
              <w:spacing w:before="1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100,3</w:t>
            </w:r>
          </w:p>
        </w:tc>
      </w:tr>
      <w:tr w:rsidR="00E2355B" w:rsidTr="00517A9F">
        <w:trPr>
          <w:trHeight w:val="27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предыдущему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101,2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100,1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B518E7">
            <w:pPr>
              <w:pStyle w:val="TableParagraph"/>
              <w:spacing w:before="4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100,2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55B" w:rsidRDefault="00E2355B">
            <w:pPr>
              <w:pStyle w:val="TableParagraph"/>
              <w:rPr>
                <w:sz w:val="18"/>
              </w:rPr>
            </w:pPr>
          </w:p>
        </w:tc>
      </w:tr>
    </w:tbl>
    <w:p w:rsidR="00B518E7" w:rsidRDefault="00B518E7">
      <w:bookmarkStart w:id="0" w:name="_GoBack"/>
      <w:bookmarkEnd w:id="0"/>
    </w:p>
    <w:sectPr w:rsidR="00B518E7">
      <w:pgSz w:w="11910" w:h="16840"/>
      <w:pgMar w:top="104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355B"/>
    <w:rsid w:val="002D626D"/>
    <w:rsid w:val="00517A9F"/>
    <w:rsid w:val="00B518E7"/>
    <w:rsid w:val="00E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225BF-0DDD-4FFF-9DAA-6086AAB1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535"/>
      <w:jc w:val="center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535" w:right="22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Грекова Наталья Николаевна</dc:creator>
  <cp:lastModifiedBy>Огребова Ю.В.</cp:lastModifiedBy>
  <cp:revision>3</cp:revision>
  <dcterms:created xsi:type="dcterms:W3CDTF">2023-10-04T08:09:00Z</dcterms:created>
  <dcterms:modified xsi:type="dcterms:W3CDTF">2023-10-09T06:17:00Z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2023-10-04T00:00:00Z</vt:filetime>
  </property>
</Properties>
</file>