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0D04">
        <w:rPr>
          <w:rFonts w:ascii="Times New Roman" w:hAnsi="Times New Roman" w:cs="Times New Roman"/>
          <w:b/>
          <w:sz w:val="28"/>
          <w:szCs w:val="28"/>
        </w:rPr>
        <w:t xml:space="preserve">Новороссийцы могут самостоятельно заблокировать </w:t>
      </w:r>
      <w:proofErr w:type="spellStart"/>
      <w:r w:rsidRPr="00860D04">
        <w:rPr>
          <w:rFonts w:ascii="Times New Roman" w:hAnsi="Times New Roman" w:cs="Times New Roman"/>
          <w:b/>
          <w:sz w:val="28"/>
          <w:szCs w:val="28"/>
        </w:rPr>
        <w:t>пронаркотический</w:t>
      </w:r>
      <w:proofErr w:type="spellEnd"/>
      <w:r w:rsidRPr="00860D04">
        <w:rPr>
          <w:rFonts w:ascii="Times New Roman" w:hAnsi="Times New Roman" w:cs="Times New Roman"/>
          <w:b/>
          <w:sz w:val="28"/>
          <w:szCs w:val="28"/>
        </w:rPr>
        <w:t xml:space="preserve"> контент в интернете.</w:t>
      </w:r>
    </w:p>
    <w:bookmarkEnd w:id="0"/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Анализ наркообстановки на территории Краснодарского края показывает, что основным способом распространения наркотических средств и психотропных веществ с целью вовлечения в потребление и незаконный оборот наркотиков среди молодежи и подростков является сеть Интернет.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Пресечением сайтов </w:t>
      </w:r>
      <w:proofErr w:type="spellStart"/>
      <w:r w:rsidRPr="00860D04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60D04">
        <w:rPr>
          <w:rFonts w:ascii="Times New Roman" w:hAnsi="Times New Roman" w:cs="Times New Roman"/>
          <w:sz w:val="28"/>
          <w:szCs w:val="28"/>
        </w:rPr>
        <w:t xml:space="preserve"> содержания в настоящее время занимаются правоохранительные органы и антинаркотическое волонтерское движение Краснодарского края.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Аппаратом краевой антинаркотической комиссии совместно с ГУ МВД России по Краснодарскому краю разработан алгоритм действий граждан по выявлению в информационно-телекоммуникационной сети Интернет и последующему блокированию, </w:t>
      </w:r>
      <w:proofErr w:type="spellStart"/>
      <w:r w:rsidRPr="00860D04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60D04">
        <w:rPr>
          <w:rFonts w:ascii="Times New Roman" w:hAnsi="Times New Roman" w:cs="Times New Roman"/>
          <w:sz w:val="28"/>
          <w:szCs w:val="28"/>
        </w:rPr>
        <w:t xml:space="preserve"> контента, содержащего информацию, распространение которой запрещено на территории страны.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В целях ограничения доступа к сайтам в сети, содержащим информацию, распространение которой в России запрещено, создана единая автоматизированная информационная система «Единый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запрещено» (Единый реестр, eais.rkn.gov.ru).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860D0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860D04">
        <w:rPr>
          <w:rFonts w:ascii="Times New Roman" w:hAnsi="Times New Roman" w:cs="Times New Roman"/>
          <w:sz w:val="28"/>
          <w:szCs w:val="28"/>
        </w:rPr>
        <w:t>, содержащего запрещенную информацию, каждый может самостоятельно направить сообщение об этом в Федеральную службу по надзору в сфере связи, информационных технологий и массовых коммуникаций (</w:t>
      </w:r>
      <w:proofErr w:type="spellStart"/>
      <w:r w:rsidRPr="00860D0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0D04">
        <w:rPr>
          <w:rFonts w:ascii="Times New Roman" w:hAnsi="Times New Roman" w:cs="Times New Roman"/>
          <w:sz w:val="28"/>
          <w:szCs w:val="28"/>
        </w:rPr>
        <w:t>) для внесения ресурса в Единый реестр, заполнив форму на их официальном сайте для дальнейшей блокировки данного сайта.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С более подробной инструкцией по блокировке подобного рода контента можно ознакомиться на официальном сайте администрации Краснодарского края в разделе «Антинаркотическая комиссия» </w:t>
      </w:r>
      <w:hyperlink r:id="rId4" w:history="1">
        <w:r w:rsidRPr="00860D04">
          <w:rPr>
            <w:rFonts w:ascii="Times New Roman" w:hAnsi="Times New Roman" w:cs="Times New Roman"/>
            <w:sz w:val="28"/>
            <w:szCs w:val="28"/>
          </w:rPr>
          <w:t>https://admkrai.krasnodar.ru/content/1152/</w:t>
        </w:r>
      </w:hyperlink>
    </w:p>
    <w:p w:rsid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Официальный сайт Роскомнадзора </w:t>
      </w:r>
      <w:hyperlink r:id="rId5" w:history="1">
        <w:r w:rsidRPr="00860D04">
          <w:rPr>
            <w:rFonts w:ascii="Times New Roman" w:hAnsi="Times New Roman" w:cs="Times New Roman"/>
            <w:sz w:val="28"/>
            <w:szCs w:val="28"/>
          </w:rPr>
          <w:t>http://eais.rkn.gov.ru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либо </w:t>
      </w:r>
      <w:hyperlink r:id="rId6" w:history="1">
        <w:r w:rsidRPr="00860D04">
          <w:rPr>
            <w:rFonts w:ascii="Times New Roman" w:hAnsi="Times New Roman" w:cs="Times New Roman"/>
            <w:sz w:val="28"/>
            <w:szCs w:val="28"/>
          </w:rPr>
          <w:t>http://blocklist.rkn.gov.ru</w:t>
        </w:r>
      </w:hyperlink>
      <w:r w:rsidRPr="00860D04">
        <w:rPr>
          <w:rFonts w:ascii="Times New Roman" w:hAnsi="Times New Roman" w:cs="Times New Roman"/>
          <w:sz w:val="28"/>
          <w:szCs w:val="28"/>
        </w:rPr>
        <w:t>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Новое в законодательстве</w:t>
      </w:r>
    </w:p>
    <w:p w:rsid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 принят Закон от 18 декабря 2019 г. N 4199-КЗ «Об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Статья 1. Для целей настоящего Закона: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1) под никотинсодержащей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Федеральным законом от 23 февраля 2013 года N 15-ФЗ «Об охране здоровья граждан от воздействия </w:t>
      </w:r>
      <w:r w:rsidRPr="00860D04">
        <w:rPr>
          <w:rFonts w:ascii="Times New Roman" w:hAnsi="Times New Roman" w:cs="Times New Roman"/>
          <w:sz w:val="28"/>
          <w:szCs w:val="28"/>
        </w:rPr>
        <w:lastRenderedPageBreak/>
        <w:t>окружающего табачного дыма и последствий потребления табака»), не используемый как лекарственный препарат;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Статья 2. На территории Краснодарского края не допускается розничная продажа несовершеннолетним указанных в статье 1 настоящего Закона никотинсодержащей продукции, электронных систем доставки никотина.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Статья 3. Розничная продажа несовершеннолетним указанных в статье 1 настоящего Закона никотинсодержащей продукции, электронных систем доставки никотина влечет за собой ответственность, установленную Законом Краснодарского края от 23 июля 2003 года N 608-КЗ «Об административных правонарушениях».</w:t>
      </w:r>
    </w:p>
    <w:p w:rsidR="00860D04" w:rsidRPr="00860D04" w:rsidRDefault="00860D04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За нарушение закона предусмотрено наложение административного штрафа в следующих размерах: для физических лиц - 5 тыс. рублей, для должностных лиц – от 30 до 50 тыс. рублей, для юридических лиц - от 100 до 150 тыс. рублей.</w:t>
      </w:r>
    </w:p>
    <w:p w:rsidR="00FF53A8" w:rsidRPr="00860D04" w:rsidRDefault="00FF53A8" w:rsidP="00860D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53A8" w:rsidRPr="0086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7F"/>
    <w:rsid w:val="00860D04"/>
    <w:rsid w:val="00D3577F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62AB-C9C7-4A6A-AFDF-063DF4AC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D04"/>
    <w:rPr>
      <w:b/>
      <w:bCs/>
    </w:rPr>
  </w:style>
  <w:style w:type="character" w:styleId="a5">
    <w:name w:val="Hyperlink"/>
    <w:basedOn w:val="a0"/>
    <w:uiPriority w:val="99"/>
    <w:semiHidden/>
    <w:unhideWhenUsed/>
    <w:rsid w:val="00860D04"/>
    <w:rPr>
      <w:color w:val="0000FF"/>
      <w:u w:val="single"/>
    </w:rPr>
  </w:style>
  <w:style w:type="paragraph" w:styleId="a6">
    <w:name w:val="No Spacing"/>
    <w:uiPriority w:val="1"/>
    <w:qFormat/>
    <w:rsid w:val="00860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039">
          <w:marLeft w:val="0"/>
          <w:marRight w:val="0"/>
          <w:marTop w:val="3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1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8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cklist.rkn.gov.ru/" TargetMode="External"/><Relationship Id="rId5" Type="http://schemas.openxmlformats.org/officeDocument/2006/relationships/hyperlink" Target="http://eais.rkn.gov.ru/" TargetMode="External"/><Relationship Id="rId4" Type="http://schemas.openxmlformats.org/officeDocument/2006/relationships/hyperlink" Target="https://admkrai.krasnodar.ru/content/1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УАиГ</cp:lastModifiedBy>
  <cp:revision>3</cp:revision>
  <dcterms:created xsi:type="dcterms:W3CDTF">2021-11-11T14:56:00Z</dcterms:created>
  <dcterms:modified xsi:type="dcterms:W3CDTF">2021-11-11T15:01:00Z</dcterms:modified>
</cp:coreProperties>
</file>