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66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1243"/>
        <w:gridCol w:w="541"/>
        <w:gridCol w:w="418"/>
        <w:gridCol w:w="1960"/>
        <w:gridCol w:w="2800"/>
        <w:gridCol w:w="2904"/>
      </w:tblGrid>
      <w:tr w:rsidR="009B187F" w:rsidRPr="00EA2367" w14:paraId="6E94183F" w14:textId="77777777" w:rsidTr="00E26637">
        <w:tc>
          <w:tcPr>
            <w:tcW w:w="9866" w:type="dxa"/>
            <w:gridSpan w:val="6"/>
          </w:tcPr>
          <w:p w14:paraId="702A3BD6" w14:textId="77777777" w:rsidR="00E2663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</w:p>
          <w:p w14:paraId="1F467F73" w14:textId="77777777" w:rsidR="009B187F" w:rsidRPr="00EA236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9B187F" w:rsidRPr="00EA2367" w14:paraId="5310F650" w14:textId="77777777" w:rsidTr="00E26637">
        <w:tc>
          <w:tcPr>
            <w:tcW w:w="9866" w:type="dxa"/>
            <w:gridSpan w:val="6"/>
          </w:tcPr>
          <w:p w14:paraId="42730EF0" w14:textId="77777777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9B187F" w:rsidRPr="00EA2367" w14:paraId="0994201B" w14:textId="77777777" w:rsidTr="00E26637">
        <w:tc>
          <w:tcPr>
            <w:tcW w:w="9866" w:type="dxa"/>
            <w:gridSpan w:val="6"/>
          </w:tcPr>
          <w:p w14:paraId="4CC62ED5" w14:textId="77777777" w:rsidR="00DD2A74" w:rsidRDefault="009B187F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  <w:p w14:paraId="69FF7E10" w14:textId="77777777" w:rsidR="009B187F" w:rsidRPr="00EA2367" w:rsidRDefault="00DD2A74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г. Новороссийск, Управление архитектуры и градостроительства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2CEA4B67" w14:textId="77777777" w:rsidTr="00E26637">
        <w:tc>
          <w:tcPr>
            <w:tcW w:w="9866" w:type="dxa"/>
            <w:gridSpan w:val="6"/>
          </w:tcPr>
          <w:p w14:paraId="12A05BB1" w14:textId="77777777" w:rsidR="009B187F" w:rsidRPr="00EA2367" w:rsidRDefault="00DD2A74" w:rsidP="00D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EA2367" w14:paraId="549C164B" w14:textId="77777777" w:rsidTr="00E26637">
        <w:tc>
          <w:tcPr>
            <w:tcW w:w="9866" w:type="dxa"/>
            <w:gridSpan w:val="6"/>
          </w:tcPr>
          <w:p w14:paraId="335B677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9B187F" w:rsidRPr="00EA2367" w14:paraId="1B3F3C15" w14:textId="77777777" w:rsidTr="00E26637">
        <w:tc>
          <w:tcPr>
            <w:tcW w:w="9866" w:type="dxa"/>
            <w:gridSpan w:val="6"/>
          </w:tcPr>
          <w:p w14:paraId="03101696" w14:textId="5A7E201F" w:rsidR="009B187F" w:rsidRPr="00EA2367" w:rsidRDefault="002D6ABA" w:rsidP="00D57CCB">
            <w:pPr>
              <w:pStyle w:val="a5"/>
              <w:ind w:firstLine="602"/>
              <w:jc w:val="both"/>
            </w:pPr>
            <w:r w:rsidRPr="00D57C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7CCB" w:rsidRPr="00D57CC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8 апреля 2021 года № 2100 «</w:t>
            </w:r>
            <w:r w:rsidR="00D57CCB" w:rsidRPr="00D57CC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D57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7CCB" w:rsidRPr="00D57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210F3017" w14:textId="77777777" w:rsidTr="00E26637">
        <w:tc>
          <w:tcPr>
            <w:tcW w:w="9866" w:type="dxa"/>
            <w:gridSpan w:val="6"/>
          </w:tcPr>
          <w:p w14:paraId="63F09EF6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41DD8EF" w14:textId="77777777" w:rsidTr="00E26637">
        <w:tc>
          <w:tcPr>
            <w:tcW w:w="9866" w:type="dxa"/>
            <w:gridSpan w:val="6"/>
          </w:tcPr>
          <w:p w14:paraId="5EB4AB5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EA2367" w14:paraId="71DF7AF4" w14:textId="77777777" w:rsidTr="00E26637">
        <w:tc>
          <w:tcPr>
            <w:tcW w:w="9866" w:type="dxa"/>
            <w:gridSpan w:val="6"/>
          </w:tcPr>
          <w:p w14:paraId="181828BC" w14:textId="17D7F304" w:rsidR="009B187F" w:rsidRPr="00EA2367" w:rsidRDefault="00591517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271F"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</w:tr>
      <w:tr w:rsidR="009B187F" w:rsidRPr="00EA2367" w14:paraId="3EFE197F" w14:textId="77777777" w:rsidTr="00E26637">
        <w:tc>
          <w:tcPr>
            <w:tcW w:w="9866" w:type="dxa"/>
            <w:gridSpan w:val="6"/>
          </w:tcPr>
          <w:p w14:paraId="257CC77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639CE397" w14:textId="77777777" w:rsidTr="00E26637">
        <w:tc>
          <w:tcPr>
            <w:tcW w:w="9866" w:type="dxa"/>
            <w:gridSpan w:val="6"/>
          </w:tcPr>
          <w:p w14:paraId="3524E61E" w14:textId="77777777" w:rsidR="00FF271F" w:rsidRPr="00EA2367" w:rsidRDefault="009B187F" w:rsidP="00F5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14:paraId="22D4E0DD" w14:textId="77777777" w:rsidTr="00E26637">
        <w:tc>
          <w:tcPr>
            <w:tcW w:w="9866" w:type="dxa"/>
            <w:gridSpan w:val="6"/>
          </w:tcPr>
          <w:p w14:paraId="14D3F7C4" w14:textId="79AE1F96" w:rsidR="009B187F" w:rsidRPr="00EA2367" w:rsidRDefault="00F92414" w:rsidP="00203705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Невозможность предоставления</w:t>
            </w:r>
            <w:r w:rsidR="0059151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</w:t>
            </w:r>
            <w:r w:rsidR="00723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3166" w:rsidRPr="0072316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723166" w:rsidRPr="00723166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</w:t>
            </w:r>
            <w:r w:rsidR="0059151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предоставленным департаментом по архитектуре и градостроительству Краснодарского края планом мероприятий реализации бережливого проекта </w:t>
            </w:r>
            <w:r w:rsidR="00723166">
              <w:rPr>
                <w:rFonts w:ascii="Times New Roman" w:hAnsi="Times New Roman" w:cs="Times New Roman"/>
                <w:sz w:val="28"/>
                <w:szCs w:val="28"/>
              </w:rPr>
              <w:t>«Сквозной инвестиционный поток»</w:t>
            </w:r>
            <w:bookmarkStart w:id="1" w:name="_GoBack"/>
            <w:bookmarkEnd w:id="1"/>
          </w:p>
        </w:tc>
      </w:tr>
      <w:tr w:rsidR="009B187F" w:rsidRPr="00EA2367" w14:paraId="6BFF6480" w14:textId="77777777" w:rsidTr="00E26637">
        <w:tc>
          <w:tcPr>
            <w:tcW w:w="9866" w:type="dxa"/>
            <w:gridSpan w:val="6"/>
          </w:tcPr>
          <w:p w14:paraId="5BC33CC6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2C689A38" w14:textId="77777777" w:rsidTr="00E26637">
        <w:tc>
          <w:tcPr>
            <w:tcW w:w="9866" w:type="dxa"/>
            <w:gridSpan w:val="6"/>
          </w:tcPr>
          <w:p w14:paraId="3FBF63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9B187F" w:rsidRPr="00EA2367" w14:paraId="11DEA5C8" w14:textId="77777777" w:rsidTr="00E26637">
        <w:tc>
          <w:tcPr>
            <w:tcW w:w="9866" w:type="dxa"/>
            <w:gridSpan w:val="6"/>
          </w:tcPr>
          <w:p w14:paraId="43F10F24" w14:textId="75D1850D" w:rsidR="009B187F" w:rsidRPr="00D624ED" w:rsidRDefault="00591517" w:rsidP="0026054F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Предоставление муниципальной услуги </w:t>
            </w:r>
            <w:r w:rsidRPr="009A00B7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9A00B7" w:rsidRPr="009A00B7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строительства»</w:t>
            </w:r>
            <w:r w:rsidR="00D57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53CEBB19" w14:textId="77777777" w:rsidTr="00E26637">
        <w:tc>
          <w:tcPr>
            <w:tcW w:w="9866" w:type="dxa"/>
            <w:gridSpan w:val="6"/>
          </w:tcPr>
          <w:p w14:paraId="258AAAF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9D0D2C6" w14:textId="77777777" w:rsidTr="00E26637">
        <w:tc>
          <w:tcPr>
            <w:tcW w:w="9866" w:type="dxa"/>
            <w:gridSpan w:val="6"/>
          </w:tcPr>
          <w:p w14:paraId="3CEC8C5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EA2367" w14:paraId="3A7D5F0C" w14:textId="77777777" w:rsidTr="00E26637">
        <w:tc>
          <w:tcPr>
            <w:tcW w:w="9866" w:type="dxa"/>
            <w:gridSpan w:val="6"/>
          </w:tcPr>
          <w:p w14:paraId="10C321CE" w14:textId="6A2EC84E" w:rsidR="007757C3" w:rsidRPr="007757C3" w:rsidRDefault="007757C3" w:rsidP="007757C3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административный регламент по предоставлению муниципальной услуги: </w:t>
            </w:r>
            <w:r w:rsidRPr="009A00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00B7" w:rsidRPr="009A00B7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9A00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утвержденный постановлением администрации муниципального обр</w:t>
            </w:r>
            <w:r w:rsidR="00D57CCB">
              <w:rPr>
                <w:rFonts w:ascii="Times New Roman" w:hAnsi="Times New Roman" w:cs="Times New Roman"/>
                <w:sz w:val="28"/>
                <w:szCs w:val="28"/>
              </w:rPr>
              <w:t>азования город Новороссийск от 8</w:t>
            </w: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апреля 2021 года № </w:t>
            </w:r>
            <w:r w:rsidR="00D57CCB">
              <w:rPr>
                <w:rFonts w:ascii="Times New Roman" w:hAnsi="Times New Roman" w:cs="Times New Roman"/>
                <w:sz w:val="28"/>
                <w:szCs w:val="28"/>
              </w:rPr>
              <w:t>2100</w:t>
            </w: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3465BF8A" w14:textId="0E5040B8" w:rsidR="009A00B7" w:rsidRPr="009A00B7" w:rsidRDefault="009A00B7" w:rsidP="009A00B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 всему тексту административного регламента слова «публичные слушания» в соответствующих падежах заменить словами «общественные обсуждения» в соответствующих падежах.</w:t>
            </w:r>
          </w:p>
          <w:p w14:paraId="3E71CD9A" w14:textId="37CF960E" w:rsidR="009A00B7" w:rsidRPr="009A00B7" w:rsidRDefault="009A00B7" w:rsidP="009A00B7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Абзац 4 подпункта 3.2.2.4. пункта 3 административного регламента изложить в новой редакции:</w:t>
            </w:r>
          </w:p>
          <w:p w14:paraId="2EE956D3" w14:textId="77777777" w:rsidR="009A00B7" w:rsidRPr="009A00B7" w:rsidRDefault="009A00B7" w:rsidP="009A00B7">
            <w:pPr>
              <w:tabs>
                <w:tab w:val="left" w:pos="851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«Дополнительно,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информации».</w:t>
            </w:r>
          </w:p>
          <w:p w14:paraId="48B4BA3D" w14:textId="31BC6E4E" w:rsidR="009A00B7" w:rsidRPr="009A00B7" w:rsidRDefault="009A00B7" w:rsidP="009A00B7">
            <w:pPr>
              <w:tabs>
                <w:tab w:val="left" w:pos="851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Абзац 2 подпункта 3.2.3. пункта 3 административного регламента слова «в средствах массовой информации и размещение его на официальном Интернет-портале администрации муниципального образования город Новороссийск» заменить словами «в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информации». </w:t>
            </w:r>
          </w:p>
          <w:p w14:paraId="58598AFA" w14:textId="24E06A4C" w:rsidR="009A00B7" w:rsidRPr="009A00B7" w:rsidRDefault="009A00B7" w:rsidP="009A00B7">
            <w:pPr>
              <w:tabs>
                <w:tab w:val="left" w:pos="851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Абзац 4 подпункта 3.2.3.2. пункта 3 административного регламента изложить в новой редакции:</w:t>
            </w:r>
          </w:p>
          <w:p w14:paraId="0778A5CD" w14:textId="5B740E2A" w:rsidR="00D624ED" w:rsidRPr="007757C3" w:rsidRDefault="009A00B7" w:rsidP="009A00B7">
            <w:pPr>
              <w:autoSpaceDE w:val="0"/>
              <w:autoSpaceDN w:val="0"/>
              <w:adjustRightInd w:val="0"/>
              <w:ind w:firstLine="88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A0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«Секретарь Комиссии обеспечивает опубликование заключения о результатах общественных обсуждений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системах».</w:t>
            </w:r>
          </w:p>
        </w:tc>
      </w:tr>
      <w:tr w:rsidR="009B187F" w:rsidRPr="00EA2367" w14:paraId="4D50111C" w14:textId="77777777" w:rsidTr="00E26637">
        <w:tc>
          <w:tcPr>
            <w:tcW w:w="9866" w:type="dxa"/>
            <w:gridSpan w:val="6"/>
          </w:tcPr>
          <w:p w14:paraId="76B42453" w14:textId="77777777" w:rsidR="009B187F" w:rsidRPr="007757C3" w:rsidRDefault="009B187F" w:rsidP="00E2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7E2839A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</w:p>
          <w:p w14:paraId="47DFAA1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Обоснование степени регулирующего воздействия:</w:t>
            </w:r>
          </w:p>
          <w:p w14:paraId="6A8D645C" w14:textId="77777777" w:rsidR="009B187F" w:rsidRPr="007757C3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степень регулирующего воздействия - проект акта содержит положения, дополняет ранее предусмотренное законодательством Российской Федерации 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</w:t>
            </w:r>
          </w:p>
        </w:tc>
      </w:tr>
      <w:tr w:rsidR="009B187F" w:rsidRPr="00EA2367" w14:paraId="7A0BDBC1" w14:textId="77777777" w:rsidTr="00E26637">
        <w:tc>
          <w:tcPr>
            <w:tcW w:w="9866" w:type="dxa"/>
            <w:gridSpan w:val="6"/>
            <w:tcBorders>
              <w:bottom w:val="single" w:sz="4" w:space="0" w:color="auto"/>
            </w:tcBorders>
          </w:tcPr>
          <w:p w14:paraId="13AD4A66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 Контактная информация исполнителя в регулирующем органе:</w:t>
            </w:r>
          </w:p>
        </w:tc>
      </w:tr>
      <w:tr w:rsidR="00E26637" w:rsidRPr="00EA2367" w14:paraId="2BBB5FC7" w14:textId="77777777" w:rsidTr="00E26637">
        <w:tc>
          <w:tcPr>
            <w:tcW w:w="9866" w:type="dxa"/>
            <w:gridSpan w:val="6"/>
          </w:tcPr>
          <w:p w14:paraId="33FA7DDD" w14:textId="77777777" w:rsidR="00E26637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66B97D93" w14:textId="77777777" w:rsidTr="00E26637">
        <w:tc>
          <w:tcPr>
            <w:tcW w:w="1784" w:type="dxa"/>
            <w:gridSpan w:val="2"/>
          </w:tcPr>
          <w:p w14:paraId="4E561CA0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082" w:type="dxa"/>
            <w:gridSpan w:val="4"/>
          </w:tcPr>
          <w:p w14:paraId="5894FCF7" w14:textId="73625D12" w:rsidR="009B187F" w:rsidRPr="007757C3" w:rsidRDefault="00A57989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Коверзнева</w:t>
            </w:r>
            <w:proofErr w:type="spellEnd"/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Валериевна</w:t>
            </w:r>
          </w:p>
        </w:tc>
      </w:tr>
      <w:tr w:rsidR="009B187F" w:rsidRPr="00EA2367" w14:paraId="7E340196" w14:textId="77777777" w:rsidTr="00E26637">
        <w:tc>
          <w:tcPr>
            <w:tcW w:w="2202" w:type="dxa"/>
            <w:gridSpan w:val="3"/>
          </w:tcPr>
          <w:p w14:paraId="7513552E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</w:tcPr>
          <w:p w14:paraId="01B7AB51" w14:textId="77777777" w:rsidR="009B187F" w:rsidRPr="007757C3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9B187F" w:rsidRPr="00EA2367" w14:paraId="3C2F83CB" w14:textId="77777777" w:rsidTr="00E26637">
        <w:tc>
          <w:tcPr>
            <w:tcW w:w="1243" w:type="dxa"/>
          </w:tcPr>
          <w:p w14:paraId="2C2DDC6B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</w:tcPr>
          <w:p w14:paraId="766DC843" w14:textId="153323FA" w:rsidR="009B187F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67-13-6</w:t>
            </w:r>
            <w:r w:rsidR="00A57989" w:rsidRPr="007757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0" w:type="dxa"/>
          </w:tcPr>
          <w:p w14:paraId="6CA8B8E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</w:tcPr>
          <w:p w14:paraId="1FCAA52D" w14:textId="77777777" w:rsidR="009B187F" w:rsidRPr="007757C3" w:rsidRDefault="00D624E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mku.uaig.novoross@mail.ru</w:t>
            </w:r>
          </w:p>
        </w:tc>
      </w:tr>
      <w:tr w:rsidR="009B187F" w:rsidRPr="00EA2367" w14:paraId="0B61DAF1" w14:textId="77777777" w:rsidTr="00E26637">
        <w:tc>
          <w:tcPr>
            <w:tcW w:w="9866" w:type="dxa"/>
            <w:gridSpan w:val="6"/>
          </w:tcPr>
          <w:p w14:paraId="05DFD16D" w14:textId="77777777" w:rsidR="009B187F" w:rsidRPr="007757C3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14:paraId="7671EB6E" w14:textId="77777777" w:rsidR="009B187F" w:rsidRPr="007757C3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2. Описание проблемы, на решение которой направлено</w:t>
            </w:r>
            <w:r w:rsidRPr="007757C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7757C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EA2367" w14:paraId="0FFA652F" w14:textId="77777777" w:rsidTr="00E26637">
        <w:tc>
          <w:tcPr>
            <w:tcW w:w="9866" w:type="dxa"/>
            <w:gridSpan w:val="6"/>
          </w:tcPr>
          <w:p w14:paraId="56C311EE" w14:textId="77777777" w:rsidR="00591517" w:rsidRDefault="00591517" w:rsidP="009A732C">
            <w:pPr>
              <w:pStyle w:val="ConsPlusNormal"/>
              <w:spacing w:line="20" w:lineRule="atLeast"/>
              <w:jc w:val="both"/>
              <w:rPr>
                <w:sz w:val="28"/>
                <w:szCs w:val="28"/>
              </w:rPr>
            </w:pPr>
          </w:p>
          <w:p w14:paraId="44190C51" w14:textId="7A81CB0B" w:rsidR="009B187F" w:rsidRPr="007757C3" w:rsidRDefault="00591517" w:rsidP="00203705">
            <w:pPr>
              <w:pStyle w:val="ConsPlusNormal"/>
              <w:spacing w:line="20" w:lineRule="atLeast"/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планом мероприятий реализации бережливого проекта «Сквозной инвестиционный поток» </w:t>
            </w:r>
            <w:bookmarkStart w:id="2" w:name="_Hlk38559364"/>
            <w:r w:rsidR="00203705">
              <w:rPr>
                <w:sz w:val="28"/>
                <w:szCs w:val="28"/>
              </w:rPr>
              <w:t>изменяется последовательность оказания административной процедуры муниципальной</w:t>
            </w:r>
            <w:r w:rsidR="00FC3A3F">
              <w:rPr>
                <w:sz w:val="28"/>
                <w:szCs w:val="28"/>
              </w:rPr>
              <w:t xml:space="preserve"> </w:t>
            </w:r>
            <w:r w:rsidR="00203705">
              <w:rPr>
                <w:sz w:val="28"/>
                <w:szCs w:val="28"/>
              </w:rPr>
              <w:t>услуги</w:t>
            </w:r>
            <w:r w:rsidR="00D624ED" w:rsidRPr="007757C3">
              <w:rPr>
                <w:sz w:val="28"/>
                <w:szCs w:val="28"/>
              </w:rPr>
              <w:t xml:space="preserve"> «</w:t>
            </w:r>
            <w:r w:rsidR="009A00B7" w:rsidRPr="000E4E37">
              <w:rPr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bookmarkEnd w:id="2"/>
            <w:r w:rsidR="00D624ED" w:rsidRPr="007757C3">
              <w:rPr>
                <w:sz w:val="28"/>
                <w:szCs w:val="28"/>
              </w:rPr>
              <w:t xml:space="preserve">» </w:t>
            </w:r>
            <w:r w:rsidR="00FC3A3F">
              <w:rPr>
                <w:sz w:val="28"/>
                <w:szCs w:val="28"/>
              </w:rPr>
              <w:t>с публичных слушаний на общественные обсуждения.</w:t>
            </w:r>
          </w:p>
        </w:tc>
      </w:tr>
      <w:tr w:rsidR="009B187F" w:rsidRPr="00EA2367" w14:paraId="20C39BE2" w14:textId="77777777" w:rsidTr="00E26637">
        <w:tc>
          <w:tcPr>
            <w:tcW w:w="9866" w:type="dxa"/>
            <w:gridSpan w:val="6"/>
          </w:tcPr>
          <w:p w14:paraId="140862D1" w14:textId="77777777" w:rsidR="009B187F" w:rsidRPr="007757C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2E074EE3" w14:textId="77777777" w:rsidTr="00E26637">
        <w:tc>
          <w:tcPr>
            <w:tcW w:w="9866" w:type="dxa"/>
            <w:gridSpan w:val="6"/>
          </w:tcPr>
          <w:p w14:paraId="0B3FEA2C" w14:textId="77777777" w:rsidR="009B187F" w:rsidRPr="007757C3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</w:tc>
      </w:tr>
      <w:tr w:rsidR="009B187F" w:rsidRPr="00EA2367" w14:paraId="26045872" w14:textId="77777777" w:rsidTr="00E26637">
        <w:tc>
          <w:tcPr>
            <w:tcW w:w="9866" w:type="dxa"/>
            <w:gridSpan w:val="6"/>
          </w:tcPr>
          <w:p w14:paraId="696A1714" w14:textId="0AAE63E5" w:rsidR="009B187F" w:rsidRPr="0077128E" w:rsidRDefault="00FC3A3F" w:rsidP="00D57CCB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Внесение изменений в административный регламент </w:t>
            </w: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муниципальной услуги: </w:t>
            </w:r>
            <w:r w:rsidRPr="009A00B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00B7" w:rsidRPr="009A00B7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9A00B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приведет к </w:t>
            </w:r>
            <w:r w:rsidR="00AD24FE">
              <w:rPr>
                <w:rFonts w:ascii="Times New Roman" w:hAnsi="Times New Roman" w:cs="Times New Roman"/>
                <w:sz w:val="28"/>
                <w:szCs w:val="28"/>
              </w:rPr>
              <w:t xml:space="preserve">упрощению административной процедуры </w:t>
            </w:r>
            <w:r w:rsidR="00AD24FE" w:rsidRPr="00AD24F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«</w:t>
            </w:r>
            <w:r w:rsidR="00D57CCB" w:rsidRPr="009A00B7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AD24FE" w:rsidRPr="00AD24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D24F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B187F" w:rsidRPr="00EA2367" w14:paraId="1C25020C" w14:textId="77777777" w:rsidTr="00E26637">
        <w:tc>
          <w:tcPr>
            <w:tcW w:w="9866" w:type="dxa"/>
            <w:gridSpan w:val="6"/>
          </w:tcPr>
          <w:p w14:paraId="0FC1E2C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251BBB5" w14:textId="77777777" w:rsidTr="00E26637">
        <w:tc>
          <w:tcPr>
            <w:tcW w:w="9866" w:type="dxa"/>
            <w:gridSpan w:val="6"/>
          </w:tcPr>
          <w:p w14:paraId="52CC4A7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EA2367" w14:paraId="10E919CD" w14:textId="77777777" w:rsidTr="00E26637">
        <w:tc>
          <w:tcPr>
            <w:tcW w:w="9866" w:type="dxa"/>
            <w:gridSpan w:val="6"/>
          </w:tcPr>
          <w:p w14:paraId="149AC7A1" w14:textId="16596CA4" w:rsidR="009B187F" w:rsidRPr="009A732C" w:rsidRDefault="00FC3A3F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AD24FE">
              <w:rPr>
                <w:rFonts w:ascii="Times New Roman" w:hAnsi="Times New Roman" w:cs="Times New Roman"/>
                <w:sz w:val="28"/>
                <w:szCs w:val="28"/>
              </w:rPr>
              <w:t>о исполнение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главы администрации (Губернатора) Краснодарского края от 27 июля 2022 года №298-р «Об организации работы по реализации бережливого проекта «Сквозной инвестиционный поток» разработаны планы мероприятий реализации бережливого проекта «Сквозной инвестиционный поток».</w:t>
            </w:r>
          </w:p>
        </w:tc>
      </w:tr>
      <w:tr w:rsidR="009B187F" w:rsidRPr="00EA2367" w14:paraId="707B25A5" w14:textId="77777777" w:rsidTr="00E26637">
        <w:tc>
          <w:tcPr>
            <w:tcW w:w="9866" w:type="dxa"/>
            <w:gridSpan w:val="6"/>
          </w:tcPr>
          <w:p w14:paraId="598F7B54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7A61949" w14:textId="77777777" w:rsidTr="00E26637">
        <w:tc>
          <w:tcPr>
            <w:tcW w:w="9866" w:type="dxa"/>
            <w:gridSpan w:val="6"/>
          </w:tcPr>
          <w:p w14:paraId="3F602CD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EA2367" w14:paraId="28AA03C5" w14:textId="77777777" w:rsidTr="00E26637">
        <w:tc>
          <w:tcPr>
            <w:tcW w:w="9866" w:type="dxa"/>
            <w:gridSpan w:val="6"/>
          </w:tcPr>
          <w:p w14:paraId="6A250126" w14:textId="6A68986F" w:rsidR="009B187F" w:rsidRPr="00EA2367" w:rsidRDefault="00FC3A3F" w:rsidP="00952CC8">
            <w:pPr>
              <w:pStyle w:val="ConsPlusNormal"/>
              <w:spacing w:line="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Заявителями, имеющими право на получение муниципальной услуги, являются физические и юридические лица, заинтересованные</w:t>
            </w:r>
            <w:r w:rsidR="00952CC8">
              <w:rPr>
                <w:sz w:val="28"/>
                <w:szCs w:val="28"/>
              </w:rPr>
              <w:t xml:space="preserve"> в получении разрешения на отклонение от предельных параметров разрешенного строительства, реконструкции объектов капитального строительства, а также их представители, наделенные соответствующими полномочиями.</w:t>
            </w:r>
          </w:p>
        </w:tc>
      </w:tr>
      <w:tr w:rsidR="009B187F" w:rsidRPr="00EA2367" w14:paraId="6FAAC3D8" w14:textId="77777777" w:rsidTr="00E26637">
        <w:tc>
          <w:tcPr>
            <w:tcW w:w="9866" w:type="dxa"/>
            <w:gridSpan w:val="6"/>
          </w:tcPr>
          <w:p w14:paraId="1D5F64C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E362C21" w14:textId="77777777" w:rsidTr="00E26637">
        <w:tc>
          <w:tcPr>
            <w:tcW w:w="9866" w:type="dxa"/>
            <w:gridSpan w:val="6"/>
          </w:tcPr>
          <w:p w14:paraId="0528183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EA2367" w14:paraId="730E5C33" w14:textId="77777777" w:rsidTr="00E26637">
        <w:tc>
          <w:tcPr>
            <w:tcW w:w="9866" w:type="dxa"/>
            <w:gridSpan w:val="6"/>
          </w:tcPr>
          <w:p w14:paraId="2F47DDA2" w14:textId="4F52589C" w:rsidR="009B187F" w:rsidRPr="004664C4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устанавливаются. </w:t>
            </w:r>
          </w:p>
        </w:tc>
      </w:tr>
      <w:tr w:rsidR="009B187F" w:rsidRPr="00EA2367" w14:paraId="16B9C1AE" w14:textId="77777777" w:rsidTr="00E26637">
        <w:tc>
          <w:tcPr>
            <w:tcW w:w="9866" w:type="dxa"/>
            <w:gridSpan w:val="6"/>
          </w:tcPr>
          <w:p w14:paraId="08F4144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35B43491" w14:textId="77777777" w:rsidTr="00E26637">
        <w:tc>
          <w:tcPr>
            <w:tcW w:w="9866" w:type="dxa"/>
            <w:gridSpan w:val="6"/>
          </w:tcPr>
          <w:p w14:paraId="6F47EF4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9B187F" w:rsidRPr="00EA2367" w14:paraId="15BD9D57" w14:textId="77777777" w:rsidTr="00E26637">
        <w:tc>
          <w:tcPr>
            <w:tcW w:w="9866" w:type="dxa"/>
            <w:gridSpan w:val="6"/>
          </w:tcPr>
          <w:p w14:paraId="5D515F30" w14:textId="3230C3D3" w:rsidR="009B187F" w:rsidRPr="009A732C" w:rsidRDefault="00952CC8" w:rsidP="00952CC8">
            <w:pPr>
              <w:ind w:firstLine="7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главы администрации (Губернатора) Краснодарского края от 27 июля 2022 года №298-р «Об организации работы по реализации бережливого проекта «Сквозной инвестиционный поток».</w:t>
            </w:r>
          </w:p>
        </w:tc>
      </w:tr>
      <w:tr w:rsidR="009B187F" w:rsidRPr="00EA2367" w14:paraId="097873BF" w14:textId="77777777" w:rsidTr="00E26637">
        <w:tc>
          <w:tcPr>
            <w:tcW w:w="9866" w:type="dxa"/>
            <w:gridSpan w:val="6"/>
          </w:tcPr>
          <w:p w14:paraId="2649D179" w14:textId="77777777" w:rsidR="009B187F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F5D1A4" w14:textId="77777777" w:rsidR="004664C4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E438CD" w14:textId="77777777" w:rsidTr="00E26637">
        <w:tc>
          <w:tcPr>
            <w:tcW w:w="9866" w:type="dxa"/>
            <w:gridSpan w:val="6"/>
          </w:tcPr>
          <w:p w14:paraId="6CFD20E7" w14:textId="77777777" w:rsidR="009B187F" w:rsidRPr="00EA2367" w:rsidRDefault="009B187F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9B187F" w:rsidRPr="00EA2367" w14:paraId="167FD7FB" w14:textId="77777777" w:rsidTr="00E26637">
        <w:tc>
          <w:tcPr>
            <w:tcW w:w="9866" w:type="dxa"/>
            <w:gridSpan w:val="6"/>
          </w:tcPr>
          <w:p w14:paraId="5F63E61D" w14:textId="77777777" w:rsidR="009B187F" w:rsidRPr="00EA2367" w:rsidRDefault="009A732C" w:rsidP="00952CC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96DC3CE" w14:textId="77777777" w:rsidTr="00E26637">
        <w:tc>
          <w:tcPr>
            <w:tcW w:w="9866" w:type="dxa"/>
            <w:gridSpan w:val="6"/>
          </w:tcPr>
          <w:p w14:paraId="418D6BC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F034247" w14:textId="77777777" w:rsidTr="00E26637">
        <w:tc>
          <w:tcPr>
            <w:tcW w:w="9866" w:type="dxa"/>
            <w:gridSpan w:val="6"/>
          </w:tcPr>
          <w:p w14:paraId="32FDAD59" w14:textId="77777777"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14:paraId="39FBE169" w14:textId="77777777" w:rsidR="004664C4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A62831D" w14:textId="77777777" w:rsidTr="00E26637">
        <w:tc>
          <w:tcPr>
            <w:tcW w:w="9866" w:type="dxa"/>
            <w:gridSpan w:val="6"/>
          </w:tcPr>
          <w:p w14:paraId="0B125C10" w14:textId="2799B44E" w:rsidR="004664C4" w:rsidRPr="009A732C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9B187F" w:rsidRPr="00EA2367" w14:paraId="6FD2D725" w14:textId="77777777" w:rsidTr="00E26637">
        <w:tc>
          <w:tcPr>
            <w:tcW w:w="9866" w:type="dxa"/>
            <w:gridSpan w:val="6"/>
          </w:tcPr>
          <w:p w14:paraId="104CDD4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C6B807D" w14:textId="77777777" w:rsidTr="00E26637">
        <w:tc>
          <w:tcPr>
            <w:tcW w:w="9866" w:type="dxa"/>
            <w:gridSpan w:val="6"/>
          </w:tcPr>
          <w:p w14:paraId="0694902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9B187F" w:rsidRPr="00EA2367" w14:paraId="401CD1E2" w14:textId="77777777" w:rsidTr="00E26637">
        <w:tc>
          <w:tcPr>
            <w:tcW w:w="9866" w:type="dxa"/>
            <w:gridSpan w:val="6"/>
          </w:tcPr>
          <w:p w14:paraId="132CFE19" w14:textId="70ADD853" w:rsidR="009B187F" w:rsidRPr="00AA66AE" w:rsidRDefault="00952CC8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774BD731" w14:textId="77777777" w:rsidTr="00E26637">
        <w:tc>
          <w:tcPr>
            <w:tcW w:w="9866" w:type="dxa"/>
            <w:gridSpan w:val="6"/>
          </w:tcPr>
          <w:p w14:paraId="2CACABE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7C4DF51" w14:textId="77777777" w:rsidTr="00E26637">
        <w:tc>
          <w:tcPr>
            <w:tcW w:w="9866" w:type="dxa"/>
            <w:gridSpan w:val="6"/>
          </w:tcPr>
          <w:p w14:paraId="338B72E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9B187F" w:rsidRPr="00EA2367" w14:paraId="78D2C632" w14:textId="77777777" w:rsidTr="00E26637">
        <w:tc>
          <w:tcPr>
            <w:tcW w:w="9866" w:type="dxa"/>
            <w:gridSpan w:val="6"/>
          </w:tcPr>
          <w:p w14:paraId="26B7EB83" w14:textId="77777777" w:rsidR="009B187F" w:rsidRPr="00EA2367" w:rsidRDefault="004664C4" w:rsidP="00952CC8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B187F" w:rsidRPr="00EA2367" w14:paraId="2E7394C3" w14:textId="77777777" w:rsidTr="00E26637">
        <w:trPr>
          <w:trHeight w:val="145"/>
        </w:trPr>
        <w:tc>
          <w:tcPr>
            <w:tcW w:w="9866" w:type="dxa"/>
            <w:gridSpan w:val="6"/>
          </w:tcPr>
          <w:p w14:paraId="490A628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231ED901" w14:textId="77777777" w:rsidR="009B187F" w:rsidRDefault="009B187F" w:rsidP="009B187F">
      <w:bookmarkStart w:id="3" w:name="sub_30003"/>
    </w:p>
    <w:p w14:paraId="7177BEDF" w14:textId="77777777" w:rsidR="009B187F" w:rsidRPr="000E2300" w:rsidRDefault="009B187F" w:rsidP="009B187F">
      <w:pPr>
        <w:sectPr w:rsidR="009B187F" w:rsidRPr="000E2300" w:rsidSect="009C239D">
          <w:headerReference w:type="default" r:id="rId7"/>
          <w:headerReference w:type="first" r:id="rId8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</w:p>
    <w:bookmarkEnd w:id="3"/>
    <w:p w14:paraId="19E2641B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336"/>
        <w:gridCol w:w="5334"/>
      </w:tblGrid>
      <w:tr w:rsidR="009B187F" w:rsidRPr="00EA2367" w14:paraId="402CA41A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34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9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96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EA2367" w14:paraId="293920C4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C2B" w14:textId="755F9A95" w:rsidR="009B187F" w:rsidRPr="00EA2367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муниципальной услуги «</w:t>
            </w:r>
            <w:r w:rsidR="00D57CCB" w:rsidRPr="009A00B7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57B" w14:textId="00C3086F" w:rsidR="009B187F" w:rsidRPr="00EA2367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88A93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14:paraId="24A0B759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AC052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C5ADE7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6959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EA2367" w14:paraId="61D27759" w14:textId="77777777" w:rsidTr="00FA6DF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D4DE9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2B910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1B1530F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977AF" w14:textId="2F140051" w:rsidR="009B187F" w:rsidRPr="004664C4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главы администрации (Губернатора) Краснодарского края от 27 июля 2022 года №298-р «Об организации работы по реализации бережливого проекта «Сквозной инвестиционный поток».</w:t>
            </w:r>
          </w:p>
        </w:tc>
      </w:tr>
      <w:tr w:rsidR="009B187F" w:rsidRPr="00EA2367" w14:paraId="29130553" w14:textId="7777777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C422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14:paraId="59C0003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312"/>
        <w:gridCol w:w="142"/>
        <w:gridCol w:w="4678"/>
        <w:gridCol w:w="2126"/>
        <w:gridCol w:w="4394"/>
      </w:tblGrid>
      <w:tr w:rsidR="009B187F" w:rsidRPr="00EA2367" w14:paraId="72E79956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D6221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276F0E7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A2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36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1035"/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C6C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07DCD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Целевые значения индикаторов по годам</w:t>
            </w:r>
          </w:p>
        </w:tc>
      </w:tr>
      <w:tr w:rsidR="009B187F" w:rsidRPr="00EA2367" w14:paraId="155C0695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FB6" w14:textId="5731C7BF" w:rsidR="009B187F" w:rsidRPr="00EA2367" w:rsidRDefault="00952CC8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муниципальной услуги «</w:t>
            </w:r>
            <w:r w:rsidR="00D57CCB" w:rsidRPr="009A00B7">
              <w:rPr>
                <w:rFonts w:ascii="Times New Roman" w:hAnsi="Times New Roman" w:cs="Times New Roman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6FE3" w14:textId="77777777" w:rsidR="009B187F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EFB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23303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</w:p>
        </w:tc>
      </w:tr>
      <w:tr w:rsidR="009B187F" w:rsidRPr="00EA2367" w14:paraId="5CE926B3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754BC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B561BA5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7E8235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EA2367" w14:paraId="3658621A" w14:textId="7777777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F747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3C5CE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 w:rsidR="00C50F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B187F" w:rsidRPr="00EA2367" w14:paraId="764BD6EE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859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C4BA282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15FF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4C49294A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620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9B187F" w:rsidRPr="00EA2367" w14:paraId="1ED191D7" w14:textId="7777777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2DC1E0E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D389D" w14:textId="77777777" w:rsidR="009B187F" w:rsidRPr="00EA2367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14:paraId="3FCEAAB7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D49E6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</w:tbl>
    <w:p w14:paraId="767816A1" w14:textId="77777777"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8090AC2" w14:textId="77777777" w:rsidR="009B187F" w:rsidRPr="00D6061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978"/>
        <w:gridCol w:w="3400"/>
      </w:tblGrid>
      <w:tr w:rsidR="009B187F" w:rsidRPr="00EA2367" w14:paraId="168E2BE1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EA074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71348B9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0E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4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625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0FD5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9B187F" w:rsidRPr="00EA2367" w14:paraId="017BFAF3" w14:textId="77777777" w:rsidTr="00C50F61">
        <w:trPr>
          <w:trHeight w:val="416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A670" w14:textId="77777777" w:rsidR="009B187F" w:rsidRPr="00C50F61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1099" w14:textId="77777777" w:rsidR="009B187F" w:rsidRPr="00C50F61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308571" w14:textId="77777777" w:rsidR="009B187F" w:rsidRPr="00C50F61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14:paraId="23CDF6B5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6EA" w14:textId="316D3D94" w:rsidR="00C50F61" w:rsidRPr="00C50F61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00B" w14:textId="77777777" w:rsidR="00C50F61" w:rsidRPr="00C50F61" w:rsidRDefault="00C50F61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284D1" w14:textId="4810A124" w:rsidR="00C50F61" w:rsidRPr="00C50F61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sz w:val="28"/>
                <w:szCs w:val="28"/>
              </w:rPr>
              <w:t>Общедоступные источники</w:t>
            </w:r>
          </w:p>
        </w:tc>
      </w:tr>
      <w:tr w:rsidR="00C50F61" w:rsidRPr="00EA2367" w14:paraId="54971381" w14:textId="77777777" w:rsidTr="00FA6DF5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ABF" w14:textId="42C69551" w:rsidR="00C50F61" w:rsidRPr="00C50F61" w:rsidRDefault="00952CC8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5AF" w14:textId="77777777" w:rsidR="00C50F61" w:rsidRPr="00C50F61" w:rsidRDefault="00C50F61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Количественный показатель не статичен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54B50" w14:textId="77777777" w:rsidR="00C50F61" w:rsidRPr="00C50F61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61">
              <w:rPr>
                <w:rFonts w:ascii="Times New Roman" w:hAnsi="Times New Roman" w:cs="Times New Roman"/>
                <w:sz w:val="28"/>
                <w:szCs w:val="28"/>
              </w:rPr>
              <w:t>Общедоступные источники</w:t>
            </w:r>
          </w:p>
        </w:tc>
      </w:tr>
      <w:tr w:rsidR="00C50F61" w:rsidRPr="00EA2367" w14:paraId="5D2C0DBE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414BA" w14:textId="77777777" w:rsidR="00C50F61" w:rsidRPr="00EA2367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14:paraId="7DC2357A" w14:textId="77777777" w:rsidTr="00FA6DF5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81A9F" w14:textId="77777777" w:rsidR="00C50F61" w:rsidRPr="00D60617" w:rsidRDefault="00C50F61" w:rsidP="00C50F6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14:paraId="1E8A82E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1040"/>
        <w:gridCol w:w="1275"/>
        <w:gridCol w:w="1276"/>
        <w:gridCol w:w="2126"/>
        <w:gridCol w:w="2268"/>
        <w:gridCol w:w="1276"/>
        <w:gridCol w:w="2693"/>
      </w:tblGrid>
      <w:tr w:rsidR="009B187F" w:rsidRPr="00EA2367" w14:paraId="6AF98BA5" w14:textId="77777777" w:rsidTr="00FA6DF5">
        <w:trPr>
          <w:tblHeader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6C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sub_30051"/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E9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344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6D5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985A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EA2367" w14:paraId="7BEB1769" w14:textId="7777777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26F1E53" w14:textId="77777777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Наименование органа:</w:t>
            </w:r>
          </w:p>
        </w:tc>
      </w:tr>
      <w:tr w:rsidR="009B187F" w:rsidRPr="00EA2367" w14:paraId="7AAC0309" w14:textId="77777777" w:rsidTr="00FA6DF5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1F5F" w14:textId="549C9CF8" w:rsidR="009B187F" w:rsidRPr="00EA2367" w:rsidRDefault="00634580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проведение </w:t>
            </w:r>
            <w:r w:rsidR="0077128E" w:rsidRPr="0077128E">
              <w:rPr>
                <w:rFonts w:ascii="Times New Roman" w:hAnsi="Times New Roman" w:cs="Times New Roman"/>
                <w:sz w:val="28"/>
                <w:szCs w:val="28"/>
              </w:rPr>
              <w:t>общественны</w:t>
            </w:r>
            <w:r w:rsidR="007712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7128E" w:rsidRPr="0077128E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7712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C3F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изменяемая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3139" w14:textId="77777777" w:rsidR="009B187F" w:rsidRPr="00EA2367" w:rsidRDefault="00634580" w:rsidP="006345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45B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Регистрация права собственности на объекты капитального 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B04B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14:paraId="1CB1050E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FD6FA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60617" w14:paraId="157283BC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1BA414" w14:textId="77777777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7" w:name="sub_30006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7"/>
          </w:p>
        </w:tc>
      </w:tr>
      <w:tr w:rsidR="009B187F" w:rsidRPr="00EA2367" w14:paraId="3743502E" w14:textId="77777777" w:rsidTr="00FA6DF5">
        <w:trPr>
          <w:tblHeader/>
        </w:trPr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F6C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41251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10E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E125D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B187F" w:rsidRPr="00EA2367" w14:paraId="22274E88" w14:textId="77777777" w:rsidTr="00FA6DF5">
        <w:tc>
          <w:tcPr>
            <w:tcW w:w="148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67B8BF" w14:textId="407FE99D" w:rsidR="009B187F" w:rsidRPr="00634580" w:rsidRDefault="007757C3" w:rsidP="00041251">
            <w:pPr>
              <w:pStyle w:val="a5"/>
              <w:jc w:val="center"/>
            </w:pPr>
            <w:r w:rsidRPr="00B76928">
              <w:rPr>
                <w:rFonts w:ascii="Times New Roman" w:hAnsi="Times New Roman" w:cs="Times New Roman"/>
                <w:sz w:val="28"/>
                <w:szCs w:val="28"/>
              </w:rPr>
              <w:t>Дополнительные расходы муниципального образования город Новороссийск не требуются</w:t>
            </w:r>
          </w:p>
        </w:tc>
      </w:tr>
      <w:tr w:rsidR="009B187F" w:rsidRPr="00EA2367" w14:paraId="680A4159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FC746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9BDABC5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79DA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9B187F" w:rsidRPr="00EA2367" w14:paraId="0FE2F139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35725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9B187F" w:rsidRPr="00EA2367" w14:paraId="6EB3C961" w14:textId="7777777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CD5D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7606F56" w14:textId="77777777" w:rsidTr="00FA6DF5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241844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1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B6863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78156E44" w14:textId="77777777" w:rsidTr="00FA6DF5"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C311F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E91FD61" w14:textId="77777777" w:rsidTr="00FA6DF5">
        <w:tc>
          <w:tcPr>
            <w:tcW w:w="148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4183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11B22E55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7BA84047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00B6D5FD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25"/>
        <w:gridCol w:w="284"/>
        <w:gridCol w:w="5103"/>
        <w:gridCol w:w="3118"/>
        <w:gridCol w:w="2693"/>
      </w:tblGrid>
      <w:tr w:rsidR="009B187F" w:rsidRPr="00EA2367" w14:paraId="4582E26E" w14:textId="77777777" w:rsidTr="00FA6DF5">
        <w:trPr>
          <w:tblHeader/>
        </w:trPr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77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798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D2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FBDE1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9B187F" w:rsidRPr="00EA2367" w14:paraId="2D85F7A2" w14:textId="77777777" w:rsidTr="00FA6DF5">
        <w:tc>
          <w:tcPr>
            <w:tcW w:w="365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6EE7" w14:textId="0E9AEB21" w:rsidR="009B187F" w:rsidRPr="00EA2367" w:rsidRDefault="00952CC8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Администрация муниципального образования город Новороссийск</w:t>
            </w:r>
            <w:r w:rsidR="00C72705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5EB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72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F3D02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4AA932C" w14:textId="77777777" w:rsidTr="00FA6DF5">
        <w:tc>
          <w:tcPr>
            <w:tcW w:w="36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DEE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169" w14:textId="6D3A9AB5" w:rsidR="009B187F" w:rsidRPr="00EA2367" w:rsidRDefault="00C72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77128E" w:rsidRPr="007757C3">
              <w:rPr>
                <w:rFonts w:ascii="Times New Roman" w:hAnsi="Times New Roman" w:cs="Times New Roman"/>
                <w:sz w:val="28"/>
                <w:szCs w:val="28"/>
              </w:rPr>
              <w:t>общественны</w:t>
            </w:r>
            <w:r w:rsidR="0077128E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77128E"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 w:rsidR="0077128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46C7" w14:textId="38CE6D1C" w:rsidR="00C72705" w:rsidRPr="00EA2367" w:rsidRDefault="0077128E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2705">
              <w:rPr>
                <w:rFonts w:ascii="Times New Roman" w:hAnsi="Times New Roman" w:cs="Times New Roman"/>
                <w:sz w:val="28"/>
                <w:szCs w:val="28"/>
              </w:rPr>
              <w:t>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D90D9" w14:textId="527953F9" w:rsidR="009B187F" w:rsidRPr="00EA2367" w:rsidRDefault="00C72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 xml:space="preserve"> Определить не </w:t>
            </w:r>
            <w:r w:rsidR="0077128E">
              <w:rPr>
                <w:rFonts w:ascii="Times New Roman" w:hAnsi="Times New Roman" w:cs="Times New Roman"/>
                <w:sz w:val="28"/>
                <w:szCs w:val="28"/>
              </w:rPr>
              <w:t>возможно</w:t>
            </w:r>
          </w:p>
        </w:tc>
      </w:tr>
      <w:tr w:rsidR="00952CC8" w:rsidRPr="00EA2367" w14:paraId="59CDEF35" w14:textId="7777777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346" w14:textId="3CCAC805" w:rsidR="00952CC8" w:rsidRPr="00203705" w:rsidRDefault="00952CC8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05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Юридические лица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107D" w14:textId="109FF7C8" w:rsidR="00952CC8" w:rsidRDefault="00203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общественны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5DC1" w14:textId="7161811D" w:rsidR="00952CC8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0A6DA" w14:textId="23D120F6" w:rsidR="00952CC8" w:rsidRDefault="00203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</w:tr>
      <w:tr w:rsidR="00952CC8" w:rsidRPr="00EA2367" w14:paraId="3505D78B" w14:textId="77777777" w:rsidTr="00FA6DF5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BE6B" w14:textId="4EC2EDB3" w:rsidR="00952CC8" w:rsidRPr="00203705" w:rsidRDefault="00952CC8" w:rsidP="00FA6D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3705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лица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E2F1" w14:textId="63F176A4" w:rsidR="00952CC8" w:rsidRDefault="00203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общественны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09C0" w14:textId="44A31A8A" w:rsidR="00952CC8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Определить невозможно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4DC832" w14:textId="3C40D60E" w:rsidR="00952CC8" w:rsidRDefault="00203705" w:rsidP="007712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Определить невозможно</w:t>
            </w:r>
          </w:p>
        </w:tc>
      </w:tr>
      <w:tr w:rsidR="009B187F" w:rsidRPr="00EA2367" w14:paraId="5A2EE00C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DCDD9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9B187F" w:rsidRPr="00EA2367" w14:paraId="61F40F93" w14:textId="77777777" w:rsidTr="00FA6DF5">
        <w:tc>
          <w:tcPr>
            <w:tcW w:w="39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60A8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9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F5CB3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14:paraId="6E5EAEBC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065E5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73787C21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24EDE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1F81ECC" w14:textId="77777777" w:rsidTr="00FA6DF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703EE3E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7.6. Источники данных:</w:t>
            </w:r>
          </w:p>
        </w:tc>
        <w:tc>
          <w:tcPr>
            <w:tcW w:w="11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97CDE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A66AB13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C2634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1240C30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DD86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4EF45166" w14:textId="77777777"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0DE3863B" w14:textId="77777777"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6CA1468B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021C3CC8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67"/>
        <w:gridCol w:w="4252"/>
        <w:gridCol w:w="2694"/>
        <w:gridCol w:w="4677"/>
      </w:tblGrid>
      <w:tr w:rsidR="009B187F" w:rsidRPr="00C72705" w14:paraId="420D7F8B" w14:textId="77777777" w:rsidTr="00C72705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88EB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8.1. Виды рисков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650F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B815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CC9FC" w14:textId="77777777" w:rsidR="009B187F" w:rsidRPr="00C72705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9B187F" w:rsidRPr="00C72705" w14:paraId="07C6772A" w14:textId="77777777" w:rsidTr="00C7270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DC7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CC73" w14:textId="77777777" w:rsidR="009B187F" w:rsidRPr="00C72705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113F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3F0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C72705" w14:paraId="60E23296" w14:textId="77777777" w:rsidTr="00C72705"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4C17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F349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04B3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3FDF3" w14:textId="77777777" w:rsidR="009B187F" w:rsidRPr="00C72705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42F5173" w14:textId="77777777" w:rsidTr="00FA6DF5">
        <w:tc>
          <w:tcPr>
            <w:tcW w:w="14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BB802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56ED5F3" w14:textId="77777777" w:rsidTr="00FA6DF5"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546BF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8.5. Источники данных:</w:t>
            </w:r>
          </w:p>
        </w:tc>
        <w:tc>
          <w:tcPr>
            <w:tcW w:w="116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FA021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9B187F" w:rsidRPr="00EA2367" w14:paraId="5CE27240" w14:textId="77777777" w:rsidTr="00FA6DF5">
        <w:tc>
          <w:tcPr>
            <w:tcW w:w="14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29B7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75CF7B07" w14:textId="77777777" w:rsidTr="00FA6DF5">
        <w:tc>
          <w:tcPr>
            <w:tcW w:w="148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5FB8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33AFA7AA" w14:textId="77777777" w:rsidR="009B187F" w:rsidRDefault="009B187F" w:rsidP="009B187F">
      <w:pPr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14:paraId="74C002CA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p w14:paraId="0537FE04" w14:textId="77777777" w:rsidR="009B187F" w:rsidRPr="00D60617" w:rsidRDefault="009B187F" w:rsidP="009B187F"/>
    <w:tbl>
      <w:tblPr>
        <w:tblW w:w="1496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44"/>
        <w:gridCol w:w="1701"/>
        <w:gridCol w:w="1559"/>
        <w:gridCol w:w="1559"/>
      </w:tblGrid>
      <w:tr w:rsidR="009B187F" w:rsidRPr="00EA2367" w14:paraId="3CB7EC93" w14:textId="77777777" w:rsidTr="00FA6DF5">
        <w:trPr>
          <w:tblHeader/>
        </w:trPr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9207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07A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A90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847D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9B187F" w:rsidRPr="00EA2367" w14:paraId="220E3713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A07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BFA3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91EE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E1666" w14:textId="77777777" w:rsidR="009B187F" w:rsidRPr="00EA2367" w:rsidRDefault="00C72705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72705" w:rsidRPr="00EA2367" w14:paraId="7B7BF150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9C96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E151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8418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251E1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4F4B61C8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7C54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7C81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079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E331B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26E18D41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20BB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6F11" w14:textId="7C315FA2" w:rsidR="00C72705" w:rsidRPr="00C72705" w:rsidRDefault="00203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D71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44CFB7" w14:textId="77777777" w:rsidR="00C72705" w:rsidRDefault="00C72705" w:rsidP="00C72705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72705" w:rsidRPr="00EA2367" w14:paraId="79CFDA8C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AE23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F0C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Приведение акта в соответствие с действующим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6A07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E470FF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C72705" w:rsidRPr="00EA2367" w14:paraId="75E6D8F6" w14:textId="77777777" w:rsidTr="00FA6DF5">
        <w:tc>
          <w:tcPr>
            <w:tcW w:w="101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2D10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D908F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9E4E" w14:textId="77777777" w:rsidR="00C72705" w:rsidRPr="00C72705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Несоответствие акта действующему законодательству; нарушение законных прав потенциал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ьных адресатов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906CD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C72705" w:rsidRPr="00EA2367" w14:paraId="082AB1CB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1E4430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14:paraId="5E12B24D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F36FBE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C72705" w:rsidRPr="00EA2367" w14:paraId="09789A3F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F0B7E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14:paraId="1CB54A61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22293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2705" w:rsidRPr="00EA2367" w14:paraId="19B14457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33125" w14:textId="30A0212C" w:rsidR="00C72705" w:rsidRPr="00EA2367" w:rsidRDefault="000F36B9" w:rsidP="00D57CCB">
            <w:pPr>
              <w:pStyle w:val="a5"/>
              <w:jc w:val="both"/>
            </w:pPr>
            <w:r w:rsidRPr="00D57CCB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«</w:t>
            </w:r>
            <w:r w:rsidR="00D57CCB" w:rsidRPr="00D57CC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8 апреля 2021 года № 2100 «</w:t>
            </w:r>
            <w:r w:rsidR="00D57CCB" w:rsidRPr="00D57CC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D57C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7C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2705" w:rsidRPr="00EA2367" w14:paraId="1015DF0F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9786A9" w14:textId="77777777" w:rsidR="00C72705" w:rsidRPr="00EA2367" w:rsidRDefault="00C72705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C72705" w:rsidRPr="00EA2367" w14:paraId="4FA41368" w14:textId="77777777" w:rsidTr="00FA6DF5">
        <w:tc>
          <w:tcPr>
            <w:tcW w:w="14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AF7E0" w14:textId="00705ED9" w:rsidR="00C72705" w:rsidRPr="00EA2367" w:rsidRDefault="000F36B9" w:rsidP="00C72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«</w:t>
            </w:r>
            <w:r w:rsidR="00D57CCB" w:rsidRPr="00D57CCB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8 апреля 2021 года № 2100 «</w:t>
            </w:r>
            <w:r w:rsidR="00D57CCB" w:rsidRPr="00D57CC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72705" w:rsidRPr="00EA2367" w14:paraId="04EC5681" w14:textId="77777777" w:rsidTr="00FA6DF5">
        <w:tc>
          <w:tcPr>
            <w:tcW w:w="14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895E1C" w14:textId="77777777" w:rsidR="00C72705" w:rsidRPr="00EA2367" w:rsidRDefault="00C72705" w:rsidP="00C72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9BF4FC7" w14:textId="77777777" w:rsidR="009B187F" w:rsidRDefault="009B187F" w:rsidP="009B187F">
      <w:pPr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Sect="00A33AB5">
          <w:pgSz w:w="16800" w:h="11900" w:orient="landscape"/>
          <w:pgMar w:top="1985" w:right="1134" w:bottom="567" w:left="1134" w:header="720" w:footer="720" w:gutter="0"/>
          <w:cols w:space="720"/>
          <w:noEndnote/>
          <w:docGrid w:linePitch="326"/>
        </w:sectPr>
      </w:pPr>
    </w:p>
    <w:p w14:paraId="3B6478FC" w14:textId="77777777" w:rsidR="009B187F" w:rsidRPr="00D60617" w:rsidRDefault="009B187F" w:rsidP="009B187F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18822069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53220CD9" w14:textId="72EEB941" w:rsidR="009B187F" w:rsidRPr="00C72705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="00203705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C72705" w:rsidRPr="00C72705">
        <w:rPr>
          <w:rFonts w:ascii="Times New Roman" w:hAnsi="Times New Roman" w:cs="Times New Roman"/>
          <w:sz w:val="28"/>
          <w:szCs w:val="28"/>
          <w:u w:val="single"/>
        </w:rPr>
        <w:t>о дня официального опубликования</w:t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C53BD38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138EE5C3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14:paraId="6C112A33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14:paraId="698CE7DA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14:paraId="5DA783D0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 возникшие отношения: есть (нет).</w:t>
      </w:r>
    </w:p>
    <w:p w14:paraId="7E78B8CC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отношения: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="008A4F6B" w:rsidRP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A4F6B"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14:paraId="78565C12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14:paraId="24172962" w14:textId="77777777" w:rsidR="009B187F" w:rsidRPr="008A4F6B" w:rsidRDefault="008A4F6B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F6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9B187F" w:rsidRP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79B5E68" w14:textId="77777777" w:rsidR="009B187F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0E819267" w14:textId="77777777" w:rsidR="000F36B9" w:rsidRDefault="000F36B9" w:rsidP="009B187F">
      <w:pPr>
        <w:rPr>
          <w:rFonts w:ascii="Times New Roman" w:hAnsi="Times New Roman" w:cs="Times New Roman"/>
          <w:sz w:val="28"/>
          <w:szCs w:val="28"/>
        </w:rPr>
      </w:pPr>
    </w:p>
    <w:p w14:paraId="1BDA2BFF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1BD6A06B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13D4E6FD" w14:textId="77777777" w:rsidR="009B187F" w:rsidRPr="00F2440E" w:rsidRDefault="009B187F" w:rsidP="009B187F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8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8"/>
    </w:p>
    <w:p w14:paraId="69AE41A3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5D19003A" w14:textId="661E2B26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232A8E22" w14:textId="2E6A4C4A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329B78C2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11746C1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предложений: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A6472DF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14:paraId="3A97A2CA" w14:textId="77777777"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664CE7B0" w14:textId="77777777" w:rsidR="009B187F" w:rsidRPr="00F2440E" w:rsidRDefault="009B187F" w:rsidP="009B187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F612FA4" w14:textId="77777777" w:rsidR="009B187F" w:rsidRPr="00EA236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3E6D8537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0A9C5245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2A0CD8E4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49E962AB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197B0AAC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20552614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14:paraId="7DA28C94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5FF7F643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46AF42C7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фамилия)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A2367">
        <w:rPr>
          <w:rFonts w:ascii="Times New Roman" w:hAnsi="Times New Roman" w:cs="Times New Roman"/>
          <w:sz w:val="28"/>
          <w:szCs w:val="28"/>
        </w:rPr>
        <w:t>(подпись)</w:t>
      </w:r>
    </w:p>
    <w:p w14:paraId="4CA1AF59" w14:textId="77777777" w:rsidR="009B187F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p w14:paraId="71D0C81D" w14:textId="77777777" w:rsidR="00FC7F02" w:rsidRDefault="00FC7F02"/>
    <w:sectPr w:rsidR="00FC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BA781" w14:textId="77777777" w:rsidR="00EE3665" w:rsidRDefault="00EE3665">
      <w:pPr>
        <w:spacing w:after="0" w:line="240" w:lineRule="auto"/>
      </w:pPr>
      <w:r>
        <w:separator/>
      </w:r>
    </w:p>
  </w:endnote>
  <w:endnote w:type="continuationSeparator" w:id="0">
    <w:p w14:paraId="0790CAA8" w14:textId="77777777" w:rsidR="00EE3665" w:rsidRDefault="00EE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A0D41" w14:textId="77777777" w:rsidR="00EE3665" w:rsidRDefault="00EE3665">
      <w:pPr>
        <w:spacing w:after="0" w:line="240" w:lineRule="auto"/>
      </w:pPr>
      <w:r>
        <w:separator/>
      </w:r>
    </w:p>
  </w:footnote>
  <w:footnote w:type="continuationSeparator" w:id="0">
    <w:p w14:paraId="69A3E06E" w14:textId="77777777" w:rsidR="00EE3665" w:rsidRDefault="00EE3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5367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61BB5C" w14:textId="61014EF6" w:rsidR="009B187F" w:rsidRPr="003277A1" w:rsidRDefault="009B187F">
        <w:pPr>
          <w:pStyle w:val="a3"/>
          <w:jc w:val="center"/>
          <w:rPr>
            <w:rFonts w:ascii="Times New Roman" w:hAnsi="Times New Roman" w:cs="Times New Roman"/>
          </w:rPr>
        </w:pPr>
        <w:r w:rsidRPr="003277A1">
          <w:rPr>
            <w:rFonts w:ascii="Times New Roman" w:hAnsi="Times New Roman" w:cs="Times New Roman"/>
          </w:rPr>
          <w:fldChar w:fldCharType="begin"/>
        </w:r>
        <w:r w:rsidRPr="003277A1">
          <w:rPr>
            <w:rFonts w:ascii="Times New Roman" w:hAnsi="Times New Roman" w:cs="Times New Roman"/>
          </w:rPr>
          <w:instrText>PAGE   \* MERGEFORMAT</w:instrText>
        </w:r>
        <w:r w:rsidRPr="003277A1">
          <w:rPr>
            <w:rFonts w:ascii="Times New Roman" w:hAnsi="Times New Roman" w:cs="Times New Roman"/>
          </w:rPr>
          <w:fldChar w:fldCharType="separate"/>
        </w:r>
        <w:r w:rsidR="00723166">
          <w:rPr>
            <w:rFonts w:ascii="Times New Roman" w:hAnsi="Times New Roman" w:cs="Times New Roman"/>
            <w:noProof/>
          </w:rPr>
          <w:t>17</w:t>
        </w:r>
        <w:r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085DA140" w14:textId="77777777"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6225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1247949D" w14:textId="303CA706"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723166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F1D1776" w14:textId="77777777"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31E92"/>
    <w:rsid w:val="00041251"/>
    <w:rsid w:val="000F36B9"/>
    <w:rsid w:val="00105068"/>
    <w:rsid w:val="001F532A"/>
    <w:rsid w:val="00203705"/>
    <w:rsid w:val="002267BA"/>
    <w:rsid w:val="0026054F"/>
    <w:rsid w:val="00290C51"/>
    <w:rsid w:val="002D6ABA"/>
    <w:rsid w:val="004664C4"/>
    <w:rsid w:val="00547E3A"/>
    <w:rsid w:val="00591517"/>
    <w:rsid w:val="00634580"/>
    <w:rsid w:val="006A019A"/>
    <w:rsid w:val="00723166"/>
    <w:rsid w:val="00751D99"/>
    <w:rsid w:val="0077128E"/>
    <w:rsid w:val="007757C3"/>
    <w:rsid w:val="007C4E06"/>
    <w:rsid w:val="007F4E31"/>
    <w:rsid w:val="00864EA3"/>
    <w:rsid w:val="008715CA"/>
    <w:rsid w:val="00872D50"/>
    <w:rsid w:val="008A4F6B"/>
    <w:rsid w:val="00952CC8"/>
    <w:rsid w:val="009A00B7"/>
    <w:rsid w:val="009A732C"/>
    <w:rsid w:val="009B187F"/>
    <w:rsid w:val="00A05C60"/>
    <w:rsid w:val="00A57989"/>
    <w:rsid w:val="00AA66AE"/>
    <w:rsid w:val="00AD24FE"/>
    <w:rsid w:val="00AE14BF"/>
    <w:rsid w:val="00C50F61"/>
    <w:rsid w:val="00C72705"/>
    <w:rsid w:val="00D57CCB"/>
    <w:rsid w:val="00D624ED"/>
    <w:rsid w:val="00D7428B"/>
    <w:rsid w:val="00DD2A74"/>
    <w:rsid w:val="00E26637"/>
    <w:rsid w:val="00EE3665"/>
    <w:rsid w:val="00F50BB6"/>
    <w:rsid w:val="00F92414"/>
    <w:rsid w:val="00FC3A3F"/>
    <w:rsid w:val="00FC7F02"/>
    <w:rsid w:val="00FD6688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B243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6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2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BDDEE-C681-4181-B447-66DFAC293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4</cp:revision>
  <cp:lastPrinted>2023-03-02T07:13:00Z</cp:lastPrinted>
  <dcterms:created xsi:type="dcterms:W3CDTF">2023-03-02T11:30:00Z</dcterms:created>
  <dcterms:modified xsi:type="dcterms:W3CDTF">2023-03-02T12:06:00Z</dcterms:modified>
</cp:coreProperties>
</file>