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F9" w:rsidRDefault="00EC47F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C47F9" w:rsidRDefault="00EC47F9">
      <w:pPr>
        <w:pStyle w:val="ConsPlusNormal"/>
        <w:jc w:val="both"/>
        <w:outlineLvl w:val="0"/>
      </w:pPr>
    </w:p>
    <w:p w:rsidR="00EC47F9" w:rsidRDefault="00EC47F9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EC47F9" w:rsidRDefault="00EC47F9">
      <w:pPr>
        <w:pStyle w:val="ConsPlusTitle"/>
        <w:jc w:val="center"/>
      </w:pPr>
      <w:r>
        <w:t>ГОРОД НОВОРОССИЙСК</w:t>
      </w:r>
    </w:p>
    <w:p w:rsidR="00EC47F9" w:rsidRDefault="00EC47F9">
      <w:pPr>
        <w:pStyle w:val="ConsPlusTitle"/>
        <w:jc w:val="both"/>
      </w:pPr>
    </w:p>
    <w:p w:rsidR="00EC47F9" w:rsidRDefault="00EC47F9">
      <w:pPr>
        <w:pStyle w:val="ConsPlusTitle"/>
        <w:jc w:val="center"/>
      </w:pPr>
      <w:r>
        <w:t>ПОСТАНОВЛЕНИЕ</w:t>
      </w:r>
    </w:p>
    <w:p w:rsidR="00EC47F9" w:rsidRDefault="00EC47F9">
      <w:pPr>
        <w:pStyle w:val="ConsPlusTitle"/>
        <w:jc w:val="center"/>
      </w:pPr>
      <w:r>
        <w:t>от 17 марта 2022 г. N 1376</w:t>
      </w:r>
    </w:p>
    <w:p w:rsidR="00EC47F9" w:rsidRDefault="00EC47F9">
      <w:pPr>
        <w:pStyle w:val="ConsPlusTitle"/>
        <w:jc w:val="both"/>
      </w:pPr>
    </w:p>
    <w:p w:rsidR="00EC47F9" w:rsidRDefault="00EC47F9">
      <w:pPr>
        <w:pStyle w:val="ConsPlusTitle"/>
        <w:jc w:val="center"/>
      </w:pPr>
      <w:r>
        <w:t>ОБ УТВЕРЖДЕНИИ</w:t>
      </w:r>
    </w:p>
    <w:p w:rsidR="00EC47F9" w:rsidRDefault="00EC47F9">
      <w:pPr>
        <w:pStyle w:val="ConsPlusTitle"/>
        <w:jc w:val="center"/>
      </w:pPr>
      <w:r>
        <w:t>ПОЛОЖЕНИЯ И СОСТАВА КОМИССИИ ПО СОБЛЮДЕНИЮ</w:t>
      </w:r>
    </w:p>
    <w:p w:rsidR="00EC47F9" w:rsidRDefault="00EC47F9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EC47F9" w:rsidRDefault="00EC47F9">
      <w:pPr>
        <w:pStyle w:val="ConsPlusTitle"/>
        <w:jc w:val="center"/>
      </w:pPr>
      <w:r>
        <w:t>И УРЕГУЛИРОВАНИЮ КОНФЛИКТА ИНТЕРЕСОВ В АДМИНИСТРАЦИИ</w:t>
      </w:r>
    </w:p>
    <w:p w:rsidR="00EC47F9" w:rsidRDefault="00EC47F9">
      <w:pPr>
        <w:pStyle w:val="ConsPlusTitle"/>
        <w:jc w:val="center"/>
      </w:pPr>
      <w:r>
        <w:t>МУНИЦИПАЛЬНОГО ОБРАЗОВАНИЯ ГОРОД НОВОРОССИЙСК, ЕЕ ОТРАСЛЕВЫХ</w:t>
      </w:r>
    </w:p>
    <w:p w:rsidR="00EC47F9" w:rsidRDefault="00EC47F9">
      <w:pPr>
        <w:pStyle w:val="ConsPlusTitle"/>
        <w:jc w:val="center"/>
      </w:pPr>
      <w:r>
        <w:t>(ФУНКЦИОНАЛЬНЫХ) И ТЕРРИТОРИАЛЬНЫХ ОРГАНАХ И ОБ УТРАТЕ СИЛЫ</w:t>
      </w:r>
    </w:p>
    <w:p w:rsidR="00EC47F9" w:rsidRDefault="00EC47F9">
      <w:pPr>
        <w:pStyle w:val="ConsPlusTitle"/>
        <w:jc w:val="center"/>
      </w:pPr>
      <w:r>
        <w:t>НЕКОТОРЫХ ПОСТАНОВЛЕНИЙ АДМИНИСТРАЦИИ МУНИЦИПАЛЬНОГО</w:t>
      </w:r>
    </w:p>
    <w:p w:rsidR="00EC47F9" w:rsidRDefault="00EC47F9">
      <w:pPr>
        <w:pStyle w:val="ConsPlusTitle"/>
        <w:jc w:val="center"/>
      </w:pPr>
      <w:r>
        <w:t>ОБРАЗОВАНИЯ ГОРОД НОВОРОССИЙСК</w:t>
      </w: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6">
        <w:r>
          <w:rPr>
            <w:color w:val="0000FF"/>
          </w:rPr>
          <w:t>статьей 11</w:t>
        </w:r>
      </w:hyperlink>
      <w:r>
        <w:t xml:space="preserve"> Федерального закона от 2 марта 2007 года N 25-ФЗ "О муниципальной службе в Российской Федерации", Указами Президента Российской Федерации от 1 июля 2010 года </w:t>
      </w:r>
      <w:hyperlink r:id="rId7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интересов", от 23 июня 2014 года </w:t>
      </w:r>
      <w:hyperlink r:id="rId8">
        <w:r>
          <w:rPr>
            <w:color w:val="0000FF"/>
          </w:rPr>
          <w:t>N 453</w:t>
        </w:r>
      </w:hyperlink>
      <w:r>
        <w:t xml:space="preserve"> "О внесении изменений в некоторые акты Президента Российской Федерации по вопросам противодействия коррупции", от 8 марта 2015 года </w:t>
      </w:r>
      <w:hyperlink r:id="rId9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коррупции", от 22 декабря 2015 года </w:t>
      </w:r>
      <w:hyperlink r:id="rId10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11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1244-КЗ "О муниципальной службе в Краснодарском крае", </w:t>
      </w:r>
      <w:hyperlink r:id="rId12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19 июня 2012 года N 716 "Об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интересов", на основании </w:t>
      </w:r>
      <w:hyperlink r:id="rId13">
        <w:r>
          <w:rPr>
            <w:color w:val="0000FF"/>
          </w:rPr>
          <w:t>статьи 34</w:t>
        </w:r>
      </w:hyperlink>
      <w:r>
        <w:t xml:space="preserve"> Устава муниципального образования город Новороссийск постановляю: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3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(приложение N 1).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17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(приложение N 2).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3. Установить, что комиссия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рассматривает вопросы, связанные с соблюдением требований к служебному поведению и урегулированию конфликта интересов в отношении муниципальных служащих и лиц, замещающих должности муниципальной службы, в структурных подразделениях администрации муниципального образования город Новороссийск, ее отраслевых (функциональных) и территориальных органах.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4. Признать утратившим силу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Новороссийск от 19 мая 2016 года N 3936 "Об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органах".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lastRenderedPageBreak/>
        <w:t xml:space="preserve">5. Признать утратившим силу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Новороссийск от 14 августа 2018 года N 3260 "О внесении изменений в постановление администрации муниципального образования город Новороссийск от 19 мая 2016 года N 3936 "Об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органах".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6. Признать утратившим силу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Новороссийск от 4 апреля 2019 года N 1334 "О внесении изменений в постановление администрации муниципального образования город Новороссийск от 19 мая 2016 года N 3936 "Об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и об утрате силы постановления администрации муниципального образования город Новороссийск от 22 декабря 2017 года N 9627 "О внесении изменений в постановление администрации муниципального образования город Новороссийск от 19 мая 2016 года N 3936 "Об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органах".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7.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"Вестник муниципального образования город Новороссийск" и разместить на официальном сайте администрации муниципального образования город Новороссийск.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8. Контроль за выполнением настоящего постановления возложить на заместителя главы муниципального образования Козка Р.С.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9. Настоящее постановление вступает в силу со дня его официального опубликования.</w:t>
      </w: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Normal"/>
        <w:jc w:val="right"/>
      </w:pPr>
      <w:r>
        <w:t>Глава</w:t>
      </w:r>
    </w:p>
    <w:p w:rsidR="00EC47F9" w:rsidRDefault="00EC47F9">
      <w:pPr>
        <w:pStyle w:val="ConsPlusNormal"/>
        <w:jc w:val="right"/>
      </w:pPr>
      <w:r>
        <w:t>муниципального образования</w:t>
      </w:r>
    </w:p>
    <w:p w:rsidR="00EC47F9" w:rsidRDefault="00EC47F9">
      <w:pPr>
        <w:pStyle w:val="ConsPlusNormal"/>
        <w:jc w:val="right"/>
      </w:pPr>
      <w:r>
        <w:t>А.В.КРАВЧЕНКО</w:t>
      </w: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Normal"/>
        <w:jc w:val="right"/>
        <w:outlineLvl w:val="0"/>
      </w:pPr>
      <w:r>
        <w:t>Приложение N 1</w:t>
      </w: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Normal"/>
        <w:jc w:val="right"/>
      </w:pPr>
      <w:r>
        <w:t>Утверждено</w:t>
      </w:r>
    </w:p>
    <w:p w:rsidR="00EC47F9" w:rsidRDefault="00EC47F9">
      <w:pPr>
        <w:pStyle w:val="ConsPlusNormal"/>
        <w:jc w:val="right"/>
      </w:pPr>
      <w:r>
        <w:t>постановлением</w:t>
      </w:r>
    </w:p>
    <w:p w:rsidR="00EC47F9" w:rsidRDefault="00EC47F9">
      <w:pPr>
        <w:pStyle w:val="ConsPlusNormal"/>
        <w:jc w:val="right"/>
      </w:pPr>
      <w:r>
        <w:t>администрации муниципального</w:t>
      </w:r>
    </w:p>
    <w:p w:rsidR="00EC47F9" w:rsidRDefault="00EC47F9">
      <w:pPr>
        <w:pStyle w:val="ConsPlusNormal"/>
        <w:jc w:val="right"/>
      </w:pPr>
      <w:r>
        <w:t>образования город Новороссийск</w:t>
      </w:r>
    </w:p>
    <w:p w:rsidR="00EC47F9" w:rsidRDefault="00EC47F9">
      <w:pPr>
        <w:pStyle w:val="ConsPlusNormal"/>
        <w:jc w:val="right"/>
      </w:pPr>
      <w:r>
        <w:t>от 17 марта 2022 г. N 1376</w:t>
      </w: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Title"/>
        <w:jc w:val="center"/>
      </w:pPr>
      <w:bookmarkStart w:id="0" w:name="P43"/>
      <w:bookmarkEnd w:id="0"/>
      <w:r>
        <w:t>ПОЛОЖЕНИЕ</w:t>
      </w:r>
    </w:p>
    <w:p w:rsidR="00EC47F9" w:rsidRDefault="00EC47F9">
      <w:pPr>
        <w:pStyle w:val="ConsPlusTitle"/>
        <w:jc w:val="center"/>
      </w:pPr>
      <w:r>
        <w:t>О КОМИССИИ ПО СОБЛЮДЕНИЮ ТРЕБОВАНИЙ</w:t>
      </w:r>
    </w:p>
    <w:p w:rsidR="00EC47F9" w:rsidRDefault="00EC47F9">
      <w:pPr>
        <w:pStyle w:val="ConsPlusTitle"/>
        <w:jc w:val="center"/>
      </w:pPr>
      <w:r>
        <w:t>К СЛУЖЕБНОМУ ПОВЕДЕНИЮ МУНИЦИПАЛЬНЫХ СЛУЖАЩИХ</w:t>
      </w:r>
    </w:p>
    <w:p w:rsidR="00EC47F9" w:rsidRDefault="00EC47F9">
      <w:pPr>
        <w:pStyle w:val="ConsPlusTitle"/>
        <w:jc w:val="center"/>
      </w:pPr>
      <w:r>
        <w:t>И УРЕГУЛИРОВАНИЮ КОНФЛИКТА ИНТЕРЕСОВ В АДМИНИСТРАЦИИ</w:t>
      </w:r>
    </w:p>
    <w:p w:rsidR="00EC47F9" w:rsidRDefault="00EC47F9">
      <w:pPr>
        <w:pStyle w:val="ConsPlusTitle"/>
        <w:jc w:val="center"/>
      </w:pPr>
      <w:r>
        <w:t>МУНИЦИПАЛЬНОГО ОБРАЗОВАНИЯ ГОРОД НОВОРОССИЙСК,</w:t>
      </w:r>
    </w:p>
    <w:p w:rsidR="00EC47F9" w:rsidRDefault="00EC47F9">
      <w:pPr>
        <w:pStyle w:val="ConsPlusTitle"/>
        <w:jc w:val="center"/>
      </w:pPr>
      <w:r>
        <w:t>ЕЕ ОТРАСЛЕВЫХ (ФУНКЦИОНАЛЬНЫХ)</w:t>
      </w:r>
    </w:p>
    <w:p w:rsidR="00EC47F9" w:rsidRDefault="00EC47F9">
      <w:pPr>
        <w:pStyle w:val="ConsPlusTitle"/>
        <w:jc w:val="center"/>
      </w:pPr>
      <w:r>
        <w:t>И ТЕРРИТОРИАЛЬНЫХ ОРГАНАХ</w:t>
      </w: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деятельность комиссии по соблюдению требований к служебному поведению муниципальных служащих и урегулированию конфликта интересов (далее - комиссия), в администрации муниципального образования город Новороссийск, ее отраслевых (функциональных) и территориальных органах (далее - администрация муниципального образования город Новороссийск)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>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Краснодарского края, муниципальными правовыми актами, настоящим Положением.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3. Основной задачей комиссии является содействие администрации муниципального образования город Новороссийск: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3.1.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и законами Краснодарского края (далее - требования к служебному поведению и (или) требования об урегулировании конфликта интересов).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3.2. В осуществлении в администрации муниципального образования город Новороссийск, ее отраслевых (функциональных) и территориальных органах мер по предупреждению коррупции.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и лиц, замещающих должности муниципальной службы, в администрации муниципального образования город Новороссийск.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5. Состав комиссии и порядок ее работы утверждаются постановлением администрации муниципального образования город Новороссийск.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6. В состав комиссии входят: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6.1. Заместитель главы муниципального образования (председатель комиссии), начальник управления кадровой политики (заместитель председателя комиссии), начальник отдела по противодействию коррупции и охране труда управления кадровой политики (секретарь комиссии), начальник правового управления, иные муниципальные служащие, представители общественности, председатель Общественной палаты.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1" w:name="P61"/>
      <w:bookmarkEnd w:id="1"/>
      <w:r>
        <w:t>6.2.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2" w:name="P62"/>
      <w:bookmarkEnd w:id="2"/>
      <w:r>
        <w:t>7. Глава муниципального образования может принять решение о включении в состав комиссии: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7.1. Представителя общественного совета, образованного при администрации муниципального образования город Новороссийск.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7.2. Представителя общественной организации ветеранов.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7.3. Представителя профсоюзной организации, действующей в установленном порядке в администрации муниципального образования город Новороссийск.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8. Лица, указанные в </w:t>
      </w:r>
      <w:hyperlink w:anchor="P61">
        <w:r>
          <w:rPr>
            <w:color w:val="0000FF"/>
          </w:rPr>
          <w:t>подпункте 6.2 пункта 6</w:t>
        </w:r>
      </w:hyperlink>
      <w:r>
        <w:t xml:space="preserve"> и в </w:t>
      </w:r>
      <w:hyperlink w:anchor="P62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администрации муниципального образования город Новороссийск, с общественной организацией ветеранов, с профсоюзной организацией, действующей в установленном порядке в администрации муниципального образования город Новороссийск, на основании запроса заместителя главы муниципального образования город Новороссийск. Согласование осуществляется в 10-дневный срок со дня получения запроса.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9. Число членов комиссии, не замещающих должности муниципальной службы в администрации муниципального образования город Новороссийск, должно составлять не менее одной четверти от общего числа членов комиссии.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lastRenderedPageBreak/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11.1.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3" w:name="P71"/>
      <w:bookmarkEnd w:id="3"/>
      <w:r>
        <w:t>11.2. Муниципальные служащие и другие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в администрации муниципального образования город Новороссийск, недопустимо.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При равенстве голосов при принятии комиссией решений решающим является голос председателя комиссии.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4" w:name="P75"/>
      <w:bookmarkEnd w:id="4"/>
      <w:r>
        <w:t>14. Основаниями для проведения заседания комиссии являются: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5" w:name="P76"/>
      <w:bookmarkEnd w:id="5"/>
      <w:r>
        <w:t>14.1. Поступившее в письменном виде в управление кадровой политики администрации муниципального образования город Новороссийск: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6" w:name="P77"/>
      <w:bookmarkEnd w:id="6"/>
      <w:r>
        <w:t>14.1.1. Обращение гражданина, замещавшего в администрации муниципального образования город Новороссийск должность муниципальной службы,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либо на выполнение работы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течение двух лет после увольнения с муниципальной службы.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7" w:name="P78"/>
      <w:bookmarkEnd w:id="7"/>
      <w:r>
        <w:t>14.1.2. Заявление 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8" w:name="P79"/>
      <w:bookmarkEnd w:id="8"/>
      <w:r>
        <w:t>14.1.3.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9" w:name="P80"/>
      <w:bookmarkEnd w:id="9"/>
      <w:r>
        <w:t>14.2. Представление главы муниципального образования город Новороссийск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город Новороссийск мер по предупреждению коррупции.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10" w:name="P81"/>
      <w:bookmarkEnd w:id="10"/>
      <w:r>
        <w:t xml:space="preserve">14.3. Предоставление уполномоченным лицом материалов проверки, свидетельствующих о предоставлении муниципальным служащим недостоверных или неполных сведений, предусмотренных </w:t>
      </w:r>
      <w:hyperlink r:id="rId20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</w:t>
      </w:r>
      <w:r>
        <w:lastRenderedPageBreak/>
        <w:t>доходам".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11" w:name="P82"/>
      <w:bookmarkEnd w:id="11"/>
      <w:r>
        <w:t xml:space="preserve">14.4. Поступившее в соответствии с </w:t>
      </w:r>
      <w:hyperlink r:id="rId2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22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(муниципального)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12" w:name="P83"/>
      <w:bookmarkEnd w:id="12"/>
      <w:r>
        <w:t xml:space="preserve">14.5. Поступившее заявление муниципального служащего о невозможности выполнить требования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13" w:name="P85"/>
      <w:bookmarkEnd w:id="13"/>
      <w:r>
        <w:t xml:space="preserve">15.1. Обращение, указанное в </w:t>
      </w:r>
      <w:hyperlink w:anchor="P77">
        <w:r>
          <w:rPr>
            <w:color w:val="0000FF"/>
          </w:rPr>
          <w:t>подпункте 14.1.1 пункта 14</w:t>
        </w:r>
      </w:hyperlink>
      <w: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15.2. Обращение, указанное в </w:t>
      </w:r>
      <w:hyperlink w:anchor="P77">
        <w:r>
          <w:rPr>
            <w:color w:val="0000FF"/>
          </w:rPr>
          <w:t>подпункте 14.1.1 пункта 14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14" w:name="P87"/>
      <w:bookmarkEnd w:id="14"/>
      <w:r>
        <w:t xml:space="preserve">15.3. Уведомление, указанное в </w:t>
      </w:r>
      <w:hyperlink w:anchor="P82">
        <w:r>
          <w:rPr>
            <w:color w:val="0000FF"/>
          </w:rPr>
          <w:t>подпункте 14.4 пункта 14</w:t>
        </w:r>
      </w:hyperlink>
      <w: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5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15" w:name="P88"/>
      <w:bookmarkEnd w:id="15"/>
      <w:r>
        <w:t xml:space="preserve">15.4. Уведомление, указанное в </w:t>
      </w:r>
      <w:hyperlink w:anchor="P79">
        <w:r>
          <w:rPr>
            <w:color w:val="0000FF"/>
          </w:rPr>
          <w:t>подпункте 14.1.3 пункта 14</w:t>
        </w:r>
      </w:hyperlink>
      <w:r>
        <w:t xml:space="preserve"> настоящего Положения, </w:t>
      </w:r>
      <w:r>
        <w:lastRenderedPageBreak/>
        <w:t>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15.5. При подготовке мотивированного заключения по результатам рассмотрения обращения, указанного в </w:t>
      </w:r>
      <w:hyperlink w:anchor="P77">
        <w:r>
          <w:rPr>
            <w:color w:val="0000FF"/>
          </w:rPr>
          <w:t>подпункте 14.1.1 пункта 14</w:t>
        </w:r>
      </w:hyperlink>
      <w:r>
        <w:t xml:space="preserve"> настоящего Положения, или уведомлений, указанных в </w:t>
      </w:r>
      <w:hyperlink w:anchor="P79">
        <w:r>
          <w:rPr>
            <w:color w:val="0000FF"/>
          </w:rPr>
          <w:t>подпункте 14.1.3</w:t>
        </w:r>
      </w:hyperlink>
      <w:r>
        <w:t xml:space="preserve"> и </w:t>
      </w:r>
      <w:hyperlink w:anchor="P82">
        <w:r>
          <w:rPr>
            <w:color w:val="0000FF"/>
          </w:rPr>
          <w:t>подпункте 14.4 пункта 14</w:t>
        </w:r>
      </w:hyperlink>
      <w: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15.6. Мотивированные заключения, предусмотренные </w:t>
      </w:r>
      <w:hyperlink w:anchor="P85">
        <w:r>
          <w:rPr>
            <w:color w:val="0000FF"/>
          </w:rPr>
          <w:t>пунктами 15.1</w:t>
        </w:r>
      </w:hyperlink>
      <w:r>
        <w:t xml:space="preserve">, </w:t>
      </w:r>
      <w:hyperlink w:anchor="P87">
        <w:r>
          <w:rPr>
            <w:color w:val="0000FF"/>
          </w:rPr>
          <w:t>15.3</w:t>
        </w:r>
      </w:hyperlink>
      <w:r>
        <w:t xml:space="preserve"> и </w:t>
      </w:r>
      <w:hyperlink w:anchor="P88">
        <w:r>
          <w:rPr>
            <w:color w:val="0000FF"/>
          </w:rPr>
          <w:t>15.4</w:t>
        </w:r>
      </w:hyperlink>
      <w:r>
        <w:t xml:space="preserve"> настоящего Положения, должны содержать: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15.6.1. информацию, изложенную в обращениях или уведомлениях, указанных в </w:t>
      </w:r>
      <w:hyperlink w:anchor="P77">
        <w:r>
          <w:rPr>
            <w:color w:val="0000FF"/>
          </w:rPr>
          <w:t>подпунктах 14.1.1</w:t>
        </w:r>
      </w:hyperlink>
      <w:r>
        <w:t xml:space="preserve">, </w:t>
      </w:r>
      <w:hyperlink w:anchor="P78">
        <w:r>
          <w:rPr>
            <w:color w:val="0000FF"/>
          </w:rPr>
          <w:t>14.1.2</w:t>
        </w:r>
      </w:hyperlink>
      <w:r>
        <w:t xml:space="preserve"> и </w:t>
      </w:r>
      <w:hyperlink w:anchor="P82">
        <w:r>
          <w:rPr>
            <w:color w:val="0000FF"/>
          </w:rPr>
          <w:t>14.4 пункта 14</w:t>
        </w:r>
      </w:hyperlink>
      <w:r>
        <w:t xml:space="preserve"> настоящего Положения;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15.6.2.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15.6.3. мотивированный вывод по результатам предварительного рассмотрения обращений и уведомлений, указанных в </w:t>
      </w:r>
      <w:hyperlink w:anchor="P77">
        <w:r>
          <w:rPr>
            <w:color w:val="0000FF"/>
          </w:rPr>
          <w:t>подпунктах 14.1.1</w:t>
        </w:r>
      </w:hyperlink>
      <w:r>
        <w:t xml:space="preserve">, </w:t>
      </w:r>
      <w:hyperlink w:anchor="P78">
        <w:r>
          <w:rPr>
            <w:color w:val="0000FF"/>
          </w:rPr>
          <w:t>14.1.2</w:t>
        </w:r>
      </w:hyperlink>
      <w:r>
        <w:t xml:space="preserve"> и </w:t>
      </w:r>
      <w:hyperlink w:anchor="P82">
        <w:r>
          <w:rPr>
            <w:color w:val="0000FF"/>
          </w:rPr>
          <w:t>14.4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12">
        <w:r>
          <w:rPr>
            <w:color w:val="0000FF"/>
          </w:rPr>
          <w:t>пунктами 22</w:t>
        </w:r>
      </w:hyperlink>
      <w:r>
        <w:t xml:space="preserve">, </w:t>
      </w:r>
      <w:hyperlink w:anchor="P115">
        <w:r>
          <w:rPr>
            <w:color w:val="0000FF"/>
          </w:rPr>
          <w:t>23</w:t>
        </w:r>
      </w:hyperlink>
      <w:r>
        <w:t xml:space="preserve">, </w:t>
      </w:r>
      <w:hyperlink w:anchor="P123">
        <w:r>
          <w:rPr>
            <w:color w:val="0000FF"/>
          </w:rPr>
          <w:t>24.2</w:t>
        </w:r>
      </w:hyperlink>
      <w:r>
        <w:t xml:space="preserve"> настоящего Положения или иного решения.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16. Председатель комиссии при поступлении к нему в письменном виде информации, содержащей основания для проведения заседания комиссии: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16.1.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8">
        <w:r>
          <w:rPr>
            <w:color w:val="0000FF"/>
          </w:rPr>
          <w:t>подпунктами 16.4</w:t>
        </w:r>
      </w:hyperlink>
      <w:r>
        <w:t xml:space="preserve"> и </w:t>
      </w:r>
      <w:hyperlink w:anchor="P99">
        <w:r>
          <w:rPr>
            <w:color w:val="0000FF"/>
          </w:rPr>
          <w:t>16.5</w:t>
        </w:r>
      </w:hyperlink>
      <w:r>
        <w:t xml:space="preserve"> настоящего Положения.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16.2.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16.3. Рассматривает ходатайства о приглашении на заседание комиссии лиц, указанных в </w:t>
      </w:r>
      <w:hyperlink w:anchor="P71">
        <w:r>
          <w:rPr>
            <w:color w:val="0000FF"/>
          </w:rPr>
          <w:t>подпункте 11.2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16" w:name="P98"/>
      <w:bookmarkEnd w:id="16"/>
      <w:r>
        <w:t xml:space="preserve">16.4. Заседание комиссии по рассмотрению заявления, указанного в </w:t>
      </w:r>
      <w:hyperlink w:anchor="P78">
        <w:r>
          <w:rPr>
            <w:color w:val="0000FF"/>
          </w:rPr>
          <w:t>подпункте 14.1.2</w:t>
        </w:r>
      </w:hyperlink>
      <w:r>
        <w:t xml:space="preserve"> и </w:t>
      </w:r>
      <w:hyperlink w:anchor="P83">
        <w:r>
          <w:rPr>
            <w:color w:val="0000FF"/>
          </w:rPr>
          <w:t>подпункте 14.5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17" w:name="P99"/>
      <w:bookmarkEnd w:id="17"/>
      <w:r>
        <w:t xml:space="preserve">16.5. Уведомление, указанное в </w:t>
      </w:r>
      <w:hyperlink w:anchor="P82">
        <w:r>
          <w:rPr>
            <w:color w:val="0000FF"/>
          </w:rPr>
          <w:t>подпункте 14.4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</w:t>
      </w:r>
      <w:r>
        <w:lastRenderedPageBreak/>
        <w:t xml:space="preserve">присутствовать на заседании комиссии муниципальный служащий или гражданин указывает в обращении, заявлении или уведомлении, предоставляемых в соответствии с </w:t>
      </w:r>
      <w:hyperlink w:anchor="P76">
        <w:r>
          <w:rPr>
            <w:color w:val="0000FF"/>
          </w:rPr>
          <w:t>подпунктом 14.1 пункта 14</w:t>
        </w:r>
      </w:hyperlink>
      <w:r>
        <w:t xml:space="preserve"> настоящего Положения.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17.1. Заседания комиссии могут проводиться в отсутствие муниципального служащего или гражданина в случае: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17.1.1. Если в обращении, заявлении или уведомлении, предусмотренных </w:t>
      </w:r>
      <w:hyperlink w:anchor="P76">
        <w:r>
          <w:rPr>
            <w:color w:val="0000FF"/>
          </w:rPr>
          <w:t>подпунктом 14.1 пункта 14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17.1.2.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18" w:name="P106"/>
      <w:bookmarkEnd w:id="18"/>
      <w:r>
        <w:t xml:space="preserve">20. По итогам рассмотрения вопроса, указанного в </w:t>
      </w:r>
      <w:hyperlink w:anchor="P81">
        <w:r>
          <w:rPr>
            <w:color w:val="0000FF"/>
          </w:rPr>
          <w:t>подпункте 14.3</w:t>
        </w:r>
      </w:hyperlink>
      <w:r>
        <w:t xml:space="preserve"> настоящего Положения, комиссия принимает одно из следующих решений: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19" w:name="P107"/>
      <w:bookmarkEnd w:id="19"/>
      <w:r>
        <w:t xml:space="preserve">20.1. Установить, что сведения, представленные муниципальным служащим в соответствии с </w:t>
      </w:r>
      <w:hyperlink r:id="rId26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1065, являются достоверными и полными.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20.2. Установить, что сведения, представленные муниципальным служащим в соответствии с </w:t>
      </w:r>
      <w:hyperlink r:id="rId27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07">
        <w:r>
          <w:rPr>
            <w:color w:val="0000FF"/>
          </w:rPr>
          <w:t>подпункте 20.1</w:t>
        </w:r>
      </w:hyperlink>
      <w:r>
        <w:t xml:space="preserve"> настоящего пункта, являются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21. По итогам рассмотрения вопроса, указанного в </w:t>
      </w:r>
      <w:hyperlink w:anchor="P80">
        <w:r>
          <w:rPr>
            <w:color w:val="0000FF"/>
          </w:rPr>
          <w:t>подпункте 14.2</w:t>
        </w:r>
      </w:hyperlink>
      <w:r>
        <w:t xml:space="preserve"> настоящего Положения, комиссия принимает одно из следующих решений: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21.1.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21.2.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образования город Новороссийск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дисциплинарной ответственности.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20" w:name="P112"/>
      <w:bookmarkEnd w:id="20"/>
      <w:r>
        <w:t xml:space="preserve">22. По итогам рассмотрения вопроса, указанного в </w:t>
      </w:r>
      <w:hyperlink w:anchor="P77">
        <w:r>
          <w:rPr>
            <w:color w:val="0000FF"/>
          </w:rPr>
          <w:t>подпункте 14.1.1</w:t>
        </w:r>
      </w:hyperlink>
      <w:r>
        <w:t xml:space="preserve"> настоящего Положения, комиссия принимает одно из следующих решений: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22.1. Дать гражданину согласие на замещение должности в коммерческой или некоммерческой организация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22.2.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</w:t>
      </w:r>
      <w:r>
        <w:lastRenderedPageBreak/>
        <w:t>мотивировать свой отказ.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21" w:name="P115"/>
      <w:bookmarkEnd w:id="21"/>
      <w:r>
        <w:t xml:space="preserve">23. По итогам рассмотрения вопроса, указанного в </w:t>
      </w:r>
      <w:hyperlink w:anchor="P78">
        <w:r>
          <w:rPr>
            <w:color w:val="0000FF"/>
          </w:rPr>
          <w:t>подпункте 14.1.2</w:t>
        </w:r>
      </w:hyperlink>
      <w:r>
        <w:t xml:space="preserve"> настоящего Положения, комиссия принимает одно из следующих решений: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23.1. Признать, что причина непредоставления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23.2. Признать, что причина непредоставления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предоставлению указанных сведений.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23.3. Признать, что причина непредоставления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предоставления указанных сведений. В этом случае комиссия рекомендует главе муниципального образования город Новороссийск применить к муниципальному служащему конкретную меру дисциплинарной ответственности.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24. По итогам рассмотрения вопросов, предусмотренных </w:t>
      </w:r>
      <w:hyperlink w:anchor="P76">
        <w:r>
          <w:rPr>
            <w:color w:val="0000FF"/>
          </w:rPr>
          <w:t>подпунктами 14.1</w:t>
        </w:r>
      </w:hyperlink>
      <w:r>
        <w:t xml:space="preserve">, </w:t>
      </w:r>
      <w:hyperlink w:anchor="P80">
        <w:r>
          <w:rPr>
            <w:color w:val="0000FF"/>
          </w:rPr>
          <w:t>14.2</w:t>
        </w:r>
      </w:hyperlink>
      <w:r>
        <w:t xml:space="preserve">, </w:t>
      </w:r>
      <w:hyperlink w:anchor="P81">
        <w:r>
          <w:rPr>
            <w:color w:val="0000FF"/>
          </w:rPr>
          <w:t>14.3</w:t>
        </w:r>
      </w:hyperlink>
      <w:r>
        <w:t xml:space="preserve"> и </w:t>
      </w:r>
      <w:hyperlink w:anchor="P82">
        <w:r>
          <w:rPr>
            <w:color w:val="0000FF"/>
          </w:rPr>
          <w:t>14.4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06">
        <w:r>
          <w:rPr>
            <w:color w:val="0000FF"/>
          </w:rPr>
          <w:t>пунктами 20</w:t>
        </w:r>
      </w:hyperlink>
      <w:r>
        <w:t xml:space="preserve"> - </w:t>
      </w:r>
      <w:hyperlink w:anchor="P115">
        <w:r>
          <w:rPr>
            <w:color w:val="0000FF"/>
          </w:rPr>
          <w:t>23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24.1. По итогам рассмотрения вопроса, указанного в </w:t>
      </w:r>
      <w:hyperlink w:anchor="P81">
        <w:r>
          <w:rPr>
            <w:color w:val="0000FF"/>
          </w:rPr>
          <w:t>подпункте 14.3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24.1.1. Признать, что сведения, предоставленные муниципальным служащим в соответствии с </w:t>
      </w:r>
      <w:hyperlink r:id="rId28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24.1.2. Признать, что сведения, предоставленные муниципальным служащим в соответствии с </w:t>
      </w:r>
      <w:hyperlink r:id="rId29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p w:rsidR="00EC47F9" w:rsidRDefault="00EC47F9">
      <w:pPr>
        <w:pStyle w:val="ConsPlusNormal"/>
        <w:spacing w:before="200"/>
        <w:ind w:firstLine="540"/>
        <w:jc w:val="both"/>
      </w:pPr>
      <w:bookmarkStart w:id="22" w:name="P123"/>
      <w:bookmarkEnd w:id="22"/>
      <w:r>
        <w:t xml:space="preserve">24.2. По итогам рассмотрения вопроса, указанного в </w:t>
      </w:r>
      <w:hyperlink w:anchor="P82">
        <w:r>
          <w:rPr>
            <w:color w:val="0000FF"/>
          </w:rPr>
          <w:t>подпункте 14.4 пункта 14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24.2.1.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24.2.2.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24.3. По итогам рассмотрения вопроса, указанного в </w:t>
      </w:r>
      <w:hyperlink w:anchor="P83">
        <w:r>
          <w:rPr>
            <w:color w:val="0000FF"/>
          </w:rPr>
          <w:t>подпункте 14.5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24.3.1. Признать, что обстоятельства, препятствующие выполнению требований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24.3.2. Признать, что обстоятельства, препятствующие выполнению требований </w:t>
      </w:r>
      <w:r>
        <w:lastRenderedPageBreak/>
        <w:t xml:space="preserve">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дисциплинарной ответственности.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24.4. По итогам рассмотрения вопроса, указанного в </w:t>
      </w:r>
      <w:hyperlink w:anchor="P79">
        <w:r>
          <w:rPr>
            <w:color w:val="0000FF"/>
          </w:rPr>
          <w:t>подпункте 14.1.3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24.4.1. Признать, что при исполнении муниципальным служащим должностных обязанностей конфликт интересов отсутствует.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24.4.2.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24.4.3.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25. По итогам рассмотрения вопроса, предусмотренного </w:t>
      </w:r>
      <w:hyperlink w:anchor="P80">
        <w:r>
          <w:rPr>
            <w:color w:val="0000FF"/>
          </w:rPr>
          <w:t>14.2</w:t>
        </w:r>
      </w:hyperlink>
      <w:r>
        <w:t xml:space="preserve"> настоящего Положения, комиссия принимает соответствующее решение.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26. Для исполнения решений комиссии могут быть подготовлены проекты нормативных правовых актов администрации муниципального образования город Новороссийск, решений или поручений главы муниципального образования город Новороссийск, которые в установленном порядке предоставляются на рассмотрение главы муниципального образования город Новороссийск.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27. Решения комиссии по вопросам, указанным в </w:t>
      </w:r>
      <w:hyperlink w:anchor="P75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подпункте 14.2.1 настоящего Положения, для главы муниципального образования город Новороссийск носят рекомендательный характер. Решение, принимаемое по итогам рассмотрения вопроса, указанного в подпункте 14.2.1 настоящего Положения, носит обязательный характер.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29. В протоколе заседания комиссии указываются: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29.1. Дата заседания комиссии, фамилии, имена, отчества членов комиссии и других лиц, присутствующих на заседании.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29.2.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29.3. Предъявляемые к муниципальному служащему претензии, материалы, на которых они основываются.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29.4. Содержание пояснений муниципального служащего и других лиц по существу предъявляемых претензий.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29.5. Фамилии, имена, отчества выступивших на заседании лиц и краткое изложение их выступлений.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29.6. Источник информации, содержащей основания для проведения заседания комиссии, дата поступления информации в администрацию муниципального образования город Новороссийск.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lastRenderedPageBreak/>
        <w:t>29.7. Результаты голосование.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29.8. Решение и обоснование его принятия.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31. Копии протокола заседания комиссии в 7-дневный срок со дня заседания направляются главе муниципального образования город Новороссийск, полностью или в виде выписок из него - муниципальному служащему, а также по решению комиссии - иным заинтересованным лицам.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32. Глава муниципального образования рассматривает протокол заседания комиссии и вправе учесть в пределах </w:t>
      </w:r>
      <w:proofErr w:type="gramStart"/>
      <w:r>
        <w:t>своей 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дисциплинарной ответственности, а также по иным вопросам организации противодействия коррупции. О рассмотрении рекомендаций комиссии и принятом решении глава муниципального образования в письменной форме уведомляет комиссию в месячный срок со дня поступления к нему протокола заседания комиссии. Решение главы муниципального образования оглашается на ближайшем заседании комиссии и принимается к сведению без обсуждения.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муниципального служащего, информация об этом предоставляется главе муниципального образования для решения вопроса о применении к муниципальному служащему мер дисциплинарной ответственности.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 xml:space="preserve">35.1.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77">
        <w:r>
          <w:rPr>
            <w:color w:val="0000FF"/>
          </w:rPr>
          <w:t>подпункте 14.1.1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C47F9" w:rsidRDefault="00EC47F9">
      <w:pPr>
        <w:pStyle w:val="ConsPlusNormal"/>
        <w:spacing w:before="200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противодействию коррупции и охране труда управления кадровой политики администрации муниципального образования город Новороссийск.</w:t>
      </w: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Normal"/>
        <w:jc w:val="right"/>
      </w:pPr>
      <w:r>
        <w:t>И.о. начальника управления</w:t>
      </w:r>
    </w:p>
    <w:p w:rsidR="00EC47F9" w:rsidRDefault="00EC47F9">
      <w:pPr>
        <w:pStyle w:val="ConsPlusNormal"/>
        <w:jc w:val="right"/>
      </w:pPr>
      <w:r>
        <w:t>кадровой политики</w:t>
      </w:r>
    </w:p>
    <w:p w:rsidR="00EC47F9" w:rsidRDefault="00EC47F9">
      <w:pPr>
        <w:pStyle w:val="ConsPlusNormal"/>
        <w:jc w:val="right"/>
      </w:pPr>
      <w:r>
        <w:t>И.А.ПЕРМЯКОВ</w:t>
      </w: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Normal"/>
        <w:jc w:val="right"/>
        <w:outlineLvl w:val="0"/>
      </w:pPr>
      <w:r>
        <w:t>Приложение N 2</w:t>
      </w: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Normal"/>
        <w:jc w:val="right"/>
      </w:pPr>
      <w:r>
        <w:t>Утвержден</w:t>
      </w:r>
    </w:p>
    <w:p w:rsidR="00EC47F9" w:rsidRDefault="00EC47F9">
      <w:pPr>
        <w:pStyle w:val="ConsPlusNormal"/>
        <w:jc w:val="right"/>
      </w:pPr>
      <w:r>
        <w:t>постановлением</w:t>
      </w:r>
    </w:p>
    <w:p w:rsidR="00EC47F9" w:rsidRDefault="00EC47F9">
      <w:pPr>
        <w:pStyle w:val="ConsPlusNormal"/>
        <w:jc w:val="right"/>
      </w:pPr>
      <w:r>
        <w:t>администрации муниципального</w:t>
      </w:r>
    </w:p>
    <w:p w:rsidR="00EC47F9" w:rsidRDefault="00EC47F9">
      <w:pPr>
        <w:pStyle w:val="ConsPlusNormal"/>
        <w:jc w:val="right"/>
      </w:pPr>
      <w:r>
        <w:t>образования город Новороссийск</w:t>
      </w:r>
    </w:p>
    <w:p w:rsidR="00EC47F9" w:rsidRDefault="00EC47F9">
      <w:pPr>
        <w:pStyle w:val="ConsPlusNormal"/>
        <w:jc w:val="right"/>
      </w:pPr>
      <w:r>
        <w:lastRenderedPageBreak/>
        <w:t>от 17 марта 2022 г. N 1376</w:t>
      </w: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Title"/>
        <w:jc w:val="center"/>
      </w:pPr>
      <w:bookmarkStart w:id="23" w:name="P171"/>
      <w:bookmarkEnd w:id="23"/>
      <w:r>
        <w:t>СОСТАВ</w:t>
      </w:r>
    </w:p>
    <w:p w:rsidR="00EC47F9" w:rsidRDefault="00EC47F9">
      <w:pPr>
        <w:pStyle w:val="ConsPlusTitle"/>
        <w:jc w:val="center"/>
      </w:pPr>
      <w:r>
        <w:t>КОМИССИИ ПО СОБЛЮДЕНИЮ ТРЕБОВАНИЙ</w:t>
      </w:r>
    </w:p>
    <w:p w:rsidR="00EC47F9" w:rsidRDefault="00EC47F9">
      <w:pPr>
        <w:pStyle w:val="ConsPlusTitle"/>
        <w:jc w:val="center"/>
      </w:pPr>
      <w:r>
        <w:t>К СЛУЖЕБНОМУ ПОВЕДЕНИЮ МУНИЦИПАЛЬНЫХ СЛУЖАЩИХ</w:t>
      </w:r>
    </w:p>
    <w:p w:rsidR="00EC47F9" w:rsidRDefault="00EC47F9">
      <w:pPr>
        <w:pStyle w:val="ConsPlusTitle"/>
        <w:jc w:val="center"/>
      </w:pPr>
      <w:r>
        <w:t>И УРЕГУЛИРОВАНИЮ КОНФЛИКТА ИНТЕРЕСОВ В АДМИНИСТРАЦИИ</w:t>
      </w:r>
    </w:p>
    <w:p w:rsidR="00EC47F9" w:rsidRDefault="00EC47F9">
      <w:pPr>
        <w:pStyle w:val="ConsPlusTitle"/>
        <w:jc w:val="center"/>
      </w:pPr>
      <w:r>
        <w:t>МУНИЦИПАЛЬНОГО ОБРАЗОВАНИЯ ГОРОД НОВОРОССИЙСК,</w:t>
      </w:r>
    </w:p>
    <w:p w:rsidR="00EC47F9" w:rsidRDefault="00EC47F9">
      <w:pPr>
        <w:pStyle w:val="ConsPlusTitle"/>
        <w:jc w:val="center"/>
      </w:pPr>
      <w:r>
        <w:t>ЕЕ ОТРАСЛЕВЫХ (ФУНКЦИОНАЛЬНЫХ)</w:t>
      </w:r>
    </w:p>
    <w:p w:rsidR="00EC47F9" w:rsidRDefault="00EC47F9">
      <w:pPr>
        <w:pStyle w:val="ConsPlusTitle"/>
        <w:jc w:val="center"/>
      </w:pPr>
      <w:r>
        <w:t>И ТЕРРИТОРИАЛЬНЫХ ОРГАНАХ</w:t>
      </w:r>
    </w:p>
    <w:p w:rsidR="00EC47F9" w:rsidRDefault="00EC47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80"/>
      </w:tblGrid>
      <w:tr w:rsidR="00EC47F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  <w:jc w:val="both"/>
            </w:pPr>
            <w:r>
              <w:t>Козка</w:t>
            </w:r>
          </w:p>
          <w:p w:rsidR="00EC47F9" w:rsidRDefault="00EC47F9">
            <w:pPr>
              <w:pStyle w:val="ConsPlusNormal"/>
              <w:jc w:val="both"/>
            </w:pPr>
            <w:r>
              <w:t>Роман Сергеевич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</w:pPr>
            <w:r>
              <w:t>- заместитель главы муниципального образования город Новороссийск, председатель комиссии;</w:t>
            </w:r>
          </w:p>
        </w:tc>
      </w:tr>
      <w:tr w:rsidR="00EC47F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  <w:jc w:val="both"/>
            </w:pPr>
            <w:r>
              <w:t>Пермяков</w:t>
            </w:r>
          </w:p>
          <w:p w:rsidR="00EC47F9" w:rsidRDefault="00EC47F9">
            <w:pPr>
              <w:pStyle w:val="ConsPlusNormal"/>
              <w:jc w:val="both"/>
            </w:pPr>
            <w:r>
              <w:t>Илья Александрович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</w:pPr>
            <w:r>
              <w:t>- и.о. начальника управления кадровой политики, заместитель председателя комиссии;</w:t>
            </w:r>
          </w:p>
        </w:tc>
      </w:tr>
      <w:tr w:rsidR="00EC47F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  <w:jc w:val="both"/>
            </w:pPr>
            <w:r>
              <w:t>Мацкевич</w:t>
            </w:r>
          </w:p>
          <w:p w:rsidR="00EC47F9" w:rsidRDefault="00EC47F9">
            <w:pPr>
              <w:pStyle w:val="ConsPlusNormal"/>
              <w:jc w:val="both"/>
            </w:pPr>
            <w:r>
              <w:t>Татьяна Геннадьевна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  <w:jc w:val="both"/>
            </w:pPr>
            <w:r>
              <w:t>- начальник отдела по противодействию коррупции и охране труда управления кадровой политики, секретарь комиссии.</w:t>
            </w:r>
          </w:p>
        </w:tc>
      </w:tr>
      <w:tr w:rsidR="00EC47F9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EC47F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</w:pPr>
            <w:r>
              <w:t>Яменсков</w:t>
            </w:r>
          </w:p>
          <w:p w:rsidR="00EC47F9" w:rsidRDefault="00EC47F9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  <w:jc w:val="both"/>
            </w:pPr>
            <w:r>
              <w:t>- заместитель главы муниципального образования;</w:t>
            </w:r>
          </w:p>
        </w:tc>
      </w:tr>
      <w:tr w:rsidR="00EC47F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</w:pPr>
            <w:r>
              <w:t>Воронина</w:t>
            </w:r>
          </w:p>
          <w:p w:rsidR="00EC47F9" w:rsidRDefault="00EC47F9">
            <w:pPr>
              <w:pStyle w:val="ConsPlusNormal"/>
            </w:pPr>
            <w:r>
              <w:t>Татьяна Васильевна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</w:pPr>
            <w:r>
              <w:t>- заместитель главы муниципального образования;</w:t>
            </w:r>
          </w:p>
        </w:tc>
      </w:tr>
      <w:tr w:rsidR="00EC47F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</w:pPr>
            <w:r>
              <w:t>Шоов</w:t>
            </w:r>
          </w:p>
          <w:p w:rsidR="00EC47F9" w:rsidRDefault="00EC47F9">
            <w:pPr>
              <w:pStyle w:val="ConsPlusNormal"/>
            </w:pPr>
            <w:r>
              <w:t>Вадим Русланович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  <w:jc w:val="both"/>
            </w:pPr>
            <w:r>
              <w:t>- и.о. начальника правового управления;</w:t>
            </w:r>
          </w:p>
        </w:tc>
      </w:tr>
      <w:tr w:rsidR="00EC47F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</w:pPr>
            <w:r>
              <w:t>Соколенко</w:t>
            </w:r>
          </w:p>
          <w:p w:rsidR="00EC47F9" w:rsidRDefault="00EC47F9">
            <w:pPr>
              <w:pStyle w:val="ConsPlusNormal"/>
            </w:pPr>
            <w:r>
              <w:t>Елена Николаевна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  <w:jc w:val="both"/>
            </w:pPr>
            <w:r>
              <w:t>- начальник управления финансового контроля;</w:t>
            </w:r>
          </w:p>
        </w:tc>
      </w:tr>
      <w:tr w:rsidR="00EC47F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</w:pPr>
            <w:r>
              <w:t>Митина</w:t>
            </w:r>
          </w:p>
          <w:p w:rsidR="00EC47F9" w:rsidRDefault="00EC47F9">
            <w:pPr>
              <w:pStyle w:val="ConsPlusNormal"/>
            </w:pPr>
            <w:r>
              <w:t>Татьяна Борисовна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  <w:jc w:val="both"/>
            </w:pPr>
            <w:r>
              <w:t>- помощник главы муниципального образования город Новороссийск;</w:t>
            </w:r>
          </w:p>
        </w:tc>
      </w:tr>
      <w:tr w:rsidR="00EC47F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</w:pPr>
            <w:r>
              <w:t>Цымбал</w:t>
            </w:r>
          </w:p>
          <w:p w:rsidR="00EC47F9" w:rsidRDefault="00EC47F9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  <w:jc w:val="both"/>
            </w:pPr>
            <w:r>
              <w:t>- председатель Общественной палаты муниципального образования город Новороссийск (по согласованию);</w:t>
            </w:r>
          </w:p>
        </w:tc>
      </w:tr>
      <w:tr w:rsidR="00EC47F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</w:pPr>
            <w:r>
              <w:t>Иванась</w:t>
            </w:r>
          </w:p>
          <w:p w:rsidR="00EC47F9" w:rsidRDefault="00EC47F9">
            <w:pPr>
              <w:pStyle w:val="ConsPlusNormal"/>
            </w:pPr>
            <w:r>
              <w:t>Надежда Григорьевна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47F9" w:rsidRDefault="00EC47F9">
            <w:pPr>
              <w:pStyle w:val="ConsPlusNormal"/>
              <w:jc w:val="both"/>
            </w:pPr>
            <w:r>
              <w:t>- директор МБУ средняя общеобразовательная школа N 29 (по согласованию).</w:t>
            </w:r>
          </w:p>
        </w:tc>
      </w:tr>
    </w:tbl>
    <w:p w:rsidR="00EC47F9" w:rsidRDefault="00EC47F9">
      <w:pPr>
        <w:pStyle w:val="ConsPlusNormal"/>
        <w:jc w:val="both"/>
      </w:pPr>
    </w:p>
    <w:p w:rsidR="00EC47F9" w:rsidRDefault="00EC47F9">
      <w:pPr>
        <w:pStyle w:val="ConsPlusNormal"/>
        <w:ind w:firstLine="540"/>
        <w:jc w:val="both"/>
      </w:pPr>
      <w:r>
        <w:t>В случае если член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органов освобожден от занимаемой должности, то в состав комиссии включается вновь назначенное должностное лицо. При этом внесение изменений в состав комиссии не требуется. Изменение состава комиссии фиксируется протоколами заседаний комиссии.</w:t>
      </w: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Normal"/>
        <w:jc w:val="right"/>
      </w:pPr>
      <w:r>
        <w:t>И.о. начальника управления</w:t>
      </w:r>
    </w:p>
    <w:p w:rsidR="00EC47F9" w:rsidRDefault="00EC47F9">
      <w:pPr>
        <w:pStyle w:val="ConsPlusNormal"/>
        <w:jc w:val="right"/>
      </w:pPr>
      <w:r>
        <w:t>кадровой политики</w:t>
      </w:r>
    </w:p>
    <w:p w:rsidR="00EC47F9" w:rsidRDefault="00EC47F9">
      <w:pPr>
        <w:pStyle w:val="ConsPlusNormal"/>
        <w:jc w:val="right"/>
      </w:pPr>
      <w:r>
        <w:t>И.А.ПЕРМЯКОВ</w:t>
      </w: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Normal"/>
        <w:jc w:val="both"/>
      </w:pPr>
    </w:p>
    <w:p w:rsidR="00EC47F9" w:rsidRDefault="00EC47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140" w:rsidRDefault="00025140">
      <w:bookmarkStart w:id="24" w:name="_GoBack"/>
      <w:bookmarkEnd w:id="24"/>
    </w:p>
    <w:sectPr w:rsidR="00025140" w:rsidSect="00F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F9"/>
    <w:rsid w:val="00025140"/>
    <w:rsid w:val="00E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E784E-540A-48B4-BB92-75EA0622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7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C47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C47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40186FA67AF5BEF34FCB9127D1E69C4D0DDB9975BBDD3F3E1E2FEBCDC7EF615019298C1FCC6341AA320C682a9A9G" TargetMode="External"/><Relationship Id="rId13" Type="http://schemas.openxmlformats.org/officeDocument/2006/relationships/hyperlink" Target="consultantplus://offline/ref=DBF40186FA67AF5BEF34E2B404114163C2DD87B1925BB182ABB4E4A9E38C78A34741CCC182BBD53512BD27C38990DF3F5DF94F22F3D70EDCA82AD46Da9AAG" TargetMode="External"/><Relationship Id="rId18" Type="http://schemas.openxmlformats.org/officeDocument/2006/relationships/hyperlink" Target="consultantplus://offline/ref=DBF40186FA67AF5BEF34FCB9127D1E69C7DEDEB99B0DEAD1A2B4ECFBB48C24E61148C796DFFFD02A10BD20aCA4G" TargetMode="External"/><Relationship Id="rId26" Type="http://schemas.openxmlformats.org/officeDocument/2006/relationships/hyperlink" Target="consultantplus://offline/ref=DBF40186FA67AF5BEF34FCB9127D1E69C1D7DCBB975BBDD3F3E1E2FEBCDC7EF60701CA94CAAB897047B022C59E9B83701BAC40a2A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F40186FA67AF5BEF34FCB9127D1E69C1D7DAB9945FBDD3F3E1E2FEBCDC7EF60701CA96C2F48C6556E82FC683858B6607AE4220aFA2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BF40186FA67AF5BEF34FCB9127D1E69C1D7DCBB975ABDD3F3E1E2FEBCDC7EF615019298C1FCC6341AA320C682a9A9G" TargetMode="External"/><Relationship Id="rId12" Type="http://schemas.openxmlformats.org/officeDocument/2006/relationships/hyperlink" Target="consultantplus://offline/ref=DBF40186FA67AF5BEF34E2B404114163C2DD87B1995DB781A7BEB9A3EBD574A1404E93C485AAD53411A322CE9E998B6Ca1ABG" TargetMode="External"/><Relationship Id="rId17" Type="http://schemas.openxmlformats.org/officeDocument/2006/relationships/hyperlink" Target="consultantplus://offline/ref=DBF40186FA67AF5BEF34FCB9127D1E69C1D7DAB9945FBDD3F3E1E2FEBCDC7EF615019298C1FCC6341AA320C682a9A9G" TargetMode="External"/><Relationship Id="rId25" Type="http://schemas.openxmlformats.org/officeDocument/2006/relationships/hyperlink" Target="consultantplus://offline/ref=DBF40186FA67AF5BEF34FCB9127D1E69C1D7DAB9945FBDD3F3E1E2FEBCDC7EF60701CA97C9F48C6556E82FC683858B6607AE4220aFA2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F40186FA67AF5BEF34E2B404114163C2DD87B1915CB185A7BDE4A9E38C78A34741CCC190BB8D3912BE3CC68885896E1BaAAEG" TargetMode="External"/><Relationship Id="rId20" Type="http://schemas.openxmlformats.org/officeDocument/2006/relationships/hyperlink" Target="consultantplus://offline/ref=DBF40186FA67AF5BEF34FCB9127D1E69C1D7DAB99253BDD3F3E1E2FEBCDC7EF60701CA91C6F48C6556E82FC683858B6607AE4220aFA2G" TargetMode="External"/><Relationship Id="rId29" Type="http://schemas.openxmlformats.org/officeDocument/2006/relationships/hyperlink" Target="consultantplus://offline/ref=DBF40186FA67AF5BEF34FCB9127D1E69C1D7DAB99253BDD3F3E1E2FEBCDC7EF60701CA91C6F48C6556E82FC683858B6607AE4220aFA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F40186FA67AF5BEF34FCB9127D1E69C6DEDAB9925FBDD3F3E1E2FEBCDC7EF60701CA94C1FFD83211B67697C4CE866E1AB2422AEECB0ED6aBA4G" TargetMode="External"/><Relationship Id="rId11" Type="http://schemas.openxmlformats.org/officeDocument/2006/relationships/hyperlink" Target="consultantplus://offline/ref=DBF40186FA67AF5BEF34E2B404114163C2DD87B1925BB180ABB4E4A9E38C78A34741CCC190BB8D3912BE3CC68885896E1BaAAEG" TargetMode="External"/><Relationship Id="rId24" Type="http://schemas.openxmlformats.org/officeDocument/2006/relationships/hyperlink" Target="consultantplus://offline/ref=DBF40186FA67AF5BEF34FCB9127D1E69C1D7DAB9945FBDD3F3E1E2FEBCDC7EF60701CA97C9F48C6556E82FC683858B6607AE4220aFA2G" TargetMode="External"/><Relationship Id="rId32" Type="http://schemas.openxmlformats.org/officeDocument/2006/relationships/hyperlink" Target="consultantplus://offline/ref=DBF40186FA67AF5BEF34FCB9127D1E69C6DEDCBC9359BDD3F3E1E2FEBCDC7EF615019298C1FCC6341AA320C682a9A9G" TargetMode="External"/><Relationship Id="rId5" Type="http://schemas.openxmlformats.org/officeDocument/2006/relationships/hyperlink" Target="consultantplus://offline/ref=DBF40186FA67AF5BEF34FCB9127D1E69C1D7DAB9945FBDD3F3E1E2FEBCDC7EF615019298C1FCC6341AA320C682a9A9G" TargetMode="External"/><Relationship Id="rId15" Type="http://schemas.openxmlformats.org/officeDocument/2006/relationships/hyperlink" Target="consultantplus://offline/ref=DBF40186FA67AF5BEF34E2B404114163C2DD87B1985BB487A7BEB9A3EBD574A1404E93C485AAD53411A322CE9E998B6Ca1ABG" TargetMode="External"/><Relationship Id="rId23" Type="http://schemas.openxmlformats.org/officeDocument/2006/relationships/hyperlink" Target="consultantplus://offline/ref=DBF40186FA67AF5BEF34FCB9127D1E69C6DEDCBC9359BDD3F3E1E2FEBCDC7EF615019298C1FCC6341AA320C682a9A9G" TargetMode="External"/><Relationship Id="rId28" Type="http://schemas.openxmlformats.org/officeDocument/2006/relationships/hyperlink" Target="consultantplus://offline/ref=DBF40186FA67AF5BEF34FCB9127D1E69C1D7DAB99253BDD3F3E1E2FEBCDC7EF60701CA91C6F48C6556E82FC683858B6607AE4220aFA2G" TargetMode="External"/><Relationship Id="rId10" Type="http://schemas.openxmlformats.org/officeDocument/2006/relationships/hyperlink" Target="consultantplus://offline/ref=DBF40186FA67AF5BEF34FCB9127D1E69C1D4D9BE905EBDD3F3E1E2FEBCDC7EF615019298C1FCC6341AA320C682a9A9G" TargetMode="External"/><Relationship Id="rId19" Type="http://schemas.openxmlformats.org/officeDocument/2006/relationships/hyperlink" Target="consultantplus://offline/ref=DBF40186FA67AF5BEF34FCB9127D1E69C1D7DAB9945FBDD3F3E1E2FEBCDC7EF615019298C1FCC6341AA320C682a9A9G" TargetMode="External"/><Relationship Id="rId31" Type="http://schemas.openxmlformats.org/officeDocument/2006/relationships/hyperlink" Target="consultantplus://offline/ref=DBF40186FA67AF5BEF34FCB9127D1E69C6DEDCBC9359BDD3F3E1E2FEBCDC7EF615019298C1FCC6341AA320C682a9A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F40186FA67AF5BEF34FCB9127D1E69C4DEDABC925CBDD3F3E1E2FEBCDC7EF615019298C1FCC6341AA320C682a9A9G" TargetMode="External"/><Relationship Id="rId14" Type="http://schemas.openxmlformats.org/officeDocument/2006/relationships/hyperlink" Target="consultantplus://offline/ref=DBF40186FA67AF5BEF34E2B404114163C2DD87B1915CB184A9B3E4A9E38C78A34741CCC190BB8D3912BE3CC68885896E1BaAAEG" TargetMode="External"/><Relationship Id="rId22" Type="http://schemas.openxmlformats.org/officeDocument/2006/relationships/hyperlink" Target="consultantplus://offline/ref=DBF40186FA67AF5BEF34FCB9127D1E69C1D4DBBC945BBDD3F3E1E2FEBCDC7EF60701CA94C6FEDB3F46EC66938D9B887019A45C20F0CBa0ACG" TargetMode="External"/><Relationship Id="rId27" Type="http://schemas.openxmlformats.org/officeDocument/2006/relationships/hyperlink" Target="consultantplus://offline/ref=DBF40186FA67AF5BEF34FCB9127D1E69C1D7DCBB975BBDD3F3E1E2FEBCDC7EF60701CA94CAAB897047B022C59E9B83701BAC40a2A0G" TargetMode="External"/><Relationship Id="rId30" Type="http://schemas.openxmlformats.org/officeDocument/2006/relationships/hyperlink" Target="consultantplus://offline/ref=DBF40186FA67AF5BEF34FCB9127D1E69C1D7DAB9945FBDD3F3E1E2FEBCDC7EF60701CA97C9F48C6556E82FC683858B6607AE4220aF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6714</Words>
  <Characters>38273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1</cp:revision>
  <dcterms:created xsi:type="dcterms:W3CDTF">2022-08-03T05:59:00Z</dcterms:created>
  <dcterms:modified xsi:type="dcterms:W3CDTF">2022-08-03T06:01:00Z</dcterms:modified>
</cp:coreProperties>
</file>